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59DA" w:rsidRDefault="000278C5">
      <w:pPr>
        <w:spacing w:after="0" w:line="240" w:lineRule="auto"/>
      </w:pPr>
      <w:r>
        <w:rPr>
          <w:noProof/>
          <w:lang w:eastAsia="pt-BR"/>
        </w:rPr>
        <mc:AlternateContent>
          <mc:Choice Requires="wps">
            <w:drawing>
              <wp:anchor distT="45720" distB="45720" distL="114300" distR="114300" simplePos="0" relativeHeight="251872256" behindDoc="0" locked="0" layoutInCell="1" allowOverlap="1">
                <wp:simplePos x="0" y="0"/>
                <wp:positionH relativeFrom="column">
                  <wp:posOffset>985520</wp:posOffset>
                </wp:positionH>
                <wp:positionV relativeFrom="paragraph">
                  <wp:posOffset>6482080</wp:posOffset>
                </wp:positionV>
                <wp:extent cx="5380990" cy="879475"/>
                <wp:effectExtent l="10160" t="5715" r="9525" b="10160"/>
                <wp:wrapSquare wrapText="bothSides"/>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990" cy="87947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1E1D19" w:rsidRDefault="001E1D19" w:rsidP="00A759DA">
                            <w:pPr>
                              <w:pStyle w:val="TOTVSTtulo2014"/>
                              <w:rPr>
                                <w:lang w:val="pt-BR"/>
                              </w:rPr>
                            </w:pPr>
                            <w:r>
                              <w:rPr>
                                <w:lang w:val="pt-BR"/>
                              </w:rPr>
                              <w:t xml:space="preserve">Manual SPED  – ECF </w:t>
                            </w:r>
                          </w:p>
                          <w:p w:rsidR="001E1D19" w:rsidRDefault="001E1D19" w:rsidP="00A759DA">
                            <w:pPr>
                              <w:jc w:val="right"/>
                              <w:rPr>
                                <w:rFonts w:ascii="Arial Narrow" w:hAnsi="Arial Narrow"/>
                                <w:sz w:val="22"/>
                                <w:lang w:eastAsia="pt-BR"/>
                              </w:rPr>
                            </w:pPr>
                          </w:p>
                          <w:p w:rsidR="001E1D19" w:rsidRPr="00A759DA" w:rsidRDefault="001E1D19" w:rsidP="00A759DA">
                            <w:pPr>
                              <w:jc w:val="right"/>
                              <w:rPr>
                                <w:rFonts w:ascii="Arial Narrow" w:hAnsi="Arial Narrow"/>
                                <w:b/>
                                <w:sz w:val="22"/>
                                <w:lang w:eastAsia="pt-BR"/>
                              </w:rPr>
                            </w:pPr>
                            <w:r>
                              <w:rPr>
                                <w:rFonts w:ascii="Arial Narrow" w:hAnsi="Arial Narrow"/>
                                <w:b/>
                                <w:sz w:val="22"/>
                                <w:lang w:eastAsia="pt-BR"/>
                              </w:rPr>
                              <w:t>Maio</w:t>
                            </w:r>
                            <w:r w:rsidRPr="00A759DA">
                              <w:rPr>
                                <w:rFonts w:ascii="Arial Narrow" w:hAnsi="Arial Narrow"/>
                                <w:b/>
                                <w:sz w:val="22"/>
                                <w:lang w:eastAsia="pt-BR"/>
                              </w:rPr>
                              <w:t>/2015</w:t>
                            </w:r>
                          </w:p>
                          <w:p w:rsidR="001E1D19" w:rsidRDefault="001E1D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77.6pt;margin-top:510.4pt;width:423.7pt;height:69.2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" fillcolor="white [3212]" strokecolor="white [3212]">
                <v:textbox>
                  <w:txbxContent>
                    <w:p w:rsidR="001E1D19" w:rsidRDefault="001E1D19" w:rsidP="00A759DA">
                      <w:pPr>
                        <w:pStyle w:val="TOTVSTtulo2014"/>
                        <w:rPr>
                          <w:lang w:val="pt-BR"/>
                        </w:rPr>
                      </w:pPr>
                      <w:r>
                        <w:rPr>
                          <w:lang w:val="pt-BR"/>
                        </w:rPr>
                        <w:t xml:space="preserve">Manual SPED  – ECF </w:t>
                      </w:r>
                    </w:p>
                    <w:p w:rsidR="001E1D19" w:rsidRDefault="001E1D19" w:rsidP="00A759DA">
                      <w:pPr>
                        <w:jc w:val="right"/>
                        <w:rPr>
                          <w:rFonts w:ascii="Arial Narrow" w:hAnsi="Arial Narrow"/>
                          <w:sz w:val="22"/>
                          <w:lang w:eastAsia="pt-BR"/>
                        </w:rPr>
                      </w:pPr>
                    </w:p>
                    <w:p w:rsidR="001E1D19" w:rsidRPr="00A759DA" w:rsidRDefault="001E1D19" w:rsidP="00A759DA">
                      <w:pPr>
                        <w:jc w:val="right"/>
                        <w:rPr>
                          <w:rFonts w:ascii="Arial Narrow" w:hAnsi="Arial Narrow"/>
                          <w:b/>
                          <w:sz w:val="22"/>
                          <w:lang w:eastAsia="pt-BR"/>
                        </w:rPr>
                      </w:pPr>
                      <w:r>
                        <w:rPr>
                          <w:rFonts w:ascii="Arial Narrow" w:hAnsi="Arial Narrow"/>
                          <w:b/>
                          <w:sz w:val="22"/>
                          <w:lang w:eastAsia="pt-BR"/>
                        </w:rPr>
                        <w:t>Maio</w:t>
                      </w:r>
                      <w:r w:rsidRPr="00A759DA">
                        <w:rPr>
                          <w:rFonts w:ascii="Arial Narrow" w:hAnsi="Arial Narrow"/>
                          <w:b/>
                          <w:sz w:val="22"/>
                          <w:lang w:eastAsia="pt-BR"/>
                        </w:rPr>
                        <w:t>/2015</w:t>
                      </w:r>
                    </w:p>
                    <w:p w:rsidR="001E1D19" w:rsidRDefault="001E1D19"/>
                  </w:txbxContent>
                </v:textbox>
                <w10:wrap type="square"/>
              </v:shape>
            </w:pict>
          </mc:Fallback>
        </mc:AlternateContent>
      </w:r>
      <w:r w:rsidR="00A759DA">
        <w:rPr>
          <w:noProof/>
          <w:lang w:eastAsia="pt-BR"/>
        </w:rPr>
        <w:drawing>
          <wp:anchor distT="0" distB="0" distL="114300" distR="114300" simplePos="0" relativeHeight="251870208" behindDoc="1" locked="0" layoutInCell="1" allowOverlap="1" wp14:anchorId="3219BA2F" wp14:editId="20087D82">
            <wp:simplePos x="0" y="0"/>
            <wp:positionH relativeFrom="column">
              <wp:posOffset>-1197920</wp:posOffset>
            </wp:positionH>
            <wp:positionV relativeFrom="paragraph">
              <wp:posOffset>-1348105</wp:posOffset>
            </wp:positionV>
            <wp:extent cx="8657044" cy="12240211"/>
            <wp:effectExtent l="152400" t="152400" r="334645" b="352425"/>
            <wp:wrapNone/>
            <wp:docPr id="4" name="Imagem 1" descr="C:\DOCUME~1\ADMINI~1\CONFIG~1\Temp\VMwareDnD\c6d8152d\C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CONFIG~1\Temp\VMwareDnD\c6d8152d\Capa.jpg"/>
                    <pic:cNvPicPr>
                      <a:picLocks noChangeAspect="1" noChangeArrowheads="1"/>
                    </pic:cNvPicPr>
                  </pic:nvPicPr>
                  <pic:blipFill>
                    <a:blip r:embed="rId8"/>
                    <a:srcRect/>
                    <a:stretch>
                      <a:fillRect/>
                    </a:stretch>
                  </pic:blipFill>
                  <pic:spPr bwMode="auto">
                    <a:xfrm>
                      <a:off x="0" y="0"/>
                      <a:ext cx="8657044" cy="1224021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759DA">
        <w:br w:type="page"/>
      </w:r>
    </w:p>
    <w:p w:rsidR="00A759DA" w:rsidRPr="00A759DA" w:rsidRDefault="00A759DA" w:rsidP="00A759DA"/>
    <w:p w:rsidR="00A759DA" w:rsidRPr="0037385C" w:rsidRDefault="000278C5" w:rsidP="00A759DA">
      <w:r>
        <w:rPr>
          <w:noProof/>
          <w:lang w:eastAsia="pt-BR"/>
        </w:rPr>
        <mc:AlternateContent>
          <mc:Choice Requires="wps">
            <w:drawing>
              <wp:anchor distT="4294967295" distB="4294967295" distL="114300" distR="114300" simplePos="0" relativeHeight="251853824" behindDoc="0" locked="0" layoutInCell="1" allowOverlap="1">
                <wp:simplePos x="0" y="0"/>
                <wp:positionH relativeFrom="column">
                  <wp:posOffset>1976755</wp:posOffset>
                </wp:positionH>
                <wp:positionV relativeFrom="paragraph">
                  <wp:posOffset>-2656841</wp:posOffset>
                </wp:positionV>
                <wp:extent cx="4418330" cy="0"/>
                <wp:effectExtent l="0" t="0" r="20320" b="19050"/>
                <wp:wrapNone/>
                <wp:docPr id="769"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8330"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1B6644" id="_x0000_t32" coordsize="21600,21600" o:spt="32" o:oned="t" path="m,l21600,21600e" filled="f">
                <v:path arrowok="t" fillok="f" o:connecttype="none"/>
                <o:lock v:ext="edit" shapetype="t"/>
              </v:shapetype>
              <v:shape id="AutoShape 397" o:spid="_x0000_s1026" type="#_x0000_t32" style="position:absolute;margin-left:155.65pt;margin-top:-209.2pt;width:347.9pt;height:0;flip:x;z-index:25185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" strokecolor="white [3212]"/>
            </w:pict>
          </mc:Fallback>
        </mc:AlternateContent>
      </w:r>
    </w:p>
    <w:p w:rsidR="00A759DA" w:rsidRPr="001E1DD6" w:rsidRDefault="00A759DA" w:rsidP="00A759DA">
      <w:pPr>
        <w:rPr>
          <w:rFonts w:ascii="Arial Narrow" w:eastAsia="Times New Roman" w:hAnsi="Arial Narrow"/>
          <w:b/>
          <w:bCs/>
          <w:iCs/>
          <w:noProof/>
          <w:color w:val="009ABD"/>
          <w:sz w:val="24"/>
          <w:szCs w:val="24"/>
          <w:lang w:eastAsia="pt-BR"/>
        </w:rPr>
      </w:pPr>
      <w:r w:rsidRPr="001E1DD6">
        <w:rPr>
          <w:rFonts w:ascii="Arial Narrow" w:eastAsia="Times New Roman" w:hAnsi="Arial Narrow"/>
          <w:b/>
          <w:bCs/>
          <w:iCs/>
          <w:noProof/>
          <w:color w:val="009ABD"/>
          <w:sz w:val="24"/>
          <w:szCs w:val="24"/>
          <w:lang w:eastAsia="pt-BR"/>
        </w:rPr>
        <w:t>Sumário</w:t>
      </w:r>
    </w:p>
    <w:p w:rsidR="001B59F9" w:rsidRPr="001B59F9" w:rsidRDefault="00A759DA">
      <w:pPr>
        <w:pStyle w:val="Sumrio3"/>
        <w:tabs>
          <w:tab w:val="right" w:leader="dot" w:pos="9628"/>
        </w:tabs>
        <w:rPr>
          <w:rFonts w:ascii="Arial Narrow" w:eastAsiaTheme="minorEastAsia" w:hAnsi="Arial Narrow" w:cstheme="minorBidi"/>
          <w:noProof/>
          <w:sz w:val="22"/>
          <w:lang w:eastAsia="pt-BR"/>
        </w:rPr>
      </w:pPr>
      <w:r w:rsidRPr="001B59F9">
        <w:rPr>
          <w:rFonts w:ascii="Arial Narrow" w:hAnsi="Arial Narrow"/>
          <w:sz w:val="22"/>
        </w:rPr>
        <w:fldChar w:fldCharType="begin"/>
      </w:r>
      <w:r w:rsidRPr="001B59F9">
        <w:rPr>
          <w:rFonts w:ascii="Arial Narrow" w:hAnsi="Arial Narrow"/>
          <w:sz w:val="22"/>
        </w:rPr>
        <w:instrText xml:space="preserve"> TOC \o "1-3" \h \z \u </w:instrText>
      </w:r>
      <w:r w:rsidRPr="001B59F9">
        <w:rPr>
          <w:rFonts w:ascii="Arial Narrow" w:hAnsi="Arial Narrow"/>
          <w:sz w:val="22"/>
        </w:rPr>
        <w:fldChar w:fldCharType="separate"/>
      </w:r>
      <w:hyperlink w:anchor="_Toc420573673" w:history="1">
        <w:r w:rsidR="001B59F9" w:rsidRPr="001B59F9">
          <w:rPr>
            <w:rStyle w:val="Hyperlink"/>
            <w:rFonts w:ascii="Arial Narrow" w:hAnsi="Arial Narrow"/>
            <w:noProof/>
            <w:sz w:val="22"/>
          </w:rPr>
          <w:t>Apresentação</w:t>
        </w:r>
        <w:r w:rsidR="001B59F9" w:rsidRPr="001B59F9">
          <w:rPr>
            <w:rFonts w:ascii="Arial Narrow" w:hAnsi="Arial Narrow"/>
            <w:noProof/>
            <w:webHidden/>
            <w:sz w:val="22"/>
          </w:rPr>
          <w:tab/>
        </w:r>
        <w:r w:rsidR="001B59F9" w:rsidRPr="001B59F9">
          <w:rPr>
            <w:rFonts w:ascii="Arial Narrow" w:hAnsi="Arial Narrow"/>
            <w:noProof/>
            <w:webHidden/>
            <w:sz w:val="22"/>
          </w:rPr>
          <w:fldChar w:fldCharType="begin"/>
        </w:r>
        <w:r w:rsidR="001B59F9" w:rsidRPr="001B59F9">
          <w:rPr>
            <w:rFonts w:ascii="Arial Narrow" w:hAnsi="Arial Narrow"/>
            <w:noProof/>
            <w:webHidden/>
            <w:sz w:val="22"/>
          </w:rPr>
          <w:instrText xml:space="preserve"> PAGEREF _Toc420573673 \h </w:instrText>
        </w:r>
        <w:r w:rsidR="001B59F9" w:rsidRPr="001B59F9">
          <w:rPr>
            <w:rFonts w:ascii="Arial Narrow" w:hAnsi="Arial Narrow"/>
            <w:noProof/>
            <w:webHidden/>
            <w:sz w:val="22"/>
          </w:rPr>
        </w:r>
        <w:r w:rsidR="001B59F9" w:rsidRPr="001B59F9">
          <w:rPr>
            <w:rFonts w:ascii="Arial Narrow" w:hAnsi="Arial Narrow"/>
            <w:noProof/>
            <w:webHidden/>
            <w:sz w:val="22"/>
          </w:rPr>
          <w:fldChar w:fldCharType="separate"/>
        </w:r>
        <w:r w:rsidR="00716A68">
          <w:rPr>
            <w:rFonts w:ascii="Arial Narrow" w:hAnsi="Arial Narrow"/>
            <w:noProof/>
            <w:webHidden/>
            <w:sz w:val="22"/>
          </w:rPr>
          <w:t>4</w:t>
        </w:r>
        <w:r w:rsidR="001B59F9" w:rsidRPr="001B59F9">
          <w:rPr>
            <w:rFonts w:ascii="Arial Narrow" w:hAnsi="Arial Narrow"/>
            <w:noProof/>
            <w:webHidden/>
            <w:sz w:val="22"/>
          </w:rPr>
          <w:fldChar w:fldCharType="end"/>
        </w:r>
      </w:hyperlink>
    </w:p>
    <w:p w:rsidR="001B59F9" w:rsidRPr="001B59F9" w:rsidRDefault="001B59F9">
      <w:pPr>
        <w:pStyle w:val="Sumrio3"/>
        <w:tabs>
          <w:tab w:val="right" w:leader="dot" w:pos="9628"/>
        </w:tabs>
        <w:rPr>
          <w:rFonts w:ascii="Arial Narrow" w:eastAsiaTheme="minorEastAsia" w:hAnsi="Arial Narrow" w:cstheme="minorBidi"/>
          <w:noProof/>
          <w:sz w:val="22"/>
          <w:lang w:eastAsia="pt-BR"/>
        </w:rPr>
      </w:pPr>
      <w:hyperlink w:anchor="_Toc420573674" w:history="1">
        <w:r w:rsidRPr="001B59F9">
          <w:rPr>
            <w:rStyle w:val="Hyperlink"/>
            <w:rFonts w:ascii="Arial Narrow" w:hAnsi="Arial Narrow"/>
            <w:noProof/>
            <w:sz w:val="22"/>
          </w:rPr>
          <w:t>Objetivos</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_Toc420573674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4</w:t>
        </w:r>
        <w:r w:rsidRPr="001B59F9">
          <w:rPr>
            <w:rFonts w:ascii="Arial Narrow" w:hAnsi="Arial Narrow"/>
            <w:noProof/>
            <w:webHidden/>
            <w:sz w:val="22"/>
          </w:rPr>
          <w:fldChar w:fldCharType="end"/>
        </w:r>
      </w:hyperlink>
    </w:p>
    <w:p w:rsidR="001B59F9" w:rsidRPr="001B59F9" w:rsidRDefault="001B59F9">
      <w:pPr>
        <w:pStyle w:val="Sumrio3"/>
        <w:tabs>
          <w:tab w:val="left" w:pos="880"/>
          <w:tab w:val="right" w:leader="dot" w:pos="9628"/>
        </w:tabs>
        <w:rPr>
          <w:rFonts w:ascii="Arial Narrow" w:eastAsiaTheme="minorEastAsia" w:hAnsi="Arial Narrow" w:cstheme="minorBidi"/>
          <w:noProof/>
          <w:sz w:val="22"/>
          <w:lang w:eastAsia="pt-BR"/>
        </w:rPr>
      </w:pPr>
      <w:hyperlink w:anchor="_Toc420573675" w:history="1">
        <w:r w:rsidRPr="001B59F9">
          <w:rPr>
            <w:rStyle w:val="Hyperlink"/>
            <w:rFonts w:ascii="Arial Narrow" w:hAnsi="Arial Narrow"/>
            <w:noProof/>
            <w:sz w:val="22"/>
          </w:rPr>
          <w:t>1.</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Premissas do Projeto SPED</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_Toc420573675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5</w:t>
        </w:r>
        <w:r w:rsidRPr="001B59F9">
          <w:rPr>
            <w:rFonts w:ascii="Arial Narrow" w:hAnsi="Arial Narrow"/>
            <w:noProof/>
            <w:webHidden/>
            <w:sz w:val="22"/>
          </w:rPr>
          <w:fldChar w:fldCharType="end"/>
        </w:r>
      </w:hyperlink>
    </w:p>
    <w:p w:rsidR="001B59F9" w:rsidRPr="001B59F9" w:rsidRDefault="001B59F9">
      <w:pPr>
        <w:pStyle w:val="Sumrio3"/>
        <w:tabs>
          <w:tab w:val="left" w:pos="880"/>
          <w:tab w:val="right" w:leader="dot" w:pos="9628"/>
        </w:tabs>
        <w:rPr>
          <w:rFonts w:ascii="Arial Narrow" w:eastAsiaTheme="minorEastAsia" w:hAnsi="Arial Narrow" w:cstheme="minorBidi"/>
          <w:noProof/>
          <w:sz w:val="22"/>
          <w:lang w:eastAsia="pt-BR"/>
        </w:rPr>
      </w:pPr>
      <w:hyperlink w:anchor="_Toc420573676" w:history="1">
        <w:r w:rsidRPr="001B59F9">
          <w:rPr>
            <w:rStyle w:val="Hyperlink"/>
            <w:rFonts w:ascii="Arial Narrow" w:hAnsi="Arial Narrow"/>
            <w:noProof/>
            <w:sz w:val="22"/>
          </w:rPr>
          <w:t>2.</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Benefícios</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_Toc420573676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5</w:t>
        </w:r>
        <w:r w:rsidRPr="001B59F9">
          <w:rPr>
            <w:rFonts w:ascii="Arial Narrow" w:hAnsi="Arial Narrow"/>
            <w:noProof/>
            <w:webHidden/>
            <w:sz w:val="22"/>
          </w:rPr>
          <w:fldChar w:fldCharType="end"/>
        </w:r>
      </w:hyperlink>
    </w:p>
    <w:p w:rsidR="001B59F9" w:rsidRPr="001B59F9" w:rsidRDefault="001B59F9">
      <w:pPr>
        <w:pStyle w:val="Sumrio3"/>
        <w:tabs>
          <w:tab w:val="left" w:pos="880"/>
          <w:tab w:val="right" w:leader="dot" w:pos="9628"/>
        </w:tabs>
        <w:rPr>
          <w:rFonts w:ascii="Arial Narrow" w:eastAsiaTheme="minorEastAsia" w:hAnsi="Arial Narrow" w:cstheme="minorBidi"/>
          <w:noProof/>
          <w:sz w:val="22"/>
          <w:lang w:eastAsia="pt-BR"/>
        </w:rPr>
      </w:pPr>
      <w:hyperlink w:anchor="_Toc420573677" w:history="1">
        <w:r w:rsidRPr="001B59F9">
          <w:rPr>
            <w:rStyle w:val="Hyperlink"/>
            <w:rFonts w:ascii="Arial Narrow" w:hAnsi="Arial Narrow"/>
            <w:noProof/>
            <w:sz w:val="22"/>
          </w:rPr>
          <w:t>3.</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Histórico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_Toc420573677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5</w:t>
        </w:r>
        <w:r w:rsidRPr="001B59F9">
          <w:rPr>
            <w:rFonts w:ascii="Arial Narrow" w:hAnsi="Arial Narrow"/>
            <w:noProof/>
            <w:webHidden/>
            <w:sz w:val="22"/>
          </w:rPr>
          <w:fldChar w:fldCharType="end"/>
        </w:r>
      </w:hyperlink>
    </w:p>
    <w:p w:rsidR="001B59F9" w:rsidRPr="001B59F9" w:rsidRDefault="001B59F9">
      <w:pPr>
        <w:pStyle w:val="Sumrio3"/>
        <w:tabs>
          <w:tab w:val="left" w:pos="880"/>
          <w:tab w:val="right" w:leader="dot" w:pos="9628"/>
        </w:tabs>
        <w:rPr>
          <w:rFonts w:ascii="Arial Narrow" w:eastAsiaTheme="minorEastAsia" w:hAnsi="Arial Narrow" w:cstheme="minorBidi"/>
          <w:noProof/>
          <w:sz w:val="22"/>
          <w:lang w:eastAsia="pt-BR"/>
        </w:rPr>
      </w:pPr>
      <w:hyperlink w:anchor="_Toc420573678" w:history="1">
        <w:r w:rsidRPr="001B59F9">
          <w:rPr>
            <w:rStyle w:val="Hyperlink"/>
            <w:rFonts w:ascii="Arial Narrow" w:hAnsi="Arial Narrow"/>
            <w:noProof/>
            <w:sz w:val="22"/>
          </w:rPr>
          <w:t>4.</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Universo de Atuação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_Toc420573678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5</w:t>
        </w:r>
        <w:r w:rsidRPr="001B59F9">
          <w:rPr>
            <w:rFonts w:ascii="Arial Narrow" w:hAnsi="Arial Narrow"/>
            <w:noProof/>
            <w:webHidden/>
            <w:sz w:val="22"/>
          </w:rPr>
          <w:fldChar w:fldCharType="end"/>
        </w:r>
      </w:hyperlink>
    </w:p>
    <w:p w:rsidR="001B59F9" w:rsidRPr="001B59F9" w:rsidRDefault="001B59F9">
      <w:pPr>
        <w:pStyle w:val="Sumrio3"/>
        <w:tabs>
          <w:tab w:val="left" w:pos="880"/>
          <w:tab w:val="right" w:leader="dot" w:pos="9628"/>
        </w:tabs>
        <w:rPr>
          <w:rFonts w:ascii="Arial Narrow" w:eastAsiaTheme="minorEastAsia" w:hAnsi="Arial Narrow" w:cstheme="minorBidi"/>
          <w:noProof/>
          <w:sz w:val="22"/>
          <w:lang w:eastAsia="pt-BR"/>
        </w:rPr>
      </w:pPr>
      <w:hyperlink w:anchor="_Toc420573679" w:history="1">
        <w:r w:rsidRPr="001B59F9">
          <w:rPr>
            <w:rStyle w:val="Hyperlink"/>
            <w:rFonts w:ascii="Arial Narrow" w:hAnsi="Arial Narrow"/>
            <w:noProof/>
            <w:sz w:val="22"/>
          </w:rPr>
          <w:t>5.</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Obrigatoriedade</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_Toc420573679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5</w:t>
        </w:r>
        <w:r w:rsidRPr="001B59F9">
          <w:rPr>
            <w:rFonts w:ascii="Arial Narrow" w:hAnsi="Arial Narrow"/>
            <w:noProof/>
            <w:webHidden/>
            <w:sz w:val="22"/>
          </w:rPr>
          <w:fldChar w:fldCharType="end"/>
        </w:r>
      </w:hyperlink>
    </w:p>
    <w:p w:rsidR="001B59F9" w:rsidRPr="001B59F9" w:rsidRDefault="001B59F9">
      <w:pPr>
        <w:pStyle w:val="Sumrio3"/>
        <w:tabs>
          <w:tab w:val="left" w:pos="880"/>
          <w:tab w:val="right" w:leader="dot" w:pos="9628"/>
        </w:tabs>
        <w:rPr>
          <w:rFonts w:ascii="Arial Narrow" w:eastAsiaTheme="minorEastAsia" w:hAnsi="Arial Narrow" w:cstheme="minorBidi"/>
          <w:noProof/>
          <w:sz w:val="22"/>
          <w:lang w:eastAsia="pt-BR"/>
        </w:rPr>
      </w:pPr>
      <w:hyperlink w:anchor="_Toc420573680" w:history="1">
        <w:r w:rsidRPr="001B59F9">
          <w:rPr>
            <w:rStyle w:val="Hyperlink"/>
            <w:rFonts w:ascii="Arial Narrow" w:hAnsi="Arial Narrow"/>
            <w:noProof/>
            <w:sz w:val="22"/>
          </w:rPr>
          <w:t>6.</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Parceiros</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_Toc420573680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5</w:t>
        </w:r>
        <w:r w:rsidRPr="001B59F9">
          <w:rPr>
            <w:rFonts w:ascii="Arial Narrow" w:hAnsi="Arial Narrow"/>
            <w:noProof/>
            <w:webHidden/>
            <w:sz w:val="22"/>
          </w:rPr>
          <w:fldChar w:fldCharType="end"/>
        </w:r>
      </w:hyperlink>
    </w:p>
    <w:p w:rsidR="001B59F9" w:rsidRPr="001B59F9" w:rsidRDefault="001B59F9">
      <w:pPr>
        <w:pStyle w:val="Sumrio3"/>
        <w:tabs>
          <w:tab w:val="left" w:pos="880"/>
          <w:tab w:val="right" w:leader="dot" w:pos="9628"/>
        </w:tabs>
        <w:rPr>
          <w:rFonts w:ascii="Arial Narrow" w:eastAsiaTheme="minorEastAsia" w:hAnsi="Arial Narrow" w:cstheme="minorBidi"/>
          <w:noProof/>
          <w:sz w:val="22"/>
          <w:lang w:eastAsia="pt-BR"/>
        </w:rPr>
      </w:pPr>
      <w:hyperlink w:anchor="_Toc420573681" w:history="1">
        <w:r w:rsidRPr="001B59F9">
          <w:rPr>
            <w:rStyle w:val="Hyperlink"/>
            <w:rFonts w:ascii="Arial Narrow" w:hAnsi="Arial Narrow"/>
            <w:noProof/>
            <w:sz w:val="22"/>
          </w:rPr>
          <w:t>7.</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SPED ECF</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_Toc420573681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5</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697" w:history="1">
        <w:r w:rsidRPr="001B59F9">
          <w:rPr>
            <w:rStyle w:val="Hyperlink"/>
            <w:rFonts w:ascii="Arial Narrow" w:hAnsi="Arial Narrow"/>
            <w:noProof/>
            <w:sz w:val="22"/>
          </w:rPr>
          <w:t>7.1.</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O que é</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_Toc420573697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5</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698" w:history="1">
        <w:r w:rsidRPr="001B59F9">
          <w:rPr>
            <w:rStyle w:val="Hyperlink"/>
            <w:rFonts w:ascii="Arial Narrow" w:hAnsi="Arial Narrow"/>
            <w:noProof/>
            <w:sz w:val="22"/>
          </w:rPr>
          <w:t>7.2.</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Como funciona</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_Toc420573698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5</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699" w:history="1">
        <w:r w:rsidRPr="001B59F9">
          <w:rPr>
            <w:rStyle w:val="Hyperlink"/>
            <w:rFonts w:ascii="Arial Narrow" w:hAnsi="Arial Narrow"/>
            <w:noProof/>
            <w:sz w:val="22"/>
          </w:rPr>
          <w:t>7.3.</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Fluxo de utilização do SPED</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_Toc420573699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5</w:t>
        </w:r>
        <w:r w:rsidRPr="001B59F9">
          <w:rPr>
            <w:rFonts w:ascii="Arial Narrow" w:hAnsi="Arial Narrow"/>
            <w:noProof/>
            <w:webHidden/>
            <w:sz w:val="22"/>
          </w:rPr>
          <w:fldChar w:fldCharType="end"/>
        </w:r>
      </w:hyperlink>
    </w:p>
    <w:p w:rsidR="001B59F9" w:rsidRPr="001B59F9" w:rsidRDefault="001B59F9">
      <w:pPr>
        <w:pStyle w:val="Sumrio3"/>
        <w:tabs>
          <w:tab w:val="left" w:pos="880"/>
          <w:tab w:val="right" w:leader="dot" w:pos="9628"/>
        </w:tabs>
        <w:rPr>
          <w:rFonts w:ascii="Arial Narrow" w:eastAsiaTheme="minorEastAsia" w:hAnsi="Arial Narrow" w:cstheme="minorBidi"/>
          <w:noProof/>
          <w:sz w:val="22"/>
          <w:lang w:eastAsia="pt-BR"/>
        </w:rPr>
      </w:pPr>
      <w:hyperlink w:anchor="_Toc420573700" w:history="1">
        <w:r w:rsidRPr="001B59F9">
          <w:rPr>
            <w:rStyle w:val="Hyperlink"/>
            <w:rFonts w:ascii="Arial Narrow" w:hAnsi="Arial Narrow"/>
            <w:noProof/>
            <w:sz w:val="22"/>
          </w:rPr>
          <w:t>8.</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Legislação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_Toc420573700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6</w:t>
        </w:r>
        <w:r w:rsidRPr="001B59F9">
          <w:rPr>
            <w:rFonts w:ascii="Arial Narrow" w:hAnsi="Arial Narrow"/>
            <w:noProof/>
            <w:webHidden/>
            <w:sz w:val="22"/>
          </w:rPr>
          <w:fldChar w:fldCharType="end"/>
        </w:r>
      </w:hyperlink>
    </w:p>
    <w:p w:rsidR="001B59F9" w:rsidRPr="001B59F9" w:rsidRDefault="001B59F9">
      <w:pPr>
        <w:pStyle w:val="Sumrio3"/>
        <w:tabs>
          <w:tab w:val="left" w:pos="880"/>
          <w:tab w:val="right" w:leader="dot" w:pos="9628"/>
        </w:tabs>
        <w:rPr>
          <w:rFonts w:ascii="Arial Narrow" w:eastAsiaTheme="minorEastAsia" w:hAnsi="Arial Narrow" w:cstheme="minorBidi"/>
          <w:noProof/>
          <w:sz w:val="22"/>
          <w:lang w:eastAsia="pt-BR"/>
        </w:rPr>
      </w:pPr>
      <w:hyperlink w:anchor="_Toc420573701" w:history="1">
        <w:r w:rsidRPr="001B59F9">
          <w:rPr>
            <w:rStyle w:val="Hyperlink"/>
            <w:rFonts w:ascii="Arial Narrow" w:hAnsi="Arial Narrow"/>
            <w:noProof/>
            <w:sz w:val="22"/>
          </w:rPr>
          <w:t>9.</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Tabelas de Código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_Toc420573701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6</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02" w:history="1">
        <w:r w:rsidRPr="001B59F9">
          <w:rPr>
            <w:rStyle w:val="Hyperlink"/>
            <w:rFonts w:ascii="Arial Narrow" w:hAnsi="Arial Narrow"/>
            <w:noProof/>
            <w:sz w:val="22"/>
          </w:rPr>
          <w:t>10.</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Procedimento de Instalação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_Toc420573702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6</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13" w:history="1">
        <w:r w:rsidRPr="001B59F9">
          <w:rPr>
            <w:rStyle w:val="Hyperlink"/>
            <w:rFonts w:ascii="Arial Narrow" w:hAnsi="Arial Narrow"/>
            <w:noProof/>
            <w:sz w:val="22"/>
          </w:rPr>
          <w:t>10.1.</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Procedimentos para atualização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_Toc420573713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6</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14" w:history="1">
        <w:r w:rsidRPr="001B59F9">
          <w:rPr>
            <w:rStyle w:val="Hyperlink"/>
            <w:rFonts w:ascii="Arial Narrow" w:hAnsi="Arial Narrow"/>
            <w:noProof/>
            <w:sz w:val="22"/>
          </w:rPr>
          <w:t>10.2.</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Compatibilizador da base Contábil para ECF</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_Toc420573714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6</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15" w:history="1">
        <w:r w:rsidRPr="001B59F9">
          <w:rPr>
            <w:rStyle w:val="Hyperlink"/>
            <w:rFonts w:ascii="Arial Narrow" w:hAnsi="Arial Narrow"/>
            <w:noProof/>
            <w:sz w:val="22"/>
          </w:rPr>
          <w:t>11.</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Pontos de Atenção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_Toc420573715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8</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17" w:history="1">
        <w:r w:rsidRPr="001B59F9">
          <w:rPr>
            <w:rStyle w:val="Hyperlink"/>
            <w:rFonts w:ascii="Arial Narrow" w:hAnsi="Arial Narrow"/>
            <w:noProof/>
            <w:sz w:val="22"/>
          </w:rPr>
          <w:t>11.1.</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Cadastro de Plano de Contas (CT1)</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_Toc420573717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8</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18" w:history="1">
        <w:r w:rsidRPr="001B59F9">
          <w:rPr>
            <w:rStyle w:val="Hyperlink"/>
            <w:rFonts w:ascii="Arial Narrow" w:hAnsi="Arial Narrow"/>
            <w:noProof/>
            <w:sz w:val="22"/>
          </w:rPr>
          <w:t>11.2.</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Plano de Contas Referencial (CVD)</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_Toc420573718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8</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19" w:history="1">
        <w:r w:rsidRPr="001B59F9">
          <w:rPr>
            <w:rStyle w:val="Hyperlink"/>
            <w:rFonts w:ascii="Arial Narrow" w:hAnsi="Arial Narrow"/>
            <w:noProof/>
            <w:sz w:val="22"/>
          </w:rPr>
          <w:t>11.3.</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Cadastro de Participantes (CVC)</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_Toc420573719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9</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20" w:history="1">
        <w:r w:rsidRPr="001B59F9">
          <w:rPr>
            <w:rStyle w:val="Hyperlink"/>
            <w:rFonts w:ascii="Arial Narrow" w:hAnsi="Arial Narrow"/>
            <w:noProof/>
            <w:sz w:val="22"/>
          </w:rPr>
          <w:t>11.4.</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Signatários (CVB)</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_Toc420573720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9</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21" w:history="1">
        <w:r w:rsidRPr="001B59F9">
          <w:rPr>
            <w:rStyle w:val="Hyperlink"/>
            <w:rFonts w:ascii="Arial Narrow" w:hAnsi="Arial Narrow"/>
            <w:noProof/>
            <w:sz w:val="22"/>
          </w:rPr>
          <w:t>11.5.</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Cadastro de Configurações de Livros (CTN) e Visão Gerencial (CTS)</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_Toc420573721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10</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22" w:history="1">
        <w:r w:rsidRPr="001B59F9">
          <w:rPr>
            <w:rStyle w:val="Hyperlink"/>
            <w:rFonts w:ascii="Arial Narrow" w:hAnsi="Arial Narrow"/>
            <w:noProof/>
            <w:sz w:val="22"/>
          </w:rPr>
          <w:t>11.6.</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Cadastro de Empresas (SIGAMAT – SM0)</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_Toc420573722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10</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23" w:history="1">
        <w:r w:rsidRPr="001B59F9">
          <w:rPr>
            <w:rStyle w:val="Hyperlink"/>
            <w:rFonts w:ascii="Arial Narrow" w:hAnsi="Arial Narrow"/>
            <w:noProof/>
            <w:sz w:val="22"/>
          </w:rPr>
          <w:t>12.</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Procedimento de utilização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_Toc420573723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11</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25" w:history="1">
        <w:r w:rsidRPr="001B59F9">
          <w:rPr>
            <w:rStyle w:val="Hyperlink"/>
            <w:rFonts w:ascii="Arial Narrow" w:hAnsi="Arial Narrow"/>
            <w:noProof/>
            <w:sz w:val="22"/>
          </w:rPr>
          <w:t>12.1.</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Apresentação da central de escrituração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_Toc420573725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11</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26" w:history="1">
        <w:r w:rsidRPr="001B59F9">
          <w:rPr>
            <w:rStyle w:val="Hyperlink"/>
            <w:rFonts w:ascii="Arial Narrow" w:hAnsi="Arial Narrow"/>
            <w:noProof/>
            <w:sz w:val="22"/>
          </w:rPr>
          <w:t>13.</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Utilização da Central de Escrituração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_Toc420573726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14</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27" w:history="1">
        <w:r w:rsidRPr="001B59F9">
          <w:rPr>
            <w:rStyle w:val="Hyperlink"/>
            <w:rFonts w:ascii="Arial Narrow" w:hAnsi="Arial Narrow"/>
            <w:noProof/>
            <w:sz w:val="22"/>
          </w:rPr>
          <w:t>13.1.</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Verificar Base</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_Toc420573727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14</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28" w:history="1">
        <w:r w:rsidRPr="001B59F9">
          <w:rPr>
            <w:rStyle w:val="Hyperlink"/>
            <w:rFonts w:ascii="Arial Narrow" w:hAnsi="Arial Narrow"/>
            <w:noProof/>
            <w:sz w:val="22"/>
          </w:rPr>
          <w:t>13.2.</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Incluir escrituração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_Toc420573728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17</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29" w:history="1">
        <w:r w:rsidRPr="001B59F9">
          <w:rPr>
            <w:rStyle w:val="Hyperlink"/>
            <w:rFonts w:ascii="Arial Narrow" w:hAnsi="Arial Narrow"/>
            <w:noProof/>
            <w:sz w:val="22"/>
          </w:rPr>
          <w:t>13.3.</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Excluir Escrituração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_Toc420573729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43</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30" w:history="1">
        <w:r w:rsidRPr="001B59F9">
          <w:rPr>
            <w:rStyle w:val="Hyperlink"/>
            <w:rFonts w:ascii="Arial Narrow" w:hAnsi="Arial Narrow"/>
            <w:noProof/>
            <w:sz w:val="22"/>
          </w:rPr>
          <w:t>13.4.</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Gerar Arquivo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_Toc420573730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43</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31" w:history="1">
        <w:r w:rsidRPr="001B59F9">
          <w:rPr>
            <w:rStyle w:val="Hyperlink"/>
            <w:rFonts w:ascii="Arial Narrow" w:hAnsi="Arial Narrow"/>
            <w:noProof/>
            <w:sz w:val="22"/>
          </w:rPr>
          <w:t>13.5.</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Visualização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_Toc420573731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44</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32" w:history="1">
        <w:r w:rsidRPr="001B59F9">
          <w:rPr>
            <w:rStyle w:val="Hyperlink"/>
            <w:rFonts w:ascii="Arial Narrow" w:hAnsi="Arial Narrow"/>
            <w:noProof/>
            <w:sz w:val="22"/>
          </w:rPr>
          <w:t>14.</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Dúvidas Frequentes</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_Toc420573732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46</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33" w:history="1">
        <w:r w:rsidRPr="001B59F9">
          <w:rPr>
            <w:rStyle w:val="Hyperlink"/>
            <w:rFonts w:ascii="Arial Narrow" w:hAnsi="Arial Narrow"/>
            <w:noProof/>
            <w:sz w:val="22"/>
          </w:rPr>
          <w:t>15.</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Explicando o manual de orientação do leiaute da Escrituração Contábil Fiscal – LECF disponibilizado pela SRF/RFB</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_Toc420573733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49</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34" w:history="1">
        <w:r w:rsidRPr="001B59F9">
          <w:rPr>
            <w:rStyle w:val="Hyperlink"/>
            <w:rFonts w:ascii="Arial Narrow" w:hAnsi="Arial Narrow"/>
            <w:noProof/>
            <w:sz w:val="22"/>
          </w:rPr>
          <w:t>15.1.</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Composição do arquivo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_Toc420573734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49</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35" w:history="1">
        <w:r w:rsidRPr="001B59F9">
          <w:rPr>
            <w:rStyle w:val="Hyperlink"/>
            <w:rFonts w:ascii="Arial Narrow" w:hAnsi="Arial Narrow"/>
            <w:noProof/>
            <w:sz w:val="22"/>
          </w:rPr>
          <w:t>15.2.</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Observações</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_Toc420573735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50</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36" w:history="1">
        <w:r w:rsidRPr="001B59F9">
          <w:rPr>
            <w:rStyle w:val="Hyperlink"/>
            <w:rFonts w:ascii="Arial Narrow" w:hAnsi="Arial Narrow"/>
            <w:noProof/>
            <w:sz w:val="22"/>
          </w:rPr>
          <w:t>15.3.</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Importante – Link do manual publicado pela RFB</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_Toc420573736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50</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37" w:history="1">
        <w:r w:rsidRPr="001B59F9">
          <w:rPr>
            <w:rStyle w:val="Hyperlink"/>
            <w:rFonts w:ascii="Arial Narrow" w:hAnsi="Arial Narrow"/>
            <w:noProof/>
            <w:sz w:val="22"/>
          </w:rPr>
          <w:t>15.4.</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Blocos que serão gerados pelo módulo Contabilidade Gerencial</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_Toc420573737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51</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38" w:history="1">
        <w:r w:rsidRPr="001B59F9">
          <w:rPr>
            <w:rStyle w:val="Hyperlink"/>
            <w:rFonts w:ascii="Arial Narrow" w:hAnsi="Arial Narrow"/>
            <w:noProof/>
            <w:sz w:val="22"/>
          </w:rPr>
          <w:t>15.5.</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Blocos que serão recuperados por ECD ou ECF</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_Toc420573738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58</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39" w:history="1">
        <w:r w:rsidRPr="001B59F9">
          <w:rPr>
            <w:rStyle w:val="Hyperlink"/>
            <w:rFonts w:ascii="Arial Narrow" w:hAnsi="Arial Narrow"/>
            <w:noProof/>
            <w:sz w:val="22"/>
          </w:rPr>
          <w:t>15.6.</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Blocos que não serão gerados pelo módulo Contabilidade Gerencial</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_Toc420573739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59</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40" w:history="1">
        <w:r w:rsidRPr="001B59F9">
          <w:rPr>
            <w:rStyle w:val="Hyperlink"/>
            <w:rFonts w:ascii="Arial Narrow" w:hAnsi="Arial Narrow"/>
            <w:noProof/>
            <w:sz w:val="22"/>
          </w:rPr>
          <w:t>15.7.</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Geração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_Toc420573740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61</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41" w:history="1">
        <w:r w:rsidRPr="001B59F9">
          <w:rPr>
            <w:rStyle w:val="Hyperlink"/>
            <w:rFonts w:ascii="Arial Narrow" w:hAnsi="Arial Narrow"/>
            <w:noProof/>
            <w:sz w:val="22"/>
          </w:rPr>
          <w:t>15.8.</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Características do arquivo digital</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_Toc420573741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61</w:t>
        </w:r>
        <w:r w:rsidRPr="001B59F9">
          <w:rPr>
            <w:rFonts w:ascii="Arial Narrow" w:hAnsi="Arial Narrow"/>
            <w:noProof/>
            <w:webHidden/>
            <w:sz w:val="22"/>
          </w:rPr>
          <w:fldChar w:fldCharType="end"/>
        </w:r>
      </w:hyperlink>
    </w:p>
    <w:p w:rsidR="001B59F9" w:rsidRPr="001B59F9" w:rsidRDefault="001B59F9">
      <w:pPr>
        <w:pStyle w:val="Sumrio2"/>
        <w:tabs>
          <w:tab w:val="left" w:pos="1100"/>
        </w:tabs>
        <w:rPr>
          <w:rFonts w:ascii="Arial Narrow" w:eastAsiaTheme="minorEastAsia" w:hAnsi="Arial Narrow" w:cstheme="minorBidi"/>
          <w:noProof/>
          <w:sz w:val="22"/>
          <w:lang w:eastAsia="pt-BR"/>
        </w:rPr>
      </w:pPr>
      <w:hyperlink w:anchor="_Toc420573742" w:history="1">
        <w:r w:rsidRPr="001B59F9">
          <w:rPr>
            <w:rStyle w:val="Hyperlink"/>
            <w:rFonts w:ascii="Arial Narrow" w:hAnsi="Arial Narrow"/>
            <w:noProof/>
            <w:sz w:val="22"/>
          </w:rPr>
          <w:t>15.9.</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Regras gerais de preenchimento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_Toc420573742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62</w:t>
        </w:r>
        <w:r w:rsidRPr="001B59F9">
          <w:rPr>
            <w:rFonts w:ascii="Arial Narrow" w:hAnsi="Arial Narrow"/>
            <w:noProof/>
            <w:webHidden/>
            <w:sz w:val="22"/>
          </w:rPr>
          <w:fldChar w:fldCharType="end"/>
        </w:r>
      </w:hyperlink>
    </w:p>
    <w:p w:rsidR="001B59F9" w:rsidRPr="001B59F9" w:rsidRDefault="001B59F9">
      <w:pPr>
        <w:pStyle w:val="Sumrio2"/>
        <w:tabs>
          <w:tab w:val="left" w:pos="1320"/>
        </w:tabs>
        <w:rPr>
          <w:rFonts w:ascii="Arial Narrow" w:eastAsiaTheme="minorEastAsia" w:hAnsi="Arial Narrow" w:cstheme="minorBidi"/>
          <w:noProof/>
          <w:sz w:val="22"/>
          <w:lang w:eastAsia="pt-BR"/>
        </w:rPr>
      </w:pPr>
      <w:hyperlink w:anchor="_Toc420573743" w:history="1">
        <w:r w:rsidRPr="001B59F9">
          <w:rPr>
            <w:rStyle w:val="Hyperlink"/>
            <w:rFonts w:ascii="Arial Narrow" w:hAnsi="Arial Narrow"/>
            <w:noProof/>
            <w:sz w:val="22"/>
          </w:rPr>
          <w:t>15.10.</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Números, caracteres ou códigos de identificação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_Toc420573743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64</w:t>
        </w:r>
        <w:r w:rsidRPr="001B59F9">
          <w:rPr>
            <w:rFonts w:ascii="Arial Narrow" w:hAnsi="Arial Narrow"/>
            <w:noProof/>
            <w:webHidden/>
            <w:sz w:val="22"/>
          </w:rPr>
          <w:fldChar w:fldCharType="end"/>
        </w:r>
      </w:hyperlink>
    </w:p>
    <w:p w:rsidR="001B59F9" w:rsidRPr="001B59F9" w:rsidRDefault="001B59F9">
      <w:pPr>
        <w:pStyle w:val="Sumrio2"/>
        <w:tabs>
          <w:tab w:val="left" w:pos="1320"/>
        </w:tabs>
        <w:rPr>
          <w:rFonts w:ascii="Arial Narrow" w:eastAsiaTheme="minorEastAsia" w:hAnsi="Arial Narrow" w:cstheme="minorBidi"/>
          <w:noProof/>
          <w:sz w:val="22"/>
          <w:lang w:eastAsia="pt-BR"/>
        </w:rPr>
      </w:pPr>
      <w:hyperlink w:anchor="_Toc420573744" w:history="1">
        <w:r w:rsidRPr="001B59F9">
          <w:rPr>
            <w:rStyle w:val="Hyperlink"/>
            <w:rFonts w:ascii="Arial Narrow" w:hAnsi="Arial Narrow"/>
            <w:noProof/>
            <w:sz w:val="22"/>
          </w:rPr>
          <w:t>15.11.</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Tabelas de código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_Toc420573744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66</w:t>
        </w:r>
        <w:r w:rsidRPr="001B59F9">
          <w:rPr>
            <w:rFonts w:ascii="Arial Narrow" w:hAnsi="Arial Narrow"/>
            <w:noProof/>
            <w:webHidden/>
            <w:sz w:val="22"/>
          </w:rPr>
          <w:fldChar w:fldCharType="end"/>
        </w:r>
      </w:hyperlink>
    </w:p>
    <w:p w:rsidR="001B59F9" w:rsidRPr="001B59F9" w:rsidRDefault="001B59F9">
      <w:pPr>
        <w:pStyle w:val="Sumrio2"/>
        <w:tabs>
          <w:tab w:val="left" w:pos="1320"/>
        </w:tabs>
        <w:rPr>
          <w:rFonts w:ascii="Arial Narrow" w:eastAsiaTheme="minorEastAsia" w:hAnsi="Arial Narrow" w:cstheme="minorBidi"/>
          <w:noProof/>
          <w:sz w:val="22"/>
          <w:lang w:eastAsia="pt-BR"/>
        </w:rPr>
      </w:pPr>
      <w:hyperlink w:anchor="_Toc420573745" w:history="1">
        <w:r w:rsidRPr="001B59F9">
          <w:rPr>
            <w:rStyle w:val="Hyperlink"/>
            <w:rFonts w:ascii="Arial Narrow" w:hAnsi="Arial Narrow"/>
            <w:noProof/>
            <w:sz w:val="22"/>
          </w:rPr>
          <w:t>15.12.</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Campos dos registros</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_Toc420573745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68</w:t>
        </w:r>
        <w:r w:rsidRPr="001B59F9">
          <w:rPr>
            <w:rFonts w:ascii="Arial Narrow" w:hAnsi="Arial Narrow"/>
            <w:noProof/>
            <w:webHidden/>
            <w:sz w:val="22"/>
          </w:rPr>
          <w:fldChar w:fldCharType="end"/>
        </w:r>
      </w:hyperlink>
    </w:p>
    <w:p w:rsidR="001B59F9" w:rsidRPr="001B59F9" w:rsidRDefault="001B59F9">
      <w:pPr>
        <w:pStyle w:val="Sumrio2"/>
        <w:tabs>
          <w:tab w:val="left" w:pos="1320"/>
        </w:tabs>
        <w:rPr>
          <w:rFonts w:ascii="Arial Narrow" w:eastAsiaTheme="minorEastAsia" w:hAnsi="Arial Narrow" w:cstheme="minorBidi"/>
          <w:noProof/>
          <w:sz w:val="22"/>
          <w:lang w:eastAsia="pt-BR"/>
        </w:rPr>
      </w:pPr>
      <w:hyperlink w:anchor="_Toc420573746" w:history="1">
        <w:r w:rsidRPr="001B59F9">
          <w:rPr>
            <w:rStyle w:val="Hyperlink"/>
            <w:rFonts w:ascii="Arial Narrow" w:hAnsi="Arial Narrow"/>
            <w:noProof/>
            <w:sz w:val="22"/>
          </w:rPr>
          <w:t>15.13.</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Tabelas externas</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_Toc420573746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69</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47" w:history="1">
        <w:r w:rsidRPr="001B59F9">
          <w:rPr>
            <w:rStyle w:val="Hyperlink"/>
            <w:rFonts w:ascii="Arial Narrow" w:hAnsi="Arial Narrow"/>
            <w:noProof/>
            <w:sz w:val="22"/>
          </w:rPr>
          <w:t>16.</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Bloco 0: Abre o arquivo, identifica a pessoa jurídica e referencia o período da ECF.</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_Toc420573747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70</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48" w:history="1">
        <w:r w:rsidRPr="001B59F9">
          <w:rPr>
            <w:rStyle w:val="Hyperlink"/>
            <w:rFonts w:ascii="Arial Narrow" w:hAnsi="Arial Narrow"/>
            <w:noProof/>
            <w:sz w:val="22"/>
          </w:rPr>
          <w:t>17.</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Bloco C: Informações Recuperadas da ECD</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_Toc420573748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71</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49" w:history="1">
        <w:r w:rsidRPr="001B59F9">
          <w:rPr>
            <w:rStyle w:val="Hyperlink"/>
            <w:rFonts w:ascii="Arial Narrow" w:hAnsi="Arial Narrow"/>
            <w:noProof/>
            <w:sz w:val="22"/>
          </w:rPr>
          <w:t>18.</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Bloco E: Informações Recuperadas da ECF Anterior e Cálculo Fiscal dos Dados Recuperados da ECD</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_Toc420573749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71</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50" w:history="1">
        <w:r w:rsidRPr="001B59F9">
          <w:rPr>
            <w:rStyle w:val="Hyperlink"/>
            <w:rFonts w:ascii="Arial Narrow" w:hAnsi="Arial Narrow"/>
            <w:noProof/>
            <w:sz w:val="22"/>
          </w:rPr>
          <w:t>19.</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Bloco J: Plano de Contas e Mapeamento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_Toc420573750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71</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51" w:history="1">
        <w:r w:rsidRPr="001B59F9">
          <w:rPr>
            <w:rStyle w:val="Hyperlink"/>
            <w:rFonts w:ascii="Arial Narrow" w:hAnsi="Arial Narrow"/>
            <w:noProof/>
            <w:sz w:val="22"/>
          </w:rPr>
          <w:t>20.</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Blo</w:t>
        </w:r>
        <w:r w:rsidRPr="001B59F9">
          <w:rPr>
            <w:rStyle w:val="Hyperlink"/>
            <w:rFonts w:ascii="Arial Narrow" w:hAnsi="Arial Narrow"/>
            <w:noProof/>
            <w:sz w:val="22"/>
          </w:rPr>
          <w:t>c</w:t>
        </w:r>
        <w:r w:rsidRPr="001B59F9">
          <w:rPr>
            <w:rStyle w:val="Hyperlink"/>
            <w:rFonts w:ascii="Arial Narrow" w:hAnsi="Arial Narrow"/>
            <w:noProof/>
            <w:sz w:val="22"/>
          </w:rPr>
          <w:t>o K: Saldos das Contas Contábeis e Referenciais</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_Toc420573751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73</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52" w:history="1">
        <w:r w:rsidRPr="001B59F9">
          <w:rPr>
            <w:rStyle w:val="Hyperlink"/>
            <w:rFonts w:ascii="Arial Narrow" w:hAnsi="Arial Narrow"/>
            <w:noProof/>
            <w:sz w:val="22"/>
          </w:rPr>
          <w:t>21.</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Bloco L: Lucro</w:t>
        </w:r>
        <w:r w:rsidRPr="001B59F9">
          <w:rPr>
            <w:rStyle w:val="Hyperlink"/>
            <w:rFonts w:ascii="Arial Narrow" w:hAnsi="Arial Narrow"/>
            <w:noProof/>
            <w:sz w:val="22"/>
          </w:rPr>
          <w:t xml:space="preserve"> </w:t>
        </w:r>
        <w:r w:rsidRPr="001B59F9">
          <w:rPr>
            <w:rStyle w:val="Hyperlink"/>
            <w:rFonts w:ascii="Arial Narrow" w:hAnsi="Arial Narrow"/>
            <w:noProof/>
            <w:sz w:val="22"/>
          </w:rPr>
          <w:t>Líquido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_Toc420573752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74</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53" w:history="1">
        <w:r w:rsidRPr="001B59F9">
          <w:rPr>
            <w:rStyle w:val="Hyperlink"/>
            <w:rFonts w:ascii="Arial Narrow" w:hAnsi="Arial Narrow"/>
            <w:noProof/>
            <w:sz w:val="22"/>
          </w:rPr>
          <w:t>22.</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Bloco M: Livro Eletrônico de Apuração do Lucro Real (e-Lalur) e Livro Eletrônico de Apuração da Base de Cálculo da CSLL (e-Lacs)</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_Toc420573753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76</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54" w:history="1">
        <w:r w:rsidRPr="001B59F9">
          <w:rPr>
            <w:rStyle w:val="Hyperlink"/>
            <w:rFonts w:ascii="Arial Narrow" w:hAnsi="Arial Narrow"/>
            <w:noProof/>
            <w:sz w:val="22"/>
          </w:rPr>
          <w:t>23.</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Bloco N: Cálculo do IRPJ e da CSLL</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_Toc420573754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76</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55" w:history="1">
        <w:r w:rsidRPr="001B59F9">
          <w:rPr>
            <w:rStyle w:val="Hyperlink"/>
            <w:rFonts w:ascii="Arial Narrow" w:hAnsi="Arial Narrow"/>
            <w:noProof/>
            <w:sz w:val="22"/>
          </w:rPr>
          <w:t>24.</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Bloco P: Lucro Presumido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_Toc420573755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76</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56" w:history="1">
        <w:r w:rsidRPr="001B59F9">
          <w:rPr>
            <w:rStyle w:val="Hyperlink"/>
            <w:rFonts w:ascii="Arial Narrow" w:hAnsi="Arial Narrow"/>
            <w:noProof/>
            <w:sz w:val="22"/>
          </w:rPr>
          <w:t>25.</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Bloco T: Lucro Arbitrado</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_Toc420573756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77</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57" w:history="1">
        <w:r w:rsidRPr="001B59F9">
          <w:rPr>
            <w:rStyle w:val="Hyperlink"/>
            <w:rFonts w:ascii="Arial Narrow" w:hAnsi="Arial Narrow"/>
            <w:noProof/>
            <w:sz w:val="22"/>
          </w:rPr>
          <w:t>26.</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Bloco U: Imunes e Isentas</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_Toc420573757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78</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58" w:history="1">
        <w:r w:rsidRPr="001B59F9">
          <w:rPr>
            <w:rStyle w:val="Hyperlink"/>
            <w:rFonts w:ascii="Arial Narrow" w:hAnsi="Arial Narrow"/>
            <w:noProof/>
            <w:sz w:val="22"/>
          </w:rPr>
          <w:t>27.</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Bloco X: Informações Econômicas</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_Toc420573758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81</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59" w:history="1">
        <w:r w:rsidRPr="001B59F9">
          <w:rPr>
            <w:rStyle w:val="Hyperlink"/>
            <w:rFonts w:ascii="Arial Narrow" w:hAnsi="Arial Narrow"/>
            <w:noProof/>
            <w:sz w:val="22"/>
          </w:rPr>
          <w:t>28.</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Bloco Y: Informações Gerais</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_Toc420573759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81</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60" w:history="1">
        <w:r w:rsidRPr="001B59F9">
          <w:rPr>
            <w:rStyle w:val="Hyperlink"/>
            <w:rFonts w:ascii="Arial Narrow" w:hAnsi="Arial Narrow"/>
            <w:noProof/>
            <w:sz w:val="22"/>
          </w:rPr>
          <w:t>29.</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Autores e revisões</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_Toc420573760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82</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61" w:history="1">
        <w:r w:rsidRPr="001B59F9">
          <w:rPr>
            <w:rStyle w:val="Hyperlink"/>
            <w:rFonts w:ascii="Arial Narrow" w:hAnsi="Arial Narrow"/>
            <w:noProof/>
            <w:sz w:val="22"/>
          </w:rPr>
          <w:t>30.</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CheckList de verificação de ambiente</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_Toc420573761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82</w:t>
        </w:r>
        <w:r w:rsidRPr="001B59F9">
          <w:rPr>
            <w:rFonts w:ascii="Arial Narrow" w:hAnsi="Arial Narrow"/>
            <w:noProof/>
            <w:webHidden/>
            <w:sz w:val="22"/>
          </w:rPr>
          <w:fldChar w:fldCharType="end"/>
        </w:r>
      </w:hyperlink>
    </w:p>
    <w:p w:rsidR="001B59F9" w:rsidRPr="001B59F9" w:rsidRDefault="001B59F9">
      <w:pPr>
        <w:pStyle w:val="Sumrio3"/>
        <w:tabs>
          <w:tab w:val="left" w:pos="1100"/>
          <w:tab w:val="right" w:leader="dot" w:pos="9628"/>
        </w:tabs>
        <w:rPr>
          <w:rFonts w:ascii="Arial Narrow" w:eastAsiaTheme="minorEastAsia" w:hAnsi="Arial Narrow" w:cstheme="minorBidi"/>
          <w:noProof/>
          <w:sz w:val="22"/>
          <w:lang w:eastAsia="pt-BR"/>
        </w:rPr>
      </w:pPr>
      <w:hyperlink w:anchor="_Toc420573762" w:history="1">
        <w:r w:rsidRPr="001B59F9">
          <w:rPr>
            <w:rStyle w:val="Hyperlink"/>
            <w:rFonts w:ascii="Arial Narrow" w:hAnsi="Arial Narrow"/>
            <w:noProof/>
            <w:sz w:val="22"/>
          </w:rPr>
          <w:t>31.</w:t>
        </w:r>
        <w:r w:rsidRPr="001B59F9">
          <w:rPr>
            <w:rFonts w:ascii="Arial Narrow" w:eastAsiaTheme="minorEastAsia" w:hAnsi="Arial Narrow" w:cstheme="minorBidi"/>
            <w:noProof/>
            <w:sz w:val="22"/>
            <w:lang w:eastAsia="pt-BR"/>
          </w:rPr>
          <w:tab/>
        </w:r>
        <w:r w:rsidRPr="001B59F9">
          <w:rPr>
            <w:rStyle w:val="Hyperlink"/>
            <w:rFonts w:ascii="Arial Narrow" w:hAnsi="Arial Narrow"/>
            <w:noProof/>
            <w:sz w:val="22"/>
          </w:rPr>
          <w:t>Referências bibliográficas</w:t>
        </w:r>
        <w:r w:rsidRPr="001B59F9">
          <w:rPr>
            <w:rFonts w:ascii="Arial Narrow" w:hAnsi="Arial Narrow"/>
            <w:noProof/>
            <w:webHidden/>
            <w:sz w:val="22"/>
          </w:rPr>
          <w:tab/>
        </w:r>
        <w:r w:rsidRPr="001B59F9">
          <w:rPr>
            <w:rFonts w:ascii="Arial Narrow" w:hAnsi="Arial Narrow"/>
            <w:noProof/>
            <w:webHidden/>
            <w:sz w:val="22"/>
          </w:rPr>
          <w:fldChar w:fldCharType="begin"/>
        </w:r>
        <w:r w:rsidRPr="001B59F9">
          <w:rPr>
            <w:rFonts w:ascii="Arial Narrow" w:hAnsi="Arial Narrow"/>
            <w:noProof/>
            <w:webHidden/>
            <w:sz w:val="22"/>
          </w:rPr>
          <w:instrText xml:space="preserve"> PAGEREF _Toc420573762 \h </w:instrText>
        </w:r>
        <w:r w:rsidRPr="001B59F9">
          <w:rPr>
            <w:rFonts w:ascii="Arial Narrow" w:hAnsi="Arial Narrow"/>
            <w:noProof/>
            <w:webHidden/>
            <w:sz w:val="22"/>
          </w:rPr>
        </w:r>
        <w:r w:rsidRPr="001B59F9">
          <w:rPr>
            <w:rFonts w:ascii="Arial Narrow" w:hAnsi="Arial Narrow"/>
            <w:noProof/>
            <w:webHidden/>
            <w:sz w:val="22"/>
          </w:rPr>
          <w:fldChar w:fldCharType="separate"/>
        </w:r>
        <w:r w:rsidR="00716A68">
          <w:rPr>
            <w:rFonts w:ascii="Arial Narrow" w:hAnsi="Arial Narrow"/>
            <w:noProof/>
            <w:webHidden/>
            <w:sz w:val="22"/>
          </w:rPr>
          <w:t>83</w:t>
        </w:r>
        <w:r w:rsidRPr="001B59F9">
          <w:rPr>
            <w:rFonts w:ascii="Arial Narrow" w:hAnsi="Arial Narrow"/>
            <w:noProof/>
            <w:webHidden/>
            <w:sz w:val="22"/>
          </w:rPr>
          <w:fldChar w:fldCharType="end"/>
        </w:r>
      </w:hyperlink>
    </w:p>
    <w:p w:rsidR="00662EF6" w:rsidRPr="001B59F9" w:rsidRDefault="00A759DA" w:rsidP="00A759DA">
      <w:pPr>
        <w:rPr>
          <w:rFonts w:ascii="Arial Narrow" w:hAnsi="Arial Narrow"/>
          <w:sz w:val="22"/>
        </w:rPr>
      </w:pPr>
      <w:r w:rsidRPr="001B59F9">
        <w:rPr>
          <w:rFonts w:ascii="Arial Narrow" w:hAnsi="Arial Narrow"/>
          <w:sz w:val="22"/>
        </w:rPr>
        <w:fldChar w:fldCharType="end"/>
      </w:r>
      <w:r w:rsidRPr="001B59F9">
        <w:rPr>
          <w:rFonts w:ascii="Arial Narrow" w:hAnsi="Arial Narrow"/>
          <w:sz w:val="22"/>
        </w:rPr>
        <w:t xml:space="preserve"> </w:t>
      </w:r>
    </w:p>
    <w:p w:rsidR="00662EF6" w:rsidRPr="001B59F9" w:rsidRDefault="00662EF6">
      <w:pPr>
        <w:spacing w:after="0" w:line="240" w:lineRule="auto"/>
        <w:rPr>
          <w:rFonts w:ascii="Arial Narrow" w:hAnsi="Arial Narrow"/>
          <w:sz w:val="22"/>
        </w:rPr>
      </w:pPr>
      <w:r w:rsidRPr="001B59F9">
        <w:rPr>
          <w:rFonts w:ascii="Arial Narrow" w:hAnsi="Arial Narrow"/>
          <w:sz w:val="22"/>
        </w:rPr>
        <w:br w:type="page"/>
      </w:r>
    </w:p>
    <w:p w:rsidR="00A759DA" w:rsidRPr="00E26B6E" w:rsidRDefault="00A759DA" w:rsidP="009B6C66">
      <w:pPr>
        <w:pStyle w:val="Ttulo3"/>
        <w:numPr>
          <w:ilvl w:val="0"/>
          <w:numId w:val="0"/>
        </w:numPr>
        <w:ind w:left="1288"/>
      </w:pPr>
      <w:bookmarkStart w:id="0" w:name="_Toc420573673"/>
      <w:r w:rsidRPr="00E26B6E">
        <w:lastRenderedPageBreak/>
        <w:t>Apresentação</w:t>
      </w:r>
      <w:bookmarkEnd w:id="0"/>
    </w:p>
    <w:p w:rsidR="00452E0F" w:rsidRPr="0068566E" w:rsidRDefault="0068566E" w:rsidP="0068566E">
      <w:pPr>
        <w:spacing w:line="360" w:lineRule="auto"/>
        <w:ind w:left="425"/>
        <w:jc w:val="both"/>
        <w:rPr>
          <w:rFonts w:ascii="Arial Narrow" w:hAnsi="Arial Narrow"/>
          <w:sz w:val="22"/>
        </w:rPr>
      </w:pPr>
      <w:r>
        <w:rPr>
          <w:rFonts w:ascii="Arial Narrow" w:hAnsi="Arial Narrow"/>
          <w:sz w:val="22"/>
        </w:rPr>
        <w:tab/>
      </w:r>
      <w:r w:rsidR="00452E0F" w:rsidRPr="0068566E">
        <w:rPr>
          <w:rFonts w:ascii="Arial Narrow" w:hAnsi="Arial Narrow"/>
          <w:sz w:val="22"/>
        </w:rPr>
        <w:t>O Sistema Público de Escrituração Digital (SPED) foi instituído pelo Decreto no 6.022, de 22 de janeiro de 2007, com alterações pelo Decreto no 7.979, de 8 de abril de 2013, que o definiu da seguinte maneira:</w:t>
      </w:r>
    </w:p>
    <w:p w:rsidR="00452E0F" w:rsidRPr="0068566E" w:rsidRDefault="0068566E" w:rsidP="0068566E">
      <w:pPr>
        <w:spacing w:line="360" w:lineRule="auto"/>
        <w:ind w:left="425"/>
        <w:jc w:val="both"/>
        <w:rPr>
          <w:rFonts w:ascii="Arial Narrow" w:hAnsi="Arial Narrow"/>
          <w:sz w:val="22"/>
        </w:rPr>
      </w:pPr>
      <w:r>
        <w:rPr>
          <w:rFonts w:ascii="Arial Narrow" w:hAnsi="Arial Narrow"/>
          <w:sz w:val="22"/>
        </w:rPr>
        <w:tab/>
      </w:r>
      <w:r w:rsidR="00452E0F" w:rsidRPr="0068566E">
        <w:rPr>
          <w:rFonts w:ascii="Arial Narrow" w:hAnsi="Arial Narrow"/>
          <w:sz w:val="22"/>
        </w:rPr>
        <w:t xml:space="preserve">“O </w:t>
      </w:r>
      <w:r w:rsidR="00B03C82" w:rsidRPr="0068566E">
        <w:rPr>
          <w:rFonts w:ascii="Arial Narrow" w:hAnsi="Arial Narrow"/>
          <w:sz w:val="22"/>
        </w:rPr>
        <w:t xml:space="preserve">SPED </w:t>
      </w:r>
      <w:r w:rsidR="00452E0F" w:rsidRPr="0068566E">
        <w:rPr>
          <w:rFonts w:ascii="Arial Narrow" w:hAnsi="Arial Narrow"/>
          <w:sz w:val="22"/>
        </w:rPr>
        <w:t xml:space="preserve">é instrumento que unifica as atividades de recepção, validação, armazenamento e autenticação de livros e documentos que integram a escrituração contábil e fiscal dos empresários e das pessoas jurídicas, inclusive imunes ou isentas, mediante fluxo único, computadorizado, de informações. (Redação dada pelo Decreto no 7.979, </w:t>
      </w:r>
      <w:proofErr w:type="gramStart"/>
      <w:r w:rsidR="00452E0F" w:rsidRPr="0068566E">
        <w:rPr>
          <w:rFonts w:ascii="Arial Narrow" w:hAnsi="Arial Narrow"/>
          <w:sz w:val="22"/>
        </w:rPr>
        <w:t>de</w:t>
      </w:r>
      <w:proofErr w:type="gramEnd"/>
      <w:r w:rsidR="00452E0F" w:rsidRPr="0068566E">
        <w:rPr>
          <w:rFonts w:ascii="Arial Narrow" w:hAnsi="Arial Narrow"/>
          <w:sz w:val="22"/>
        </w:rPr>
        <w:t xml:space="preserve"> 8 de abril de 2013)”</w:t>
      </w:r>
    </w:p>
    <w:p w:rsidR="00C138C6" w:rsidRDefault="0068566E" w:rsidP="0068566E">
      <w:pPr>
        <w:spacing w:line="360" w:lineRule="auto"/>
        <w:ind w:left="425"/>
        <w:jc w:val="both"/>
        <w:rPr>
          <w:rFonts w:ascii="Arial Narrow" w:hAnsi="Arial Narrow"/>
          <w:sz w:val="22"/>
        </w:rPr>
      </w:pPr>
      <w:r>
        <w:rPr>
          <w:rFonts w:ascii="Arial Narrow" w:hAnsi="Arial Narrow"/>
          <w:sz w:val="22"/>
        </w:rPr>
        <w:tab/>
      </w:r>
      <w:r w:rsidR="00D43268" w:rsidRPr="0068566E">
        <w:rPr>
          <w:rFonts w:ascii="Arial Narrow" w:hAnsi="Arial Narrow"/>
          <w:sz w:val="22"/>
        </w:rPr>
        <w:t xml:space="preserve">A Escrituração Contábil Fiscal (ECF) substitui a Declaração de Informações Econômico-Fiscais da Pessoa Jurídica (DIPJ), a partir do ano-calendário 2014, com entrega prevista para o </w:t>
      </w:r>
      <w:r w:rsidR="00D43268" w:rsidRPr="0068566E">
        <w:rPr>
          <w:rFonts w:ascii="Arial Narrow" w:hAnsi="Arial Narrow"/>
          <w:b/>
          <w:sz w:val="22"/>
        </w:rPr>
        <w:t>último dia útil do mês de setembro do ano posterior</w:t>
      </w:r>
      <w:r w:rsidR="00D43268" w:rsidRPr="0068566E">
        <w:rPr>
          <w:rFonts w:ascii="Arial Narrow" w:hAnsi="Arial Narrow"/>
          <w:sz w:val="22"/>
        </w:rPr>
        <w:t xml:space="preserve"> ao do período da escrituração no ambiente do Sistema Público de Escrituração Digital (</w:t>
      </w:r>
      <w:r w:rsidR="00B03C82" w:rsidRPr="0068566E">
        <w:rPr>
          <w:rFonts w:ascii="Arial Narrow" w:hAnsi="Arial Narrow"/>
          <w:sz w:val="22"/>
        </w:rPr>
        <w:t>SPED</w:t>
      </w:r>
      <w:r w:rsidR="00D43268" w:rsidRPr="0068566E">
        <w:rPr>
          <w:rFonts w:ascii="Arial Narrow" w:hAnsi="Arial Narrow"/>
          <w:sz w:val="22"/>
        </w:rPr>
        <w:t>).</w:t>
      </w:r>
    </w:p>
    <w:p w:rsidR="00A759DA" w:rsidRPr="00246535" w:rsidRDefault="00A759DA" w:rsidP="009B6C66">
      <w:pPr>
        <w:pStyle w:val="Ttulo3"/>
        <w:numPr>
          <w:ilvl w:val="0"/>
          <w:numId w:val="0"/>
        </w:numPr>
        <w:ind w:left="1288"/>
      </w:pPr>
      <w:bookmarkStart w:id="1" w:name="_Toc420573674"/>
      <w:r w:rsidRPr="00246535">
        <w:t>Objetivos</w:t>
      </w:r>
      <w:bookmarkEnd w:id="1"/>
    </w:p>
    <w:p w:rsidR="00452E0F" w:rsidRPr="0068566E" w:rsidRDefault="0068566E"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452E0F" w:rsidRPr="0068566E">
        <w:rPr>
          <w:rFonts w:ascii="Arial Narrow" w:hAnsi="Arial Narrow"/>
          <w:sz w:val="22"/>
        </w:rPr>
        <w:t>O projeto SPED tem como objetivos principais:</w:t>
      </w:r>
    </w:p>
    <w:p w:rsidR="00D43268" w:rsidRPr="006258BF"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6258BF">
        <w:rPr>
          <w:rFonts w:ascii="Arial Narrow" w:hAnsi="Arial Narrow"/>
          <w:sz w:val="22"/>
        </w:rPr>
        <w:t xml:space="preserve">Promover a integração dos fiscos, mediante a padronização e compartilhamento das informações contábeis e fiscais, respeitadas as restrições legais de acesso; </w:t>
      </w:r>
    </w:p>
    <w:p w:rsidR="00D43268" w:rsidRPr="006258BF"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6258BF">
        <w:rPr>
          <w:rFonts w:ascii="Arial Narrow" w:hAnsi="Arial Narrow"/>
          <w:sz w:val="22"/>
        </w:rPr>
        <w:t xml:space="preserve">Racionalizar e uniformizar as obrigações acessórias para os contribuintes, com o estabelecimento de transmissão única de distintas obrigações acessórias de diferentes órgãos fiscalizadores; e </w:t>
      </w:r>
    </w:p>
    <w:p w:rsidR="00A759DA" w:rsidRPr="006258BF"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6258BF">
        <w:rPr>
          <w:rFonts w:ascii="Arial Narrow" w:hAnsi="Arial Narrow"/>
          <w:sz w:val="22"/>
        </w:rPr>
        <w:t>Tornar mais célere a identificação de ilícitos tributários, com a melhoria do controle dos processos, a rapidez no acesso às informações e a fiscalização mais efetiva das operações com o cruzamento de dados e auditoria eletrônica.</w:t>
      </w:r>
    </w:p>
    <w:p w:rsidR="00C138C6" w:rsidRDefault="00C138C6">
      <w:pPr>
        <w:spacing w:after="0" w:line="240" w:lineRule="auto"/>
        <w:rPr>
          <w:rFonts w:ascii="Arial Narrow" w:hAnsi="Arial Narrow"/>
          <w:sz w:val="22"/>
        </w:rPr>
      </w:pPr>
      <w:r>
        <w:rPr>
          <w:rFonts w:ascii="Arial Narrow" w:hAnsi="Arial Narrow"/>
          <w:sz w:val="22"/>
        </w:rPr>
        <w:br w:type="page"/>
      </w:r>
    </w:p>
    <w:p w:rsidR="00A759DA" w:rsidRPr="00246535" w:rsidRDefault="00A759DA" w:rsidP="009B6C66">
      <w:pPr>
        <w:pStyle w:val="Ttulo3"/>
      </w:pPr>
      <w:bookmarkStart w:id="2" w:name="_Toc420573675"/>
      <w:r w:rsidRPr="00246535">
        <w:lastRenderedPageBreak/>
        <w:t>Premissas</w:t>
      </w:r>
      <w:r w:rsidR="00736431">
        <w:t xml:space="preserve"> do Projeto SPED</w:t>
      </w:r>
      <w:bookmarkEnd w:id="2"/>
    </w:p>
    <w:p w:rsidR="00A759DA" w:rsidRPr="0068566E"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68566E">
        <w:rPr>
          <w:rFonts w:ascii="Arial Narrow" w:hAnsi="Arial Narrow"/>
          <w:sz w:val="22"/>
        </w:rPr>
        <w:t xml:space="preserve">Propiciar melhor ambiente de negócios para as empresas no País; </w:t>
      </w:r>
    </w:p>
    <w:p w:rsidR="00A759DA" w:rsidRPr="0068566E"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68566E">
        <w:rPr>
          <w:rFonts w:ascii="Arial Narrow" w:hAnsi="Arial Narrow"/>
          <w:sz w:val="22"/>
        </w:rPr>
        <w:t xml:space="preserve">Eliminar a concorrência desleal com o aumento da competitividade entre as empresas; </w:t>
      </w:r>
    </w:p>
    <w:p w:rsidR="00A759DA" w:rsidRPr="0068566E"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68566E">
        <w:rPr>
          <w:rFonts w:ascii="Arial Narrow" w:hAnsi="Arial Narrow"/>
          <w:sz w:val="22"/>
        </w:rPr>
        <w:t xml:space="preserve">O documento oficial é o documento eletrônico com validade jurídica para todos os fins; </w:t>
      </w:r>
    </w:p>
    <w:p w:rsidR="00A759DA" w:rsidRPr="0068566E"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68566E">
        <w:rPr>
          <w:rFonts w:ascii="Arial Narrow" w:hAnsi="Arial Narrow"/>
          <w:sz w:val="22"/>
        </w:rPr>
        <w:t xml:space="preserve">Utilizar a Certificação Digital padrão ICP Brasil; </w:t>
      </w:r>
    </w:p>
    <w:p w:rsidR="00A759DA" w:rsidRPr="0068566E"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68566E">
        <w:rPr>
          <w:rFonts w:ascii="Arial Narrow" w:hAnsi="Arial Narrow"/>
          <w:sz w:val="22"/>
        </w:rPr>
        <w:t xml:space="preserve">Promover o compartilhamento de informações; </w:t>
      </w:r>
    </w:p>
    <w:p w:rsidR="00A759DA" w:rsidRPr="0068566E"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68566E">
        <w:rPr>
          <w:rFonts w:ascii="Arial Narrow" w:hAnsi="Arial Narrow"/>
          <w:sz w:val="22"/>
        </w:rPr>
        <w:t xml:space="preserve">Criar na legislação comercial e fiscal a figura jurídica da Escrituração </w:t>
      </w:r>
      <w:r w:rsidR="00D43268" w:rsidRPr="0068566E">
        <w:rPr>
          <w:rFonts w:ascii="Arial Narrow" w:hAnsi="Arial Narrow"/>
          <w:sz w:val="22"/>
        </w:rPr>
        <w:t>Fiscal</w:t>
      </w:r>
      <w:r w:rsidRPr="0068566E">
        <w:rPr>
          <w:rFonts w:ascii="Arial Narrow" w:hAnsi="Arial Narrow"/>
          <w:sz w:val="22"/>
        </w:rPr>
        <w:t xml:space="preserve"> e da Nota Fiscal Eletrônica; </w:t>
      </w:r>
    </w:p>
    <w:p w:rsidR="00A759DA" w:rsidRPr="0068566E"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68566E">
        <w:rPr>
          <w:rFonts w:ascii="Arial Narrow" w:hAnsi="Arial Narrow"/>
          <w:sz w:val="22"/>
        </w:rPr>
        <w:t xml:space="preserve">Manutenção da responsabilidade legal pela guarda dos arquivos eletrônicos da Escrituração </w:t>
      </w:r>
      <w:r w:rsidR="00D43268" w:rsidRPr="0068566E">
        <w:rPr>
          <w:rFonts w:ascii="Arial Narrow" w:hAnsi="Arial Narrow"/>
          <w:sz w:val="22"/>
        </w:rPr>
        <w:t>Fiscal</w:t>
      </w:r>
      <w:r w:rsidRPr="0068566E">
        <w:rPr>
          <w:rFonts w:ascii="Arial Narrow" w:hAnsi="Arial Narrow"/>
          <w:sz w:val="22"/>
        </w:rPr>
        <w:t xml:space="preserve"> pelo contribuinte; </w:t>
      </w:r>
    </w:p>
    <w:p w:rsidR="00A759DA" w:rsidRPr="0068566E"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68566E">
        <w:rPr>
          <w:rFonts w:ascii="Arial Narrow" w:hAnsi="Arial Narrow"/>
          <w:sz w:val="22"/>
        </w:rPr>
        <w:t xml:space="preserve">Redução de custos para o contribuinte; </w:t>
      </w:r>
    </w:p>
    <w:p w:rsidR="00A759DA" w:rsidRPr="0068566E"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68566E">
        <w:rPr>
          <w:rFonts w:ascii="Arial Narrow" w:hAnsi="Arial Narrow"/>
          <w:sz w:val="22"/>
        </w:rPr>
        <w:t xml:space="preserve">Mínima interferência no ambiente do contribuinte; </w:t>
      </w:r>
    </w:p>
    <w:p w:rsidR="00A759DA" w:rsidRPr="0068566E"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68566E">
        <w:rPr>
          <w:rFonts w:ascii="Arial Narrow" w:hAnsi="Arial Narrow"/>
          <w:sz w:val="22"/>
        </w:rPr>
        <w:t xml:space="preserve">Disponibilizar aplicativos para emissão e transmissão da Escrituração Digital e da NF-e para uso opcional pelo contribuinte. </w:t>
      </w:r>
    </w:p>
    <w:p w:rsidR="00452E0F" w:rsidRPr="00246535" w:rsidRDefault="00452E0F" w:rsidP="001742E2">
      <w:pPr>
        <w:pStyle w:val="PargrafodaLista"/>
        <w:spacing w:before="20" w:after="20" w:line="360" w:lineRule="auto"/>
        <w:ind w:left="1134"/>
        <w:contextualSpacing w:val="0"/>
        <w:jc w:val="both"/>
        <w:rPr>
          <w:rFonts w:ascii="Arial Narrow" w:hAnsi="Arial Narrow"/>
          <w:sz w:val="22"/>
        </w:rPr>
      </w:pPr>
    </w:p>
    <w:p w:rsidR="00A759DA" w:rsidRPr="00246535" w:rsidRDefault="00A759DA" w:rsidP="009B6C66">
      <w:pPr>
        <w:pStyle w:val="Ttulo3"/>
      </w:pPr>
      <w:bookmarkStart w:id="3" w:name="_Toc420573676"/>
      <w:r w:rsidRPr="00246535">
        <w:t>Benefícios</w:t>
      </w:r>
      <w:bookmarkEnd w:id="3"/>
    </w:p>
    <w:p w:rsidR="00452E0F" w:rsidRPr="00452E0F" w:rsidRDefault="009C6B0C"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452E0F" w:rsidRPr="00452E0F">
        <w:rPr>
          <w:rFonts w:ascii="Arial Narrow" w:hAnsi="Arial Narrow"/>
          <w:sz w:val="22"/>
        </w:rPr>
        <w:t>São vários os benefícios propiciados pelo SPED, entre eles:</w:t>
      </w:r>
    </w:p>
    <w:p w:rsidR="00452E0F" w:rsidRPr="00D43268"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D43268">
        <w:rPr>
          <w:rFonts w:ascii="Arial Narrow" w:hAnsi="Arial Narrow"/>
          <w:sz w:val="22"/>
        </w:rPr>
        <w:t>D</w:t>
      </w:r>
      <w:r w:rsidR="00452E0F" w:rsidRPr="00D43268">
        <w:rPr>
          <w:rFonts w:ascii="Arial Narrow" w:hAnsi="Arial Narrow"/>
          <w:sz w:val="22"/>
        </w:rPr>
        <w:t>iminuição do consumo de papel, com redução de custos e preservação do meio ambiente;</w:t>
      </w:r>
    </w:p>
    <w:p w:rsidR="00452E0F" w:rsidRPr="00D43268"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D43268">
        <w:rPr>
          <w:rFonts w:ascii="Arial Narrow" w:hAnsi="Arial Narrow"/>
          <w:sz w:val="22"/>
        </w:rPr>
        <w:t>R</w:t>
      </w:r>
      <w:r w:rsidR="00452E0F" w:rsidRPr="00D43268">
        <w:rPr>
          <w:rFonts w:ascii="Arial Narrow" w:hAnsi="Arial Narrow"/>
          <w:sz w:val="22"/>
        </w:rPr>
        <w:t>edução de custos com a racionalização e simplificação das obrigações acessórias;</w:t>
      </w:r>
    </w:p>
    <w:p w:rsidR="00452E0F" w:rsidRPr="00D43268"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D43268">
        <w:rPr>
          <w:rFonts w:ascii="Arial Narrow" w:hAnsi="Arial Narrow"/>
          <w:sz w:val="22"/>
        </w:rPr>
        <w:t>U</w:t>
      </w:r>
      <w:r w:rsidR="00452E0F" w:rsidRPr="00D43268">
        <w:rPr>
          <w:rFonts w:ascii="Arial Narrow" w:hAnsi="Arial Narrow"/>
          <w:sz w:val="22"/>
        </w:rPr>
        <w:t>niformização das informações que o contribuinte presta aos diversos entes governamentais;</w:t>
      </w:r>
    </w:p>
    <w:p w:rsidR="00452E0F" w:rsidRPr="00D43268"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D43268">
        <w:rPr>
          <w:rFonts w:ascii="Arial Narrow" w:hAnsi="Arial Narrow"/>
          <w:sz w:val="22"/>
        </w:rPr>
        <w:t>R</w:t>
      </w:r>
      <w:r w:rsidR="00452E0F" w:rsidRPr="00D43268">
        <w:rPr>
          <w:rFonts w:ascii="Arial Narrow" w:hAnsi="Arial Narrow"/>
          <w:sz w:val="22"/>
        </w:rPr>
        <w:t>edução do envolvimento involuntário em práticas fraudulentas;</w:t>
      </w:r>
    </w:p>
    <w:p w:rsidR="00452E0F" w:rsidRPr="00D43268"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D43268">
        <w:rPr>
          <w:rFonts w:ascii="Arial Narrow" w:hAnsi="Arial Narrow"/>
          <w:sz w:val="22"/>
        </w:rPr>
        <w:t>R</w:t>
      </w:r>
      <w:r w:rsidR="00452E0F" w:rsidRPr="00D43268">
        <w:rPr>
          <w:rFonts w:ascii="Arial Narrow" w:hAnsi="Arial Narrow"/>
          <w:sz w:val="22"/>
        </w:rPr>
        <w:t>edução do tempo despendido com a presença de auditores fiscais nas instalações do contribuinte;</w:t>
      </w:r>
    </w:p>
    <w:p w:rsidR="00452E0F" w:rsidRPr="00D43268"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D43268">
        <w:rPr>
          <w:rFonts w:ascii="Arial Narrow" w:hAnsi="Arial Narrow"/>
          <w:sz w:val="22"/>
        </w:rPr>
        <w:t>S</w:t>
      </w:r>
      <w:r w:rsidR="00452E0F" w:rsidRPr="00D43268">
        <w:rPr>
          <w:rFonts w:ascii="Arial Narrow" w:hAnsi="Arial Narrow"/>
          <w:sz w:val="22"/>
        </w:rPr>
        <w:t>implificação e agilização dos procedimentos sujeitos ao controle da administração tributária;</w:t>
      </w:r>
    </w:p>
    <w:p w:rsidR="00452E0F" w:rsidRPr="00D43268"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D43268">
        <w:rPr>
          <w:rFonts w:ascii="Arial Narrow" w:hAnsi="Arial Narrow"/>
          <w:sz w:val="22"/>
        </w:rPr>
        <w:t>F</w:t>
      </w:r>
      <w:r w:rsidR="00452E0F" w:rsidRPr="00D43268">
        <w:rPr>
          <w:rFonts w:ascii="Arial Narrow" w:hAnsi="Arial Narrow"/>
          <w:sz w:val="22"/>
        </w:rPr>
        <w:t>ortalecimento do controle e da fiscalização por meio de intercâmbio de informações entre as administrações tributárias;</w:t>
      </w:r>
    </w:p>
    <w:p w:rsidR="00452E0F" w:rsidRPr="00D43268"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D43268">
        <w:rPr>
          <w:rFonts w:ascii="Arial Narrow" w:hAnsi="Arial Narrow"/>
          <w:sz w:val="22"/>
        </w:rPr>
        <w:t>R</w:t>
      </w:r>
      <w:r w:rsidR="00452E0F" w:rsidRPr="00D43268">
        <w:rPr>
          <w:rFonts w:ascii="Arial Narrow" w:hAnsi="Arial Narrow"/>
          <w:sz w:val="22"/>
        </w:rPr>
        <w:t>apidez no acesso às informações;</w:t>
      </w:r>
    </w:p>
    <w:p w:rsidR="00452E0F" w:rsidRPr="00D43268"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D43268">
        <w:rPr>
          <w:rFonts w:ascii="Arial Narrow" w:hAnsi="Arial Narrow"/>
          <w:sz w:val="22"/>
        </w:rPr>
        <w:t>A</w:t>
      </w:r>
      <w:r w:rsidR="00452E0F" w:rsidRPr="00D43268">
        <w:rPr>
          <w:rFonts w:ascii="Arial Narrow" w:hAnsi="Arial Narrow"/>
          <w:sz w:val="22"/>
        </w:rPr>
        <w:t>umento da produtividade do auditor através da eliminação dos passos para coleta dos arquivos;</w:t>
      </w:r>
    </w:p>
    <w:p w:rsidR="00452E0F" w:rsidRPr="00D43268"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D43268">
        <w:rPr>
          <w:rFonts w:ascii="Arial Narrow" w:hAnsi="Arial Narrow"/>
          <w:sz w:val="22"/>
        </w:rPr>
        <w:t>P</w:t>
      </w:r>
      <w:r w:rsidR="00452E0F" w:rsidRPr="00D43268">
        <w:rPr>
          <w:rFonts w:ascii="Arial Narrow" w:hAnsi="Arial Narrow"/>
          <w:sz w:val="22"/>
        </w:rPr>
        <w:t>ossibilidade de troca de informações entre os próprios contribuintes a partir de um leiaute padrão;</w:t>
      </w:r>
    </w:p>
    <w:p w:rsidR="00452E0F" w:rsidRPr="00D43268"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D43268">
        <w:rPr>
          <w:rFonts w:ascii="Arial Narrow" w:hAnsi="Arial Narrow"/>
          <w:sz w:val="22"/>
        </w:rPr>
        <w:t>R</w:t>
      </w:r>
      <w:r w:rsidR="00452E0F" w:rsidRPr="00D43268">
        <w:rPr>
          <w:rFonts w:ascii="Arial Narrow" w:hAnsi="Arial Narrow"/>
          <w:sz w:val="22"/>
        </w:rPr>
        <w:t>edução de custos administrativos;</w:t>
      </w:r>
    </w:p>
    <w:p w:rsidR="00452E0F" w:rsidRPr="00D43268"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D43268">
        <w:rPr>
          <w:rFonts w:ascii="Arial Narrow" w:hAnsi="Arial Narrow"/>
          <w:sz w:val="22"/>
        </w:rPr>
        <w:t>M</w:t>
      </w:r>
      <w:r w:rsidR="00452E0F" w:rsidRPr="00D43268">
        <w:rPr>
          <w:rFonts w:ascii="Arial Narrow" w:hAnsi="Arial Narrow"/>
          <w:sz w:val="22"/>
        </w:rPr>
        <w:t>elhoria da qualidade da informação;</w:t>
      </w:r>
    </w:p>
    <w:p w:rsidR="00452E0F" w:rsidRPr="00D43268"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D43268">
        <w:rPr>
          <w:rFonts w:ascii="Arial Narrow" w:hAnsi="Arial Narrow"/>
          <w:sz w:val="22"/>
        </w:rPr>
        <w:t>P</w:t>
      </w:r>
      <w:r w:rsidR="00452E0F" w:rsidRPr="00D43268">
        <w:rPr>
          <w:rFonts w:ascii="Arial Narrow" w:hAnsi="Arial Narrow"/>
          <w:sz w:val="22"/>
        </w:rPr>
        <w:t>ossibilidade de cruzamento entre os dados contábeis e os fiscais;</w:t>
      </w:r>
    </w:p>
    <w:p w:rsidR="00452E0F" w:rsidRPr="00D43268"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D43268">
        <w:rPr>
          <w:rFonts w:ascii="Arial Narrow" w:hAnsi="Arial Narrow"/>
          <w:sz w:val="22"/>
        </w:rPr>
        <w:t>D</w:t>
      </w:r>
      <w:r w:rsidR="00452E0F" w:rsidRPr="00D43268">
        <w:rPr>
          <w:rFonts w:ascii="Arial Narrow" w:hAnsi="Arial Narrow"/>
          <w:sz w:val="22"/>
        </w:rPr>
        <w:t>isponibilidade de cópias autênticas e válidas da escrituração para usos distintos e concomitantes;</w:t>
      </w:r>
    </w:p>
    <w:p w:rsidR="00452E0F" w:rsidRPr="00D43268"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D43268">
        <w:rPr>
          <w:rFonts w:ascii="Arial Narrow" w:hAnsi="Arial Narrow"/>
          <w:sz w:val="22"/>
        </w:rPr>
        <w:t>R</w:t>
      </w:r>
      <w:r w:rsidR="00452E0F" w:rsidRPr="00D43268">
        <w:rPr>
          <w:rFonts w:ascii="Arial Narrow" w:hAnsi="Arial Narrow"/>
          <w:sz w:val="22"/>
        </w:rPr>
        <w:t>edução do "Custo Brasil"; e</w:t>
      </w:r>
    </w:p>
    <w:p w:rsidR="00452E0F" w:rsidRDefault="00D43268"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Pr>
          <w:rFonts w:ascii="Arial Narrow" w:hAnsi="Arial Narrow"/>
          <w:sz w:val="22"/>
        </w:rPr>
        <w:t>A</w:t>
      </w:r>
      <w:r w:rsidR="00452E0F" w:rsidRPr="00452E0F">
        <w:rPr>
          <w:rFonts w:ascii="Arial Narrow" w:hAnsi="Arial Narrow"/>
          <w:sz w:val="22"/>
        </w:rPr>
        <w:t>perfeiçoamento do combate à sonegação.</w:t>
      </w:r>
    </w:p>
    <w:p w:rsidR="00A759DA" w:rsidRPr="00246535" w:rsidRDefault="00A759DA" w:rsidP="00736431">
      <w:pPr>
        <w:pStyle w:val="PargrafodaLista"/>
        <w:widowControl w:val="0"/>
        <w:spacing w:beforeLines="20" w:before="48" w:afterLines="20" w:after="48" w:line="360" w:lineRule="auto"/>
        <w:ind w:left="1134" w:right="425"/>
        <w:contextualSpacing w:val="0"/>
        <w:jc w:val="both"/>
        <w:rPr>
          <w:rFonts w:ascii="Arial Narrow" w:hAnsi="Arial Narrow"/>
          <w:sz w:val="22"/>
        </w:rPr>
      </w:pPr>
    </w:p>
    <w:p w:rsidR="00A759DA" w:rsidRDefault="00A759DA" w:rsidP="009B6C66">
      <w:pPr>
        <w:pStyle w:val="Ttulo3"/>
      </w:pPr>
      <w:bookmarkStart w:id="4" w:name="_Toc420573677"/>
      <w:r w:rsidRPr="00E26B6E">
        <w:t>Histórico</w:t>
      </w:r>
      <w:bookmarkEnd w:id="4"/>
    </w:p>
    <w:p w:rsidR="00A759DA" w:rsidRPr="009C6B0C" w:rsidRDefault="009C6B0C"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9C6B0C">
        <w:rPr>
          <w:rFonts w:ascii="Arial Narrow" w:hAnsi="Arial Narrow"/>
          <w:sz w:val="22"/>
        </w:rPr>
        <w:t xml:space="preserve">A Emenda constitucional nº 42, aprovada em 19 de dezembro de 2003, introduziu o Inciso XXII ao art. 37 da Constituição Federal, que determina às administrações tributárias da União, dos Estados, do Distrito Federal e dos Municípios atuarem de forma integrada, inclusive com o compartilhamento de cadastros e de informações fiscais. </w:t>
      </w:r>
    </w:p>
    <w:p w:rsidR="00A759DA" w:rsidRPr="009C6B0C" w:rsidRDefault="009C6B0C"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9C6B0C">
        <w:rPr>
          <w:rFonts w:ascii="Arial Narrow" w:hAnsi="Arial Narrow"/>
          <w:sz w:val="22"/>
        </w:rPr>
        <w:t xml:space="preserve">Para atender o disposto Constitucional, foi realizado, em julho de 2004, em Salvador, o I ENAT - Encontro Nacional de Administradores Tributários, reunindo o Secretário da Receita Federal, os Secretários de Fazenda dos Estados e Distrito Federal, e o representante das Secretarias de Finanças dos municípios das Capitais. </w:t>
      </w:r>
    </w:p>
    <w:p w:rsidR="00A759DA" w:rsidRPr="009C6B0C" w:rsidRDefault="009C6B0C"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9C6B0C">
        <w:rPr>
          <w:rFonts w:ascii="Arial Narrow" w:hAnsi="Arial Narrow"/>
          <w:sz w:val="22"/>
        </w:rPr>
        <w:t xml:space="preserve">O Encontro teve como objetivo buscar soluções conjuntas nas três esferas de Governo que promovessem maior integração administrativa, padronização e melhor qualidade das informações; racionalização de custos e da carga de trabalho operacional no atendimento; maior eficácia da fiscalização; maior possibilidade de realização de ações fiscais coordenadas e integradas; maior possibilidade de intercâmbio de informações fiscais entre as diversas esferas governamentais; cruzamento de informações em larga escala com dados padronizados e uniformização de procedimentos. </w:t>
      </w:r>
    </w:p>
    <w:p w:rsidR="00A759DA" w:rsidRPr="009C6B0C" w:rsidRDefault="009C6B0C"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9C6B0C">
        <w:rPr>
          <w:rFonts w:ascii="Arial Narrow" w:hAnsi="Arial Narrow"/>
          <w:sz w:val="22"/>
        </w:rPr>
        <w:t xml:space="preserve">Em consideração a esses requisitos, foram aprovados dois Protocolos de Cooperação Técnica, um objetivando a construção de um cadastro sincronizado que atendesse aos interesses das administrações tributárias da União, dos Estados, do Distrito Federal e dos Municípios e, outro, de caráter geral, que viabilizasse o desenvolvimento de métodos e instrumentos que atendessem aos interesses das respectivas Administrações Tributárias. </w:t>
      </w:r>
    </w:p>
    <w:p w:rsidR="00A759DA" w:rsidRPr="009C6B0C" w:rsidRDefault="009C6B0C"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9C6B0C">
        <w:rPr>
          <w:rFonts w:ascii="Arial Narrow" w:hAnsi="Arial Narrow"/>
          <w:sz w:val="22"/>
        </w:rPr>
        <w:t xml:space="preserve">Em agosto de 2005, no evento do II ENAT - Encontro Nacional de Administradores Tributários, em São Paulo, o Secretário da Receita Federal, os Secretários de Fazenda dos Estados e Distrito Federal, e os representantes das Secretarias de Finanças dos municípios das Capitais, buscando dar efetividade aos trabalhos de intercâmbio entre os mesmos, assinaram os Protocolos de Cooperação nº 02 e nº 03, com o objetivo de desenvolver e implantar o Sistema Público de Escrituração Digital e a Nota Fiscal Eletrônica. </w:t>
      </w:r>
    </w:p>
    <w:p w:rsidR="00A759DA" w:rsidRPr="009C6B0C" w:rsidRDefault="009C6B0C"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9C6B0C">
        <w:rPr>
          <w:rFonts w:ascii="Arial Narrow" w:hAnsi="Arial Narrow"/>
          <w:sz w:val="22"/>
        </w:rPr>
        <w:t xml:space="preserve">O SPED, no âmbito da Receita Federal, faz parte do Projeto de Modernização da Administração Tributária e Aduaneira (PMATA) que consiste na implantação de novos processos apoiados por sistemas de informação integrados, tecnologia da informação e infraestrutura logística adequados. </w:t>
      </w:r>
    </w:p>
    <w:p w:rsidR="0052690B" w:rsidRPr="009C6B0C" w:rsidRDefault="009C6B0C"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9C6B0C">
        <w:rPr>
          <w:rFonts w:ascii="Arial Narrow" w:hAnsi="Arial Narrow"/>
          <w:sz w:val="22"/>
        </w:rPr>
        <w:t xml:space="preserve">Dentre as medidas anunciadas pelo Governo Federal, em 22 de janeiro de 2007, para o Programa de Aceleração do Crescimento 2007-2010 (PAC) - programa de desenvolvimento que tem por objetivo promover a aceleração do crescimento econômico no país, o aumento de emprego e a melhoria das condições de vida da população brasileira - consta, no tópico referente ao Aperfeiçoamento do Sistema Tributário, a implantação do Sistema Público de Escrituração Digital (SPED) e Nota Fiscal Eletrônica (NF-e) no prazo de dois anos. </w:t>
      </w:r>
    </w:p>
    <w:p w:rsidR="00A759DA" w:rsidRPr="009C6B0C" w:rsidRDefault="009C6B0C"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9C6B0C">
        <w:rPr>
          <w:rFonts w:ascii="Arial Narrow" w:hAnsi="Arial Narrow"/>
          <w:sz w:val="22"/>
        </w:rPr>
        <w:t xml:space="preserve">Na mesma linha das ações constantes do PAC que se destinam a remover obstáculos administrativos e burocráticos ao crescimento econômico, pretende-se que o SPED possa proporcionar melhor ambiente de negócios para o País e a redução do “Custo Brasil”, promovendo a modernização dos processos de interação entre a administração pública e as empresas em geral, ao contrário do pragmatismo pela busca de resultados, muito comum nos projetos que têm como finalidade apenas o incremento da arrecadação. </w:t>
      </w:r>
    </w:p>
    <w:p w:rsidR="002051D2" w:rsidRPr="00246535" w:rsidRDefault="002051D2" w:rsidP="00A759DA">
      <w:pPr>
        <w:spacing w:before="20" w:after="20" w:line="360" w:lineRule="auto"/>
        <w:ind w:left="425" w:right="425" w:firstLine="709"/>
        <w:jc w:val="both"/>
        <w:rPr>
          <w:rFonts w:ascii="Arial Narrow" w:hAnsi="Arial Narrow"/>
          <w:sz w:val="22"/>
        </w:rPr>
      </w:pPr>
    </w:p>
    <w:p w:rsidR="00A759DA" w:rsidRPr="00246535" w:rsidRDefault="00A759DA" w:rsidP="009B6C66">
      <w:pPr>
        <w:pStyle w:val="Ttulo3"/>
      </w:pPr>
      <w:bookmarkStart w:id="5" w:name="_Toc420573678"/>
      <w:r w:rsidRPr="00246535">
        <w:t>Universo de Atuação</w:t>
      </w:r>
      <w:bookmarkEnd w:id="5"/>
    </w:p>
    <w:p w:rsidR="0052690B" w:rsidRPr="009C6B0C" w:rsidRDefault="009C6B0C"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9C6B0C">
        <w:rPr>
          <w:rFonts w:ascii="Arial Narrow" w:hAnsi="Arial Narrow"/>
          <w:sz w:val="22"/>
        </w:rPr>
        <w:t>A maioria dos contribuintes já se utiliza dos recursos de informática para efetuar tanto a escrituração fiscal como a contábil. As imagens em papel simplesmente reproduzem as informaç</w:t>
      </w:r>
      <w:r w:rsidR="0052690B" w:rsidRPr="009C6B0C">
        <w:rPr>
          <w:rFonts w:ascii="Arial Narrow" w:hAnsi="Arial Narrow"/>
          <w:sz w:val="22"/>
        </w:rPr>
        <w:t>ões oriundas do meio eletrônico.</w:t>
      </w:r>
    </w:p>
    <w:p w:rsidR="00A759DA" w:rsidRPr="009C6B0C" w:rsidRDefault="009C6B0C"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9C6B0C">
        <w:rPr>
          <w:rFonts w:ascii="Arial Narrow" w:hAnsi="Arial Narrow"/>
          <w:sz w:val="22"/>
        </w:rPr>
        <w:t>A facilidade de acesso à escrituração, ainda que não disponível em tempo real, amplia as possibilidades de seleção de contribuintes e, quando da realização de auditorias, gera expressiva redução no tempo de sua execução.</w:t>
      </w:r>
    </w:p>
    <w:p w:rsidR="00A759DA" w:rsidRPr="009C6B0C" w:rsidRDefault="009C6B0C"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6258BF">
        <w:rPr>
          <w:rFonts w:ascii="Arial Narrow" w:hAnsi="Arial Narrow"/>
          <w:sz w:val="22"/>
        </w:rPr>
        <w:t>Universo de Atuação</w:t>
      </w:r>
    </w:p>
    <w:p w:rsidR="00A759DA" w:rsidRPr="009C6B0C" w:rsidRDefault="006258BF"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hyperlink r:id="rId9" w:history="1">
        <w:r w:rsidR="00A759DA" w:rsidRPr="009C6B0C">
          <w:rPr>
            <w:rFonts w:ascii="Arial Narrow" w:hAnsi="Arial Narrow"/>
            <w:sz w:val="22"/>
          </w:rPr>
          <w:t>SPED – Contábil</w:t>
        </w:r>
      </w:hyperlink>
      <w:r w:rsidR="00A759DA" w:rsidRPr="009C6B0C">
        <w:rPr>
          <w:rFonts w:ascii="Arial Narrow" w:hAnsi="Arial Narrow"/>
          <w:sz w:val="22"/>
        </w:rPr>
        <w:t xml:space="preserve"> </w:t>
      </w:r>
    </w:p>
    <w:p w:rsidR="00A759DA" w:rsidRPr="009C6B0C" w:rsidRDefault="006258BF"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hyperlink r:id="rId10" w:history="1">
        <w:r w:rsidR="00A759DA" w:rsidRPr="009C6B0C">
          <w:rPr>
            <w:rFonts w:ascii="Arial Narrow" w:hAnsi="Arial Narrow"/>
            <w:sz w:val="22"/>
          </w:rPr>
          <w:t>SPED – Fiscal</w:t>
        </w:r>
      </w:hyperlink>
      <w:r w:rsidR="00A759DA" w:rsidRPr="009C6B0C">
        <w:rPr>
          <w:rFonts w:ascii="Arial Narrow" w:hAnsi="Arial Narrow"/>
          <w:sz w:val="22"/>
        </w:rPr>
        <w:t xml:space="preserve"> </w:t>
      </w:r>
    </w:p>
    <w:p w:rsidR="00A759DA" w:rsidRPr="009C6B0C" w:rsidRDefault="006258BF"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hyperlink r:id="rId11" w:history="1">
        <w:r w:rsidR="00A759DA" w:rsidRPr="009C6B0C">
          <w:rPr>
            <w:rFonts w:ascii="Arial Narrow" w:hAnsi="Arial Narrow"/>
            <w:sz w:val="22"/>
          </w:rPr>
          <w:t>NF-e – Ambiente Nacional</w:t>
        </w:r>
      </w:hyperlink>
      <w:r w:rsidR="00A759DA" w:rsidRPr="009C6B0C">
        <w:rPr>
          <w:rFonts w:ascii="Arial Narrow" w:hAnsi="Arial Narrow"/>
          <w:sz w:val="22"/>
        </w:rPr>
        <w:t xml:space="preserve"> </w:t>
      </w:r>
    </w:p>
    <w:p w:rsidR="00A759DA" w:rsidRPr="009C6B0C" w:rsidRDefault="006258BF"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hyperlink r:id="rId12" w:history="1">
        <w:r w:rsidR="00A759DA" w:rsidRPr="009C6B0C">
          <w:rPr>
            <w:rFonts w:ascii="Arial Narrow" w:hAnsi="Arial Narrow"/>
            <w:sz w:val="22"/>
          </w:rPr>
          <w:t>NFS-e</w:t>
        </w:r>
      </w:hyperlink>
      <w:r w:rsidR="00A759DA" w:rsidRPr="009C6B0C">
        <w:rPr>
          <w:rFonts w:ascii="Arial Narrow" w:hAnsi="Arial Narrow"/>
          <w:sz w:val="22"/>
        </w:rPr>
        <w:t xml:space="preserve"> </w:t>
      </w:r>
    </w:p>
    <w:p w:rsidR="00A759DA" w:rsidRPr="009C6B0C" w:rsidRDefault="006258BF"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hyperlink r:id="rId13" w:history="1">
        <w:r w:rsidR="00A759DA" w:rsidRPr="009C6B0C">
          <w:rPr>
            <w:rFonts w:ascii="Arial Narrow" w:hAnsi="Arial Narrow"/>
            <w:sz w:val="22"/>
          </w:rPr>
          <w:t>CT-e</w:t>
        </w:r>
      </w:hyperlink>
      <w:r w:rsidR="00A759DA" w:rsidRPr="009C6B0C">
        <w:rPr>
          <w:rFonts w:ascii="Arial Narrow" w:hAnsi="Arial Narrow"/>
          <w:sz w:val="22"/>
        </w:rPr>
        <w:t xml:space="preserve"> </w:t>
      </w:r>
    </w:p>
    <w:p w:rsidR="00CC54BE" w:rsidRDefault="006258BF"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hyperlink r:id="rId14" w:history="1">
        <w:r w:rsidR="00A759DA" w:rsidRPr="009C6B0C">
          <w:rPr>
            <w:rFonts w:ascii="Arial Narrow" w:hAnsi="Arial Narrow"/>
            <w:sz w:val="22"/>
          </w:rPr>
          <w:t>Central de Balanços</w:t>
        </w:r>
      </w:hyperlink>
    </w:p>
    <w:p w:rsidR="00CC54BE" w:rsidRDefault="00CC54BE" w:rsidP="00CC54BE">
      <w:r>
        <w:br w:type="page"/>
      </w:r>
    </w:p>
    <w:p w:rsidR="0091624E" w:rsidRDefault="0091624E" w:rsidP="009B6C66">
      <w:pPr>
        <w:pStyle w:val="Ttulo3"/>
      </w:pPr>
      <w:bookmarkStart w:id="6" w:name="_Toc420573679"/>
      <w:r>
        <w:t>Obrigatoriedade</w:t>
      </w:r>
      <w:bookmarkEnd w:id="6"/>
    </w:p>
    <w:p w:rsidR="0091624E" w:rsidRPr="001E4F1A" w:rsidRDefault="0052690B"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91624E" w:rsidRPr="001E4F1A">
        <w:rPr>
          <w:rFonts w:ascii="Arial Narrow" w:hAnsi="Arial Narrow"/>
          <w:sz w:val="22"/>
        </w:rPr>
        <w:t>São obrigadas ao preenchimento da ECF todas as pessoas jurídicas, inclusive imunes e isentas, sejam elas tributadas pelo lucro real, lucro arbitrado ou lucro presumido, exceto:</w:t>
      </w:r>
    </w:p>
    <w:p w:rsidR="0091624E" w:rsidRPr="001E4F1A" w:rsidRDefault="0091624E" w:rsidP="006258BF">
      <w:pPr>
        <w:spacing w:before="20" w:after="20" w:line="360" w:lineRule="auto"/>
        <w:ind w:left="425" w:right="425"/>
        <w:jc w:val="both"/>
        <w:rPr>
          <w:rFonts w:ascii="Arial Narrow" w:hAnsi="Arial Narrow"/>
          <w:sz w:val="22"/>
        </w:rPr>
      </w:pPr>
      <w:r w:rsidRPr="001E4F1A">
        <w:rPr>
          <w:rFonts w:ascii="Arial Narrow" w:hAnsi="Arial Narrow"/>
          <w:sz w:val="22"/>
        </w:rPr>
        <w:t>I - às pessoas jurídicas optantes pelo Regime Especial Unificado de Arrecadação de Tributos e Contribuições devidos pelas Microempresas e Empresas de Pequeno Porte (Simples Nacional), de que trata a Lei Complementar nº 123, de 14 de dezembro de 2006;</w:t>
      </w:r>
    </w:p>
    <w:p w:rsidR="0091624E" w:rsidRPr="001E4F1A" w:rsidRDefault="0091624E" w:rsidP="006258BF">
      <w:pPr>
        <w:spacing w:before="20" w:after="20" w:line="360" w:lineRule="auto"/>
        <w:ind w:left="426" w:right="425"/>
        <w:jc w:val="both"/>
        <w:rPr>
          <w:rFonts w:ascii="Arial Narrow" w:hAnsi="Arial Narrow"/>
          <w:sz w:val="22"/>
        </w:rPr>
      </w:pPr>
      <w:r w:rsidRPr="001E4F1A">
        <w:rPr>
          <w:rFonts w:ascii="Arial Narrow" w:hAnsi="Arial Narrow"/>
          <w:sz w:val="22"/>
        </w:rPr>
        <w:t>II - aos órgãos públicos, às autarquias e às fundações públicas; e</w:t>
      </w:r>
    </w:p>
    <w:p w:rsidR="0091624E" w:rsidRPr="001E4F1A" w:rsidRDefault="0091624E" w:rsidP="006258BF">
      <w:pPr>
        <w:spacing w:before="20" w:after="20" w:line="360" w:lineRule="auto"/>
        <w:ind w:left="425" w:right="425"/>
        <w:jc w:val="both"/>
        <w:rPr>
          <w:rFonts w:ascii="Arial Narrow" w:hAnsi="Arial Narrow"/>
          <w:sz w:val="22"/>
        </w:rPr>
      </w:pPr>
      <w:r w:rsidRPr="001E4F1A">
        <w:rPr>
          <w:rFonts w:ascii="Arial Narrow" w:hAnsi="Arial Narrow"/>
          <w:sz w:val="22"/>
        </w:rPr>
        <w:t>III - às pessoas jurídicas inativas de que trata a Instrução Normativa RFB no 1.306, de 27 de dezembro de 2012.</w:t>
      </w:r>
    </w:p>
    <w:p w:rsidR="0091624E" w:rsidRPr="001E4F1A" w:rsidRDefault="0052690B"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91624E" w:rsidRPr="001E4F1A">
        <w:rPr>
          <w:rFonts w:ascii="Arial Narrow" w:hAnsi="Arial Narrow"/>
          <w:sz w:val="22"/>
        </w:rPr>
        <w:t>Há que se ressaltar que, caso a pessoa jurídica tenha Sociedades em Conta de Participação (SCP), cada SCP deverá preencher e transmitir sua própria ECF, utilizando o CNPJ da pessoa jurídica que é sócia ostensiva e um código criado pela própria pessoa jurídica para identificação de cada SCP de forma unívoca.</w:t>
      </w:r>
    </w:p>
    <w:p w:rsidR="0091624E" w:rsidRPr="001E4F1A" w:rsidRDefault="001E4F1A"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91624E" w:rsidRPr="001E4F1A">
        <w:rPr>
          <w:rFonts w:ascii="Arial Narrow" w:hAnsi="Arial Narrow"/>
          <w:sz w:val="22"/>
        </w:rPr>
        <w:t>Uma das inovações da ECF corresponde, para as empresas obrigadas a entrega da Escrituração Contábil Digital (ECD), a utilização dos saldos e contas da ECD para preenchimento inicial da ECF. Ademais, a ECF também recuperará os saldos finais das ECF anterior, a partir do ano-calendário 2015.</w:t>
      </w:r>
    </w:p>
    <w:p w:rsidR="0091624E" w:rsidRPr="001E4F1A" w:rsidRDefault="001E4F1A"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91624E" w:rsidRPr="001E4F1A">
        <w:rPr>
          <w:rFonts w:ascii="Arial Narrow" w:hAnsi="Arial Narrow"/>
          <w:sz w:val="22"/>
        </w:rPr>
        <w:t>Na ECF haverá o preenchimento e controle, por meio de validações, das partes A e B do Livro Eletrônico de Apuração do Lucro Real (e-</w:t>
      </w:r>
      <w:proofErr w:type="spellStart"/>
      <w:r w:rsidR="0091624E" w:rsidRPr="001E4F1A">
        <w:rPr>
          <w:rFonts w:ascii="Arial Narrow" w:hAnsi="Arial Narrow"/>
          <w:sz w:val="22"/>
        </w:rPr>
        <w:t>Lalur</w:t>
      </w:r>
      <w:proofErr w:type="spellEnd"/>
      <w:r w:rsidR="0091624E" w:rsidRPr="001E4F1A">
        <w:rPr>
          <w:rFonts w:ascii="Arial Narrow" w:hAnsi="Arial Narrow"/>
          <w:sz w:val="22"/>
        </w:rPr>
        <w:t>) e do Livro Eletrônico de Apuração da Base de Cálculo da CSLL (</w:t>
      </w:r>
      <w:proofErr w:type="spellStart"/>
      <w:r w:rsidR="0091624E" w:rsidRPr="001E4F1A">
        <w:rPr>
          <w:rFonts w:ascii="Arial Narrow" w:hAnsi="Arial Narrow"/>
          <w:sz w:val="22"/>
        </w:rPr>
        <w:t>e-Lacs</w:t>
      </w:r>
      <w:proofErr w:type="spellEnd"/>
      <w:r w:rsidR="0091624E" w:rsidRPr="001E4F1A">
        <w:rPr>
          <w:rFonts w:ascii="Arial Narrow" w:hAnsi="Arial Narrow"/>
          <w:sz w:val="22"/>
        </w:rPr>
        <w:t>). Todos os saldos informados nesses livros também serão controlados e, no caso da parte B, haverá o batimento de saldos de um ano para outro.</w:t>
      </w:r>
    </w:p>
    <w:p w:rsidR="0091624E" w:rsidRPr="001E4F1A" w:rsidRDefault="001E4F1A" w:rsidP="006258BF">
      <w:pPr>
        <w:spacing w:before="20" w:after="20" w:line="360" w:lineRule="auto"/>
        <w:ind w:left="425" w:right="425" w:firstLine="709"/>
        <w:jc w:val="both"/>
        <w:rPr>
          <w:rFonts w:ascii="Arial Narrow" w:hAnsi="Arial Narrow"/>
          <w:sz w:val="22"/>
        </w:rPr>
      </w:pPr>
      <w:r>
        <w:rPr>
          <w:rFonts w:ascii="Arial Narrow" w:hAnsi="Arial Narrow"/>
          <w:sz w:val="22"/>
        </w:rPr>
        <w:tab/>
      </w:r>
      <w:r w:rsidR="0091624E" w:rsidRPr="001E4F1A">
        <w:rPr>
          <w:rFonts w:ascii="Arial Narrow" w:hAnsi="Arial Narrow"/>
          <w:sz w:val="22"/>
        </w:rPr>
        <w:t>Finalmente, a ECF apresentará as fichas de informações econômicas e de informações gerais em novo formato de preenchimento para as empresas.</w:t>
      </w:r>
    </w:p>
    <w:p w:rsidR="0091624E" w:rsidRPr="0091624E" w:rsidRDefault="0091624E" w:rsidP="0091624E">
      <w:pPr>
        <w:rPr>
          <w:lang w:eastAsia="pt-BR"/>
        </w:rPr>
      </w:pPr>
    </w:p>
    <w:p w:rsidR="00A759DA" w:rsidRPr="00246535" w:rsidRDefault="00A759DA" w:rsidP="009B6C66">
      <w:pPr>
        <w:pStyle w:val="Ttulo3"/>
      </w:pPr>
      <w:bookmarkStart w:id="7" w:name="_Toc420573680"/>
      <w:r w:rsidRPr="00246535">
        <w:t>Parceiros</w:t>
      </w:r>
      <w:bookmarkEnd w:id="7"/>
    </w:p>
    <w:p w:rsidR="00A759DA" w:rsidRPr="00AA70DA" w:rsidRDefault="00A759DA" w:rsidP="00FA1DB5">
      <w:pPr>
        <w:pStyle w:val="Ttulo4"/>
        <w:rPr>
          <w:noProof/>
        </w:rPr>
      </w:pPr>
      <w:r w:rsidRPr="00AA70DA">
        <w:rPr>
          <w:noProof/>
        </w:rPr>
        <w:t>Membros</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Associação Brasileira das Secretarias de Finanças das Capitais - ABRASF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Banco Central do Brasil - BACEN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Comissão de Valores Mobiliários - CVM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Departamento Nacional de Registro de Comércio - DNRC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Encontro Nacional dos Coordenadores e Administradores Tributários Estaduais - ENCAT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Secretaria da Receita Federal do Brasil - RFB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Secretarias de Fazenda, Finanças, Receita ou Tributação dos Estados e do Distrito Federal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Superintendência da Zona Franca de Manaus - SUFRAMA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Superintendência de Seguros Privados - SUSEP </w:t>
      </w:r>
    </w:p>
    <w:p w:rsidR="00A759DA" w:rsidRPr="00AA70DA" w:rsidRDefault="00A759DA" w:rsidP="00FA1DB5">
      <w:pPr>
        <w:pStyle w:val="Ttulo4"/>
      </w:pPr>
      <w:r w:rsidRPr="00AA70DA">
        <w:rPr>
          <w:noProof/>
        </w:rPr>
        <w:t>Entidades</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Agência Nacional de Transportes Terrestres - ANTT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Associação Brasileira das Companhias Abertas - ABRASCA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Associação Brasileira das Empresas de Cartões de Crédito e Serviço - ABECS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Associação Brasileira de Bancos - ABBC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Associação Nacional das Instituições do Mercado Financeiro - ANDIMA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Associação Nacional dos Fabricantes de Veículos Automotores - ANFAVEA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Conselho Federal de Contabilidade - CFC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Federação Brasileira de Bancos - FEBRABAN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Federação Nacional das Empresas de Serviços Contábeis e das Empresas de Assessoramento, Perícias, Informações e Pesquisas - FENACON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Federação Nacional das Empresas de Serviços Técnicos de Informática e Similares - FENAINFO </w:t>
      </w:r>
    </w:p>
    <w:p w:rsidR="00A759DA" w:rsidRPr="00AA70D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AA70DA">
        <w:rPr>
          <w:rFonts w:ascii="Arial Narrow" w:hAnsi="Arial Narrow"/>
          <w:sz w:val="22"/>
        </w:rPr>
        <w:t xml:space="preserve">Junta Comercial do Estado de Minas Gerais - JUCEMG </w:t>
      </w:r>
    </w:p>
    <w:p w:rsidR="00A759DA" w:rsidRPr="00AA70DA" w:rsidRDefault="00A759DA" w:rsidP="009B6C66">
      <w:pPr>
        <w:pStyle w:val="Ttulo3"/>
      </w:pPr>
      <w:bookmarkStart w:id="8" w:name="_Toc420573681"/>
      <w:r w:rsidRPr="00AA70DA">
        <w:t xml:space="preserve">SPED </w:t>
      </w:r>
      <w:r w:rsidR="00E561AF">
        <w:t>ECF</w:t>
      </w:r>
      <w:bookmarkEnd w:id="8"/>
    </w:p>
    <w:p w:rsidR="00CC54BE" w:rsidRPr="00CC54BE" w:rsidRDefault="00CC54BE" w:rsidP="00E923F0">
      <w:pPr>
        <w:pStyle w:val="PargrafodaLista"/>
        <w:keepNext/>
        <w:keepLines/>
        <w:numPr>
          <w:ilvl w:val="0"/>
          <w:numId w:val="12"/>
        </w:numPr>
        <w:spacing w:beforeLines="20" w:before="48" w:afterLines="20" w:after="48" w:line="360" w:lineRule="auto"/>
        <w:ind w:right="425"/>
        <w:contextualSpacing w:val="0"/>
        <w:jc w:val="both"/>
        <w:outlineLvl w:val="2"/>
        <w:rPr>
          <w:rFonts w:ascii="Arial Narrow" w:eastAsia="Times New Roman" w:hAnsi="Arial Narrow"/>
          <w:b/>
          <w:bCs/>
          <w:iCs/>
          <w:noProof/>
          <w:vanish/>
          <w:color w:val="009ABD"/>
          <w:sz w:val="28"/>
          <w:szCs w:val="24"/>
          <w:lang w:eastAsia="pt-BR"/>
        </w:rPr>
      </w:pPr>
      <w:bookmarkStart w:id="9" w:name="_Toc420567608"/>
      <w:bookmarkStart w:id="10" w:name="_Toc420573493"/>
      <w:bookmarkStart w:id="11" w:name="_Toc420573583"/>
      <w:bookmarkStart w:id="12" w:name="_Toc420573682"/>
      <w:bookmarkEnd w:id="9"/>
      <w:bookmarkEnd w:id="10"/>
      <w:bookmarkEnd w:id="11"/>
      <w:bookmarkEnd w:id="12"/>
    </w:p>
    <w:p w:rsidR="00CC54BE" w:rsidRPr="00CC54BE" w:rsidRDefault="00CC54BE" w:rsidP="00E923F0">
      <w:pPr>
        <w:pStyle w:val="PargrafodaLista"/>
        <w:keepNext/>
        <w:keepLines/>
        <w:numPr>
          <w:ilvl w:val="0"/>
          <w:numId w:val="12"/>
        </w:numPr>
        <w:spacing w:beforeLines="20" w:before="48" w:afterLines="20" w:after="48" w:line="360" w:lineRule="auto"/>
        <w:ind w:right="425"/>
        <w:contextualSpacing w:val="0"/>
        <w:jc w:val="both"/>
        <w:outlineLvl w:val="2"/>
        <w:rPr>
          <w:rFonts w:ascii="Arial Narrow" w:eastAsia="Times New Roman" w:hAnsi="Arial Narrow"/>
          <w:b/>
          <w:bCs/>
          <w:iCs/>
          <w:noProof/>
          <w:vanish/>
          <w:color w:val="009ABD"/>
          <w:sz w:val="28"/>
          <w:szCs w:val="24"/>
          <w:lang w:eastAsia="pt-BR"/>
        </w:rPr>
      </w:pPr>
      <w:bookmarkStart w:id="13" w:name="_Toc420567609"/>
      <w:bookmarkStart w:id="14" w:name="_Toc420573494"/>
      <w:bookmarkStart w:id="15" w:name="_Toc420573584"/>
      <w:bookmarkStart w:id="16" w:name="_Toc420573683"/>
      <w:bookmarkEnd w:id="13"/>
      <w:bookmarkEnd w:id="14"/>
      <w:bookmarkEnd w:id="15"/>
      <w:bookmarkEnd w:id="16"/>
    </w:p>
    <w:p w:rsidR="00CC54BE" w:rsidRPr="00CC54BE" w:rsidRDefault="00CC54BE" w:rsidP="00E923F0">
      <w:pPr>
        <w:pStyle w:val="PargrafodaLista"/>
        <w:keepNext/>
        <w:keepLines/>
        <w:numPr>
          <w:ilvl w:val="0"/>
          <w:numId w:val="12"/>
        </w:numPr>
        <w:spacing w:beforeLines="20" w:before="48" w:afterLines="20" w:after="48" w:line="360" w:lineRule="auto"/>
        <w:ind w:right="425"/>
        <w:contextualSpacing w:val="0"/>
        <w:jc w:val="both"/>
        <w:outlineLvl w:val="2"/>
        <w:rPr>
          <w:rFonts w:ascii="Arial Narrow" w:eastAsia="Times New Roman" w:hAnsi="Arial Narrow"/>
          <w:b/>
          <w:bCs/>
          <w:iCs/>
          <w:noProof/>
          <w:vanish/>
          <w:color w:val="009ABD"/>
          <w:sz w:val="28"/>
          <w:szCs w:val="24"/>
          <w:lang w:eastAsia="pt-BR"/>
        </w:rPr>
      </w:pPr>
      <w:bookmarkStart w:id="17" w:name="_Toc420567610"/>
      <w:bookmarkStart w:id="18" w:name="_Toc420573495"/>
      <w:bookmarkStart w:id="19" w:name="_Toc420573585"/>
      <w:bookmarkStart w:id="20" w:name="_Toc420573684"/>
      <w:bookmarkEnd w:id="17"/>
      <w:bookmarkEnd w:id="18"/>
      <w:bookmarkEnd w:id="19"/>
      <w:bookmarkEnd w:id="20"/>
    </w:p>
    <w:p w:rsidR="00CC54BE" w:rsidRPr="00CC54BE" w:rsidRDefault="00CC54BE" w:rsidP="00E923F0">
      <w:pPr>
        <w:pStyle w:val="PargrafodaLista"/>
        <w:keepNext/>
        <w:keepLines/>
        <w:numPr>
          <w:ilvl w:val="0"/>
          <w:numId w:val="12"/>
        </w:numPr>
        <w:spacing w:beforeLines="20" w:before="48" w:afterLines="20" w:after="48" w:line="360" w:lineRule="auto"/>
        <w:ind w:right="425"/>
        <w:contextualSpacing w:val="0"/>
        <w:jc w:val="both"/>
        <w:outlineLvl w:val="2"/>
        <w:rPr>
          <w:rFonts w:ascii="Arial Narrow" w:eastAsia="Times New Roman" w:hAnsi="Arial Narrow"/>
          <w:b/>
          <w:bCs/>
          <w:iCs/>
          <w:noProof/>
          <w:vanish/>
          <w:color w:val="009ABD"/>
          <w:sz w:val="28"/>
          <w:szCs w:val="24"/>
          <w:lang w:eastAsia="pt-BR"/>
        </w:rPr>
      </w:pPr>
      <w:bookmarkStart w:id="21" w:name="_Toc420567611"/>
      <w:bookmarkStart w:id="22" w:name="_Toc420573496"/>
      <w:bookmarkStart w:id="23" w:name="_Toc420573586"/>
      <w:bookmarkStart w:id="24" w:name="_Toc420573685"/>
      <w:bookmarkEnd w:id="21"/>
      <w:bookmarkEnd w:id="22"/>
      <w:bookmarkEnd w:id="23"/>
      <w:bookmarkEnd w:id="24"/>
    </w:p>
    <w:p w:rsidR="00CC54BE" w:rsidRPr="00CC54BE" w:rsidRDefault="00CC54BE" w:rsidP="00E923F0">
      <w:pPr>
        <w:pStyle w:val="PargrafodaLista"/>
        <w:keepNext/>
        <w:keepLines/>
        <w:numPr>
          <w:ilvl w:val="0"/>
          <w:numId w:val="12"/>
        </w:numPr>
        <w:spacing w:beforeLines="20" w:before="48" w:afterLines="20" w:after="48" w:line="360" w:lineRule="auto"/>
        <w:ind w:right="425"/>
        <w:contextualSpacing w:val="0"/>
        <w:jc w:val="both"/>
        <w:outlineLvl w:val="2"/>
        <w:rPr>
          <w:rFonts w:ascii="Arial Narrow" w:eastAsia="Times New Roman" w:hAnsi="Arial Narrow"/>
          <w:b/>
          <w:bCs/>
          <w:iCs/>
          <w:noProof/>
          <w:vanish/>
          <w:color w:val="009ABD"/>
          <w:sz w:val="28"/>
          <w:szCs w:val="24"/>
          <w:lang w:eastAsia="pt-BR"/>
        </w:rPr>
      </w:pPr>
      <w:bookmarkStart w:id="25" w:name="_Toc420567612"/>
      <w:bookmarkStart w:id="26" w:name="_Toc420573497"/>
      <w:bookmarkStart w:id="27" w:name="_Toc420573587"/>
      <w:bookmarkStart w:id="28" w:name="_Toc420573686"/>
      <w:bookmarkEnd w:id="25"/>
      <w:bookmarkEnd w:id="26"/>
      <w:bookmarkEnd w:id="27"/>
      <w:bookmarkEnd w:id="28"/>
    </w:p>
    <w:p w:rsidR="00CC54BE" w:rsidRPr="00CC54BE" w:rsidRDefault="00CC54BE" w:rsidP="00E923F0">
      <w:pPr>
        <w:pStyle w:val="PargrafodaLista"/>
        <w:keepNext/>
        <w:keepLines/>
        <w:numPr>
          <w:ilvl w:val="0"/>
          <w:numId w:val="12"/>
        </w:numPr>
        <w:spacing w:beforeLines="20" w:before="48" w:afterLines="20" w:after="48" w:line="360" w:lineRule="auto"/>
        <w:ind w:right="425"/>
        <w:contextualSpacing w:val="0"/>
        <w:jc w:val="both"/>
        <w:outlineLvl w:val="2"/>
        <w:rPr>
          <w:rFonts w:ascii="Arial Narrow" w:eastAsia="Times New Roman" w:hAnsi="Arial Narrow"/>
          <w:b/>
          <w:bCs/>
          <w:iCs/>
          <w:noProof/>
          <w:vanish/>
          <w:color w:val="009ABD"/>
          <w:sz w:val="28"/>
          <w:szCs w:val="24"/>
          <w:lang w:eastAsia="pt-BR"/>
        </w:rPr>
      </w:pPr>
      <w:bookmarkStart w:id="29" w:name="_Toc420567613"/>
      <w:bookmarkStart w:id="30" w:name="_Toc420573498"/>
      <w:bookmarkStart w:id="31" w:name="_Toc420573588"/>
      <w:bookmarkStart w:id="32" w:name="_Toc420573687"/>
      <w:bookmarkEnd w:id="29"/>
      <w:bookmarkEnd w:id="30"/>
      <w:bookmarkEnd w:id="31"/>
      <w:bookmarkEnd w:id="32"/>
    </w:p>
    <w:p w:rsidR="00CC54BE" w:rsidRPr="00CC54BE" w:rsidRDefault="00CC54BE" w:rsidP="00E923F0">
      <w:pPr>
        <w:pStyle w:val="PargrafodaLista"/>
        <w:keepNext/>
        <w:keepLines/>
        <w:numPr>
          <w:ilvl w:val="0"/>
          <w:numId w:val="12"/>
        </w:numPr>
        <w:spacing w:beforeLines="20" w:before="48" w:afterLines="20" w:after="48" w:line="360" w:lineRule="auto"/>
        <w:ind w:right="425"/>
        <w:contextualSpacing w:val="0"/>
        <w:jc w:val="both"/>
        <w:outlineLvl w:val="2"/>
        <w:rPr>
          <w:rFonts w:ascii="Arial Narrow" w:eastAsia="Times New Roman" w:hAnsi="Arial Narrow"/>
          <w:b/>
          <w:bCs/>
          <w:iCs/>
          <w:noProof/>
          <w:vanish/>
          <w:color w:val="009ABD"/>
          <w:sz w:val="28"/>
          <w:szCs w:val="24"/>
          <w:lang w:eastAsia="pt-BR"/>
        </w:rPr>
      </w:pPr>
      <w:bookmarkStart w:id="33" w:name="_Toc420567614"/>
      <w:bookmarkStart w:id="34" w:name="_Toc420573499"/>
      <w:bookmarkStart w:id="35" w:name="_Toc420573589"/>
      <w:bookmarkStart w:id="36" w:name="_Toc420573688"/>
      <w:bookmarkEnd w:id="33"/>
      <w:bookmarkEnd w:id="34"/>
      <w:bookmarkEnd w:id="35"/>
      <w:bookmarkEnd w:id="36"/>
    </w:p>
    <w:p w:rsidR="00CC54BE" w:rsidRPr="00CC54BE" w:rsidRDefault="00CC54BE" w:rsidP="00E923F0">
      <w:pPr>
        <w:pStyle w:val="PargrafodaLista"/>
        <w:keepNext/>
        <w:keepLines/>
        <w:numPr>
          <w:ilvl w:val="0"/>
          <w:numId w:val="12"/>
        </w:numPr>
        <w:spacing w:beforeLines="20" w:before="48" w:afterLines="20" w:after="48" w:line="360" w:lineRule="auto"/>
        <w:ind w:right="425"/>
        <w:contextualSpacing w:val="0"/>
        <w:jc w:val="both"/>
        <w:outlineLvl w:val="2"/>
        <w:rPr>
          <w:rFonts w:ascii="Arial Narrow" w:eastAsia="Times New Roman" w:hAnsi="Arial Narrow"/>
          <w:b/>
          <w:bCs/>
          <w:iCs/>
          <w:noProof/>
          <w:vanish/>
          <w:color w:val="009ABD"/>
          <w:sz w:val="28"/>
          <w:szCs w:val="24"/>
          <w:lang w:eastAsia="pt-BR"/>
        </w:rPr>
      </w:pPr>
      <w:bookmarkStart w:id="37" w:name="_Toc420567615"/>
      <w:bookmarkStart w:id="38" w:name="_Toc420573500"/>
      <w:bookmarkStart w:id="39" w:name="_Toc420573590"/>
      <w:bookmarkStart w:id="40" w:name="_Toc420573689"/>
      <w:bookmarkEnd w:id="37"/>
      <w:bookmarkEnd w:id="38"/>
      <w:bookmarkEnd w:id="39"/>
      <w:bookmarkEnd w:id="40"/>
    </w:p>
    <w:p w:rsidR="00AE5F35" w:rsidRPr="00AE5F35" w:rsidRDefault="00AE5F35" w:rsidP="00E923F0">
      <w:pPr>
        <w:pStyle w:val="PargrafodaLista"/>
        <w:keepNext/>
        <w:keepLines/>
        <w:numPr>
          <w:ilvl w:val="0"/>
          <w:numId w:val="21"/>
        </w:numPr>
        <w:spacing w:before="200" w:after="0"/>
        <w:contextualSpacing w:val="0"/>
        <w:outlineLvl w:val="1"/>
        <w:rPr>
          <w:rFonts w:ascii="Arial Narrow" w:eastAsia="Times New Roman" w:hAnsi="Arial Narrow"/>
          <w:b/>
          <w:bCs/>
          <w:iCs/>
          <w:noProof/>
          <w:vanish/>
          <w:color w:val="009ABD"/>
          <w:sz w:val="28"/>
          <w:szCs w:val="24"/>
          <w:lang w:eastAsia="pt-BR"/>
        </w:rPr>
      </w:pPr>
      <w:bookmarkStart w:id="41" w:name="_Toc420573501"/>
      <w:bookmarkStart w:id="42" w:name="_Toc420573591"/>
      <w:bookmarkStart w:id="43" w:name="_Toc420573690"/>
      <w:bookmarkEnd w:id="41"/>
      <w:bookmarkEnd w:id="42"/>
      <w:bookmarkEnd w:id="43"/>
    </w:p>
    <w:p w:rsidR="00AE5F35" w:rsidRPr="00AE5F35" w:rsidRDefault="00AE5F35" w:rsidP="00E923F0">
      <w:pPr>
        <w:pStyle w:val="PargrafodaLista"/>
        <w:keepNext/>
        <w:keepLines/>
        <w:numPr>
          <w:ilvl w:val="0"/>
          <w:numId w:val="21"/>
        </w:numPr>
        <w:spacing w:before="200" w:after="0"/>
        <w:contextualSpacing w:val="0"/>
        <w:outlineLvl w:val="1"/>
        <w:rPr>
          <w:rFonts w:ascii="Arial Narrow" w:eastAsia="Times New Roman" w:hAnsi="Arial Narrow"/>
          <w:b/>
          <w:bCs/>
          <w:iCs/>
          <w:noProof/>
          <w:vanish/>
          <w:color w:val="009ABD"/>
          <w:sz w:val="28"/>
          <w:szCs w:val="24"/>
          <w:lang w:eastAsia="pt-BR"/>
        </w:rPr>
      </w:pPr>
      <w:bookmarkStart w:id="44" w:name="_Toc420573502"/>
      <w:bookmarkStart w:id="45" w:name="_Toc420573592"/>
      <w:bookmarkStart w:id="46" w:name="_Toc420573691"/>
      <w:bookmarkEnd w:id="44"/>
      <w:bookmarkEnd w:id="45"/>
      <w:bookmarkEnd w:id="46"/>
    </w:p>
    <w:p w:rsidR="00AE5F35" w:rsidRPr="00AE5F35" w:rsidRDefault="00AE5F35" w:rsidP="00E923F0">
      <w:pPr>
        <w:pStyle w:val="PargrafodaLista"/>
        <w:keepNext/>
        <w:keepLines/>
        <w:numPr>
          <w:ilvl w:val="0"/>
          <w:numId w:val="21"/>
        </w:numPr>
        <w:spacing w:before="200" w:after="0"/>
        <w:contextualSpacing w:val="0"/>
        <w:outlineLvl w:val="1"/>
        <w:rPr>
          <w:rFonts w:ascii="Arial Narrow" w:eastAsia="Times New Roman" w:hAnsi="Arial Narrow"/>
          <w:b/>
          <w:bCs/>
          <w:iCs/>
          <w:noProof/>
          <w:vanish/>
          <w:color w:val="009ABD"/>
          <w:sz w:val="28"/>
          <w:szCs w:val="24"/>
          <w:lang w:eastAsia="pt-BR"/>
        </w:rPr>
      </w:pPr>
      <w:bookmarkStart w:id="47" w:name="_Toc420573503"/>
      <w:bookmarkStart w:id="48" w:name="_Toc420573593"/>
      <w:bookmarkStart w:id="49" w:name="_Toc420573692"/>
      <w:bookmarkEnd w:id="47"/>
      <w:bookmarkEnd w:id="48"/>
      <w:bookmarkEnd w:id="49"/>
    </w:p>
    <w:p w:rsidR="00AE5F35" w:rsidRPr="00AE5F35" w:rsidRDefault="00AE5F35" w:rsidP="00E923F0">
      <w:pPr>
        <w:pStyle w:val="PargrafodaLista"/>
        <w:keepNext/>
        <w:keepLines/>
        <w:numPr>
          <w:ilvl w:val="0"/>
          <w:numId w:val="21"/>
        </w:numPr>
        <w:spacing w:before="200" w:after="0"/>
        <w:contextualSpacing w:val="0"/>
        <w:outlineLvl w:val="1"/>
        <w:rPr>
          <w:rFonts w:ascii="Arial Narrow" w:eastAsia="Times New Roman" w:hAnsi="Arial Narrow"/>
          <w:b/>
          <w:bCs/>
          <w:iCs/>
          <w:noProof/>
          <w:vanish/>
          <w:color w:val="009ABD"/>
          <w:sz w:val="28"/>
          <w:szCs w:val="24"/>
          <w:lang w:eastAsia="pt-BR"/>
        </w:rPr>
      </w:pPr>
      <w:bookmarkStart w:id="50" w:name="_Toc420573504"/>
      <w:bookmarkStart w:id="51" w:name="_Toc420573594"/>
      <w:bookmarkStart w:id="52" w:name="_Toc420573693"/>
      <w:bookmarkEnd w:id="50"/>
      <w:bookmarkEnd w:id="51"/>
      <w:bookmarkEnd w:id="52"/>
    </w:p>
    <w:p w:rsidR="00AE5F35" w:rsidRPr="00AE5F35" w:rsidRDefault="00AE5F35" w:rsidP="00E923F0">
      <w:pPr>
        <w:pStyle w:val="PargrafodaLista"/>
        <w:keepNext/>
        <w:keepLines/>
        <w:numPr>
          <w:ilvl w:val="0"/>
          <w:numId w:val="21"/>
        </w:numPr>
        <w:spacing w:before="200" w:after="0"/>
        <w:contextualSpacing w:val="0"/>
        <w:outlineLvl w:val="1"/>
        <w:rPr>
          <w:rFonts w:ascii="Arial Narrow" w:eastAsia="Times New Roman" w:hAnsi="Arial Narrow"/>
          <w:b/>
          <w:bCs/>
          <w:iCs/>
          <w:noProof/>
          <w:vanish/>
          <w:color w:val="009ABD"/>
          <w:sz w:val="28"/>
          <w:szCs w:val="24"/>
          <w:lang w:eastAsia="pt-BR"/>
        </w:rPr>
      </w:pPr>
      <w:bookmarkStart w:id="53" w:name="_Toc420573505"/>
      <w:bookmarkStart w:id="54" w:name="_Toc420573595"/>
      <w:bookmarkStart w:id="55" w:name="_Toc420573694"/>
      <w:bookmarkEnd w:id="53"/>
      <w:bookmarkEnd w:id="54"/>
      <w:bookmarkEnd w:id="55"/>
    </w:p>
    <w:p w:rsidR="00AE5F35" w:rsidRPr="00AE5F35" w:rsidRDefault="00AE5F35" w:rsidP="00E923F0">
      <w:pPr>
        <w:pStyle w:val="PargrafodaLista"/>
        <w:keepNext/>
        <w:keepLines/>
        <w:numPr>
          <w:ilvl w:val="0"/>
          <w:numId w:val="21"/>
        </w:numPr>
        <w:spacing w:before="200" w:after="0"/>
        <w:contextualSpacing w:val="0"/>
        <w:outlineLvl w:val="1"/>
        <w:rPr>
          <w:rFonts w:ascii="Arial Narrow" w:eastAsia="Times New Roman" w:hAnsi="Arial Narrow"/>
          <w:b/>
          <w:bCs/>
          <w:iCs/>
          <w:noProof/>
          <w:vanish/>
          <w:color w:val="009ABD"/>
          <w:sz w:val="28"/>
          <w:szCs w:val="24"/>
          <w:lang w:eastAsia="pt-BR"/>
        </w:rPr>
      </w:pPr>
      <w:bookmarkStart w:id="56" w:name="_Toc420573506"/>
      <w:bookmarkStart w:id="57" w:name="_Toc420573596"/>
      <w:bookmarkStart w:id="58" w:name="_Toc420573695"/>
      <w:bookmarkEnd w:id="56"/>
      <w:bookmarkEnd w:id="57"/>
      <w:bookmarkEnd w:id="58"/>
    </w:p>
    <w:p w:rsidR="00AE5F35" w:rsidRPr="00AE5F35" w:rsidRDefault="00AE5F35" w:rsidP="00E923F0">
      <w:pPr>
        <w:pStyle w:val="PargrafodaLista"/>
        <w:keepNext/>
        <w:keepLines/>
        <w:numPr>
          <w:ilvl w:val="0"/>
          <w:numId w:val="21"/>
        </w:numPr>
        <w:spacing w:before="200" w:after="0"/>
        <w:contextualSpacing w:val="0"/>
        <w:outlineLvl w:val="1"/>
        <w:rPr>
          <w:rFonts w:ascii="Arial Narrow" w:eastAsia="Times New Roman" w:hAnsi="Arial Narrow"/>
          <w:b/>
          <w:bCs/>
          <w:iCs/>
          <w:noProof/>
          <w:vanish/>
          <w:color w:val="009ABD"/>
          <w:sz w:val="28"/>
          <w:szCs w:val="24"/>
          <w:lang w:eastAsia="pt-BR"/>
        </w:rPr>
      </w:pPr>
      <w:bookmarkStart w:id="59" w:name="_Toc420573507"/>
      <w:bookmarkStart w:id="60" w:name="_Toc420573597"/>
      <w:bookmarkStart w:id="61" w:name="_Toc420573696"/>
      <w:bookmarkEnd w:id="59"/>
      <w:bookmarkEnd w:id="60"/>
      <w:bookmarkEnd w:id="61"/>
    </w:p>
    <w:p w:rsidR="00A759DA" w:rsidRPr="00AA70DA" w:rsidRDefault="00A759DA" w:rsidP="00E923F0">
      <w:pPr>
        <w:pStyle w:val="Estilo2"/>
        <w:numPr>
          <w:ilvl w:val="1"/>
          <w:numId w:val="23"/>
        </w:numPr>
      </w:pPr>
      <w:bookmarkStart w:id="62" w:name="_Toc420573697"/>
      <w:r w:rsidRPr="00AA70DA">
        <w:t>O que é</w:t>
      </w:r>
      <w:bookmarkEnd w:id="62"/>
    </w:p>
    <w:p w:rsidR="00113DAB" w:rsidRPr="00A76802" w:rsidRDefault="00A76802" w:rsidP="004114C5">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E561AF" w:rsidRPr="00A76802">
        <w:rPr>
          <w:rFonts w:ascii="Arial Narrow" w:hAnsi="Arial Narrow"/>
          <w:sz w:val="22"/>
        </w:rPr>
        <w:t xml:space="preserve">A Escrituração Contábil Fiscal (ECF) substitui a Declaração de Informações Econômico-Fiscais da Pessoa Jurídica (DIPJ), a partir do ano-calendário 2014, com entrega prevista para o último dia útil do mês de </w:t>
      </w:r>
      <w:r w:rsidR="00297A6E" w:rsidRPr="00A76802">
        <w:rPr>
          <w:rFonts w:ascii="Arial Narrow" w:hAnsi="Arial Narrow"/>
          <w:sz w:val="22"/>
        </w:rPr>
        <w:t>setembro</w:t>
      </w:r>
      <w:r w:rsidR="00E561AF" w:rsidRPr="00A76802">
        <w:rPr>
          <w:rFonts w:ascii="Arial Narrow" w:hAnsi="Arial Narrow"/>
          <w:sz w:val="22"/>
        </w:rPr>
        <w:t xml:space="preserve"> de 2015 no ambiente do Sistema Públi</w:t>
      </w:r>
      <w:r w:rsidR="00B03C82">
        <w:rPr>
          <w:rFonts w:ascii="Arial Narrow" w:hAnsi="Arial Narrow"/>
          <w:sz w:val="22"/>
        </w:rPr>
        <w:t>co de Escrituração Digital (SPED</w:t>
      </w:r>
      <w:r w:rsidR="00E561AF" w:rsidRPr="00A76802">
        <w:rPr>
          <w:rFonts w:ascii="Arial Narrow" w:hAnsi="Arial Narrow"/>
          <w:sz w:val="22"/>
        </w:rPr>
        <w:t>).</w:t>
      </w:r>
    </w:p>
    <w:p w:rsidR="00113DAB" w:rsidRPr="00A76802" w:rsidRDefault="00A76802" w:rsidP="004114C5">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113DAB" w:rsidRPr="00A76802">
        <w:rPr>
          <w:rFonts w:ascii="Arial Narrow" w:hAnsi="Arial Narrow"/>
          <w:sz w:val="22"/>
        </w:rPr>
        <w:t>A empresa deverá gerar o arquivo da ECF com recursos próprios. O arquivo será obrigatoriamente submetido ao programa gerador da ECF para validação de conteúdo, assinatura digital, transmissão e visualização. É possível o preenchimento da ECF no próprio programa gerador da ECF, em virtude da funcionalidade de edição de campos.</w:t>
      </w:r>
    </w:p>
    <w:p w:rsidR="00113DAB" w:rsidRDefault="00A76802" w:rsidP="004114C5">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113DAB" w:rsidRPr="00A76802">
        <w:rPr>
          <w:rFonts w:ascii="Arial Narrow" w:hAnsi="Arial Narrow"/>
          <w:sz w:val="22"/>
        </w:rPr>
        <w:t>A recuperação de dados da ECD é obrigatória para empresas que são obrigadas a entregar a ECD.</w:t>
      </w:r>
    </w:p>
    <w:p w:rsidR="00A759DA" w:rsidRPr="00AA70DA" w:rsidRDefault="00A759DA" w:rsidP="00E923F0">
      <w:pPr>
        <w:pStyle w:val="Estilo2"/>
        <w:numPr>
          <w:ilvl w:val="1"/>
          <w:numId w:val="23"/>
        </w:numPr>
      </w:pPr>
      <w:bookmarkStart w:id="63" w:name="_Toc420573698"/>
      <w:r w:rsidRPr="00AA70DA">
        <w:t>Como funciona</w:t>
      </w:r>
      <w:bookmarkEnd w:id="63"/>
    </w:p>
    <w:p w:rsidR="00A759DA" w:rsidRPr="00584C0D" w:rsidRDefault="00A759DA" w:rsidP="004114C5">
      <w:pPr>
        <w:spacing w:before="20" w:after="20" w:line="360" w:lineRule="auto"/>
        <w:ind w:left="425" w:right="425" w:firstLine="709"/>
        <w:jc w:val="both"/>
        <w:rPr>
          <w:rFonts w:ascii="Arial Narrow" w:hAnsi="Arial Narrow"/>
          <w:sz w:val="22"/>
        </w:rPr>
      </w:pPr>
      <w:r w:rsidRPr="0037385C">
        <w:rPr>
          <w:szCs w:val="20"/>
        </w:rPr>
        <w:t> </w:t>
      </w:r>
      <w:r w:rsidR="00584C0D">
        <w:rPr>
          <w:szCs w:val="20"/>
        </w:rPr>
        <w:tab/>
      </w:r>
      <w:r w:rsidRPr="00584C0D">
        <w:rPr>
          <w:rFonts w:ascii="Arial Narrow" w:hAnsi="Arial Narrow"/>
          <w:sz w:val="22"/>
        </w:rPr>
        <w:t>A partir do seu sistema de contabilidade, a empresa gera um arquivo digital no formato especificado no anexo</w:t>
      </w:r>
      <w:r w:rsidR="00E561AF" w:rsidRPr="00584C0D">
        <w:rPr>
          <w:rFonts w:ascii="Arial Narrow" w:hAnsi="Arial Narrow"/>
          <w:sz w:val="22"/>
        </w:rPr>
        <w:t xml:space="preserve"> ao Ato Declaratório Executivo </w:t>
      </w:r>
      <w:proofErr w:type="spellStart"/>
      <w:r w:rsidR="00E561AF" w:rsidRPr="00584C0D">
        <w:rPr>
          <w:rFonts w:ascii="Arial Narrow" w:hAnsi="Arial Narrow"/>
          <w:sz w:val="22"/>
        </w:rPr>
        <w:t>Cofi</w:t>
      </w:r>
      <w:r w:rsidR="00D15851" w:rsidRPr="00584C0D">
        <w:rPr>
          <w:rFonts w:ascii="Arial Narrow" w:hAnsi="Arial Narrow"/>
          <w:sz w:val="22"/>
        </w:rPr>
        <w:t>n</w:t>
      </w:r>
      <w:r w:rsidR="00E561AF" w:rsidRPr="00584C0D">
        <w:rPr>
          <w:rFonts w:ascii="Arial Narrow" w:hAnsi="Arial Narrow"/>
          <w:sz w:val="22"/>
        </w:rPr>
        <w:t>s</w:t>
      </w:r>
      <w:proofErr w:type="spellEnd"/>
      <w:r w:rsidR="00E561AF" w:rsidRPr="00584C0D">
        <w:rPr>
          <w:rFonts w:ascii="Arial Narrow" w:hAnsi="Arial Narrow"/>
          <w:sz w:val="22"/>
        </w:rPr>
        <w:t xml:space="preserve"> no 20/2015</w:t>
      </w:r>
      <w:r w:rsidRPr="00584C0D">
        <w:rPr>
          <w:rFonts w:ascii="Arial Narrow" w:hAnsi="Arial Narrow"/>
          <w:sz w:val="22"/>
        </w:rPr>
        <w:t xml:space="preserve"> </w:t>
      </w:r>
      <w:r w:rsidR="00113DAB" w:rsidRPr="00584C0D">
        <w:rPr>
          <w:rFonts w:ascii="Arial Narrow" w:hAnsi="Arial Narrow"/>
          <w:sz w:val="22"/>
        </w:rPr>
        <w:t>que complementa a INSTRUÇÃO NORMATIVA RFB Nº 1524, DE 08 DE DEZEMBRO DE 2014 (</w:t>
      </w:r>
      <w:r w:rsidR="00D15851" w:rsidRPr="00584C0D">
        <w:rPr>
          <w:rFonts w:ascii="Arial Narrow" w:hAnsi="Arial Narrow"/>
          <w:sz w:val="22"/>
        </w:rPr>
        <w:t>disponíveis</w:t>
      </w:r>
      <w:r w:rsidR="00113DAB" w:rsidRPr="00584C0D">
        <w:rPr>
          <w:rFonts w:ascii="Arial Narrow" w:hAnsi="Arial Narrow"/>
          <w:sz w:val="22"/>
        </w:rPr>
        <w:t xml:space="preserve"> no menu Legislação).</w:t>
      </w:r>
    </w:p>
    <w:p w:rsidR="00A759DA" w:rsidRPr="00584C0D" w:rsidRDefault="00584C0D" w:rsidP="004114C5">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584C0D">
        <w:rPr>
          <w:rFonts w:ascii="Arial Narrow" w:hAnsi="Arial Narrow"/>
          <w:sz w:val="22"/>
        </w:rPr>
        <w:t xml:space="preserve">Este arquivo é submetido ao Programa Validador e </w:t>
      </w:r>
      <w:proofErr w:type="spellStart"/>
      <w:r w:rsidR="00A759DA" w:rsidRPr="00584C0D">
        <w:rPr>
          <w:rFonts w:ascii="Arial Narrow" w:hAnsi="Arial Narrow"/>
          <w:sz w:val="22"/>
        </w:rPr>
        <w:t>Assinador</w:t>
      </w:r>
      <w:proofErr w:type="spellEnd"/>
      <w:r w:rsidR="00A759DA" w:rsidRPr="00584C0D">
        <w:rPr>
          <w:rFonts w:ascii="Arial Narrow" w:hAnsi="Arial Narrow"/>
          <w:sz w:val="22"/>
        </w:rPr>
        <w:t xml:space="preserve"> – PVA fornecido pelo SPED. Através do PVA, execute os seguintes passos: </w:t>
      </w:r>
    </w:p>
    <w:p w:rsidR="00A759DA" w:rsidRPr="000A237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0A237A">
        <w:rPr>
          <w:rFonts w:ascii="Arial Narrow" w:hAnsi="Arial Narrow"/>
          <w:sz w:val="22"/>
        </w:rPr>
        <w:t>Validação do arquivo contendo a escrituração;</w:t>
      </w:r>
    </w:p>
    <w:p w:rsidR="00A759DA" w:rsidRPr="000A237A"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0A237A">
        <w:rPr>
          <w:rFonts w:ascii="Arial Narrow" w:hAnsi="Arial Narrow"/>
          <w:sz w:val="22"/>
        </w:rPr>
        <w:t xml:space="preserve">Assinatura digital do livro pela(s) pessoa(s) que têm poderes para assinar, de acordo com os registros da Junta Comercial e pelo Contabilista; </w:t>
      </w:r>
    </w:p>
    <w:p w:rsidR="00A759DA" w:rsidRPr="00584C0D" w:rsidRDefault="00584C0D" w:rsidP="004114C5">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584C0D">
        <w:rPr>
          <w:rFonts w:ascii="Arial Narrow" w:hAnsi="Arial Narrow"/>
          <w:sz w:val="22"/>
        </w:rPr>
        <w:t xml:space="preserve">Assinados a escrituração, faça a transmissão para o SPED. Concluída a transmissão, será fornecido um recibo. Imprima-o, pois ele contém informações importantes para a prática de atos posteriores. </w:t>
      </w:r>
    </w:p>
    <w:p w:rsidR="00113DAB" w:rsidRPr="00584C0D" w:rsidRDefault="00584C0D" w:rsidP="00E46FF2">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113DAB" w:rsidRPr="00584C0D">
        <w:rPr>
          <w:rFonts w:ascii="Arial Narrow" w:hAnsi="Arial Narrow"/>
          <w:sz w:val="22"/>
        </w:rPr>
        <w:t>São obrigatórias duas assinaturas: uma do contabilista e uma da pessoa jurídica. Para a assinatura do contabilista só podem ser utilizados certificados digitais de pessoa física (e-PF ou e-CPF).</w:t>
      </w:r>
    </w:p>
    <w:p w:rsidR="00113DAB" w:rsidRPr="00584C0D" w:rsidRDefault="00584C0D" w:rsidP="00E46FF2">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113DAB" w:rsidRPr="00584C0D">
        <w:rPr>
          <w:rFonts w:ascii="Arial Narrow" w:hAnsi="Arial Narrow"/>
          <w:sz w:val="22"/>
        </w:rPr>
        <w:t>Poderão assinar a ECF, com certificado digital válido (do tipo A1 ou A3):</w:t>
      </w:r>
    </w:p>
    <w:p w:rsidR="00113DAB" w:rsidRPr="00E46FF2" w:rsidRDefault="00113DAB" w:rsidP="00E923F0">
      <w:pPr>
        <w:pStyle w:val="PargrafodaLista"/>
        <w:numPr>
          <w:ilvl w:val="0"/>
          <w:numId w:val="20"/>
        </w:numPr>
        <w:spacing w:line="360" w:lineRule="auto"/>
        <w:jc w:val="both"/>
        <w:rPr>
          <w:rFonts w:ascii="Arial Narrow" w:hAnsi="Arial Narrow"/>
          <w:sz w:val="22"/>
        </w:rPr>
      </w:pPr>
      <w:r w:rsidRPr="00E46FF2">
        <w:rPr>
          <w:rFonts w:ascii="Arial Narrow" w:hAnsi="Arial Narrow"/>
          <w:sz w:val="22"/>
        </w:rPr>
        <w:t>O e-PJ ou e-CNPJ que contenha a mesma base do CNPJ (8 primeiros caracteres) do estabelecimento;</w:t>
      </w:r>
    </w:p>
    <w:p w:rsidR="00113DAB" w:rsidRPr="00E46FF2" w:rsidRDefault="00113DAB" w:rsidP="00E923F0">
      <w:pPr>
        <w:pStyle w:val="PargrafodaLista"/>
        <w:numPr>
          <w:ilvl w:val="0"/>
          <w:numId w:val="20"/>
        </w:numPr>
        <w:spacing w:line="360" w:lineRule="auto"/>
        <w:jc w:val="both"/>
        <w:rPr>
          <w:rFonts w:ascii="Arial Narrow" w:hAnsi="Arial Narrow"/>
          <w:sz w:val="22"/>
        </w:rPr>
      </w:pPr>
      <w:r w:rsidRPr="00E46FF2">
        <w:rPr>
          <w:rFonts w:ascii="Arial Narrow" w:hAnsi="Arial Narrow"/>
          <w:sz w:val="22"/>
        </w:rPr>
        <w:t>O representante legal da empresa ou procurador constituído nos termos da Instrução Normativa RFB no 944, de 2009, com procuração eletrônica cadastrada no site da RFB.</w:t>
      </w:r>
    </w:p>
    <w:p w:rsidR="00113DAB" w:rsidRPr="00584C0D" w:rsidRDefault="00584C0D" w:rsidP="00E46FF2">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113DAB" w:rsidRPr="00584C0D">
        <w:rPr>
          <w:rFonts w:ascii="Arial Narrow" w:hAnsi="Arial Narrow"/>
          <w:sz w:val="22"/>
        </w:rPr>
        <w:t>Procedimentos para Cadastramento de Procuração Eletrônica:</w:t>
      </w:r>
    </w:p>
    <w:p w:rsidR="00113DAB" w:rsidRPr="00584C0D" w:rsidRDefault="00584C0D" w:rsidP="00E142DC">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113DAB" w:rsidRPr="00584C0D">
        <w:rPr>
          <w:rFonts w:ascii="Arial Narrow" w:hAnsi="Arial Narrow"/>
          <w:sz w:val="22"/>
        </w:rPr>
        <w:t xml:space="preserve">No site da RFB, </w:t>
      </w:r>
      <w:r w:rsidR="00E142DC">
        <w:rPr>
          <w:rFonts w:ascii="Arial Narrow" w:hAnsi="Arial Narrow"/>
          <w:sz w:val="22"/>
        </w:rPr>
        <w:t>(</w:t>
      </w:r>
      <w:r w:rsidR="00113DAB" w:rsidRPr="00584C0D">
        <w:rPr>
          <w:rFonts w:ascii="Arial Narrow" w:hAnsi="Arial Narrow"/>
          <w:sz w:val="22"/>
        </w:rPr>
        <w:t>http://receita.fazenda.gov.br</w:t>
      </w:r>
      <w:r w:rsidR="00E142DC">
        <w:rPr>
          <w:rFonts w:ascii="Arial Narrow" w:hAnsi="Arial Narrow"/>
          <w:sz w:val="22"/>
        </w:rPr>
        <w:t>)</w:t>
      </w:r>
      <w:r w:rsidR="00113DAB" w:rsidRPr="00584C0D">
        <w:rPr>
          <w:rFonts w:ascii="Arial Narrow" w:hAnsi="Arial Narrow"/>
          <w:sz w:val="22"/>
        </w:rPr>
        <w:t xml:space="preserve">, </w:t>
      </w:r>
      <w:r w:rsidR="00E142DC">
        <w:rPr>
          <w:rFonts w:ascii="Arial Narrow" w:hAnsi="Arial Narrow"/>
          <w:sz w:val="22"/>
        </w:rPr>
        <w:t>em</w:t>
      </w:r>
      <w:r w:rsidR="00113DAB" w:rsidRPr="00584C0D">
        <w:rPr>
          <w:rFonts w:ascii="Arial Narrow" w:hAnsi="Arial Narrow"/>
          <w:sz w:val="22"/>
        </w:rPr>
        <w:t xml:space="preserve"> </w:t>
      </w:r>
      <w:r w:rsidR="00113DAB" w:rsidRPr="00E142DC">
        <w:rPr>
          <w:rFonts w:ascii="Arial Narrow" w:hAnsi="Arial Narrow"/>
          <w:b/>
          <w:sz w:val="22"/>
        </w:rPr>
        <w:t>Empresa</w:t>
      </w:r>
      <w:r w:rsidR="00113DAB" w:rsidRPr="00584C0D">
        <w:rPr>
          <w:rFonts w:ascii="Arial Narrow" w:hAnsi="Arial Narrow"/>
          <w:sz w:val="22"/>
        </w:rPr>
        <w:t xml:space="preserve">, </w:t>
      </w:r>
      <w:r w:rsidR="00E142DC">
        <w:rPr>
          <w:rFonts w:ascii="Arial Narrow" w:hAnsi="Arial Narrow"/>
          <w:sz w:val="22"/>
        </w:rPr>
        <w:t xml:space="preserve">clique em </w:t>
      </w:r>
      <w:r w:rsidR="00113DAB" w:rsidRPr="00E142DC">
        <w:rPr>
          <w:rFonts w:ascii="Arial Narrow" w:hAnsi="Arial Narrow"/>
          <w:b/>
          <w:sz w:val="22"/>
        </w:rPr>
        <w:t>Todos os serviços</w:t>
      </w:r>
      <w:r w:rsidR="00113DAB" w:rsidRPr="00584C0D">
        <w:rPr>
          <w:rFonts w:ascii="Arial Narrow" w:hAnsi="Arial Narrow"/>
          <w:sz w:val="22"/>
        </w:rPr>
        <w:t>, selecion</w:t>
      </w:r>
      <w:r w:rsidR="00E142DC">
        <w:rPr>
          <w:rFonts w:ascii="Arial Narrow" w:hAnsi="Arial Narrow"/>
          <w:sz w:val="22"/>
        </w:rPr>
        <w:t>e</w:t>
      </w:r>
      <w:r w:rsidR="00113DAB" w:rsidRPr="00584C0D">
        <w:rPr>
          <w:rFonts w:ascii="Arial Narrow" w:hAnsi="Arial Narrow"/>
          <w:sz w:val="22"/>
        </w:rPr>
        <w:t xml:space="preserve"> </w:t>
      </w:r>
      <w:r w:rsidR="00113DAB" w:rsidRPr="00E142DC">
        <w:rPr>
          <w:rFonts w:ascii="Arial Narrow" w:hAnsi="Arial Narrow"/>
          <w:b/>
          <w:sz w:val="22"/>
        </w:rPr>
        <w:t>Procuração Eletrônica e Senha para pesquisa via Internet</w:t>
      </w:r>
      <w:r w:rsidR="00E142DC">
        <w:rPr>
          <w:rFonts w:ascii="Arial Narrow" w:hAnsi="Arial Narrow"/>
          <w:b/>
          <w:sz w:val="22"/>
        </w:rPr>
        <w:t xml:space="preserve"> /</w:t>
      </w:r>
      <w:r w:rsidR="00113DAB" w:rsidRPr="00584C0D">
        <w:rPr>
          <w:rFonts w:ascii="Arial Narrow" w:hAnsi="Arial Narrow"/>
          <w:sz w:val="22"/>
        </w:rPr>
        <w:t xml:space="preserve"> </w:t>
      </w:r>
      <w:r w:rsidR="00E142DC">
        <w:rPr>
          <w:rFonts w:ascii="Arial Narrow" w:hAnsi="Arial Narrow"/>
          <w:b/>
          <w:sz w:val="22"/>
        </w:rPr>
        <w:t>P</w:t>
      </w:r>
      <w:r w:rsidR="00113DAB" w:rsidRPr="00E142DC">
        <w:rPr>
          <w:rFonts w:ascii="Arial Narrow" w:hAnsi="Arial Narrow"/>
          <w:b/>
          <w:sz w:val="22"/>
        </w:rPr>
        <w:t>rocuração eletrônica</w:t>
      </w:r>
      <w:r w:rsidR="00E142DC">
        <w:rPr>
          <w:rFonts w:ascii="Arial Narrow" w:hAnsi="Arial Narrow"/>
          <w:sz w:val="22"/>
        </w:rPr>
        <w:t xml:space="preserve"> / </w:t>
      </w:r>
      <w:r w:rsidR="00E142DC" w:rsidRPr="00E142DC">
        <w:rPr>
          <w:rFonts w:ascii="Arial Narrow" w:hAnsi="Arial Narrow"/>
          <w:b/>
          <w:sz w:val="22"/>
        </w:rPr>
        <w:t>C</w:t>
      </w:r>
      <w:r w:rsidR="00113DAB" w:rsidRPr="00E142DC">
        <w:rPr>
          <w:rFonts w:ascii="Arial Narrow" w:hAnsi="Arial Narrow"/>
          <w:b/>
          <w:sz w:val="22"/>
        </w:rPr>
        <w:t>ontinuar</w:t>
      </w:r>
      <w:r w:rsidR="00113DAB" w:rsidRPr="00584C0D">
        <w:rPr>
          <w:rFonts w:ascii="Arial Narrow" w:hAnsi="Arial Narrow"/>
          <w:sz w:val="22"/>
        </w:rPr>
        <w:t xml:space="preserve"> ou opcionalmente https://cav.receita.fazenda.gov.br/scripts/CAV/login/login.asp.</w:t>
      </w:r>
    </w:p>
    <w:p w:rsidR="00113DAB" w:rsidRPr="00584C0D" w:rsidRDefault="00E142DC" w:rsidP="00E923F0">
      <w:pPr>
        <w:pStyle w:val="PargrafodaLista"/>
        <w:numPr>
          <w:ilvl w:val="0"/>
          <w:numId w:val="24"/>
        </w:numPr>
        <w:spacing w:line="360" w:lineRule="auto"/>
        <w:jc w:val="both"/>
        <w:rPr>
          <w:rFonts w:ascii="Arial Narrow" w:hAnsi="Arial Narrow"/>
          <w:sz w:val="22"/>
        </w:rPr>
      </w:pPr>
      <w:r>
        <w:rPr>
          <w:rFonts w:ascii="Arial Narrow" w:hAnsi="Arial Narrow"/>
          <w:sz w:val="22"/>
        </w:rPr>
        <w:t xml:space="preserve">Faça o </w:t>
      </w:r>
      <w:proofErr w:type="spellStart"/>
      <w:r w:rsidRPr="00B46618">
        <w:rPr>
          <w:rFonts w:ascii="Arial Narrow" w:hAnsi="Arial Narrow"/>
          <w:sz w:val="22"/>
        </w:rPr>
        <w:t>l</w:t>
      </w:r>
      <w:r w:rsidR="00113DAB" w:rsidRPr="00B46618">
        <w:rPr>
          <w:rFonts w:ascii="Arial Narrow" w:hAnsi="Arial Narrow"/>
          <w:sz w:val="22"/>
        </w:rPr>
        <w:t>ogin</w:t>
      </w:r>
      <w:proofErr w:type="spellEnd"/>
      <w:r w:rsidR="00113DAB" w:rsidRPr="00584C0D">
        <w:rPr>
          <w:rFonts w:ascii="Arial Narrow" w:hAnsi="Arial Narrow"/>
          <w:sz w:val="22"/>
        </w:rPr>
        <w:t xml:space="preserve"> com certificado digital de pessoa jurídica ou representante legal/procurador;</w:t>
      </w:r>
    </w:p>
    <w:p w:rsidR="00113DAB" w:rsidRPr="00584C0D" w:rsidRDefault="00113DAB" w:rsidP="00E923F0">
      <w:pPr>
        <w:pStyle w:val="PargrafodaLista"/>
        <w:numPr>
          <w:ilvl w:val="0"/>
          <w:numId w:val="24"/>
        </w:numPr>
        <w:spacing w:line="360" w:lineRule="auto"/>
        <w:jc w:val="both"/>
        <w:rPr>
          <w:rFonts w:ascii="Arial Narrow" w:hAnsi="Arial Narrow"/>
          <w:sz w:val="22"/>
        </w:rPr>
      </w:pPr>
      <w:r w:rsidRPr="00584C0D">
        <w:rPr>
          <w:rFonts w:ascii="Arial Narrow" w:hAnsi="Arial Narrow"/>
          <w:sz w:val="22"/>
        </w:rPr>
        <w:t>Selecion</w:t>
      </w:r>
      <w:r w:rsidR="00E142DC">
        <w:rPr>
          <w:rFonts w:ascii="Arial Narrow" w:hAnsi="Arial Narrow"/>
          <w:sz w:val="22"/>
        </w:rPr>
        <w:t>e</w:t>
      </w:r>
      <w:r w:rsidRPr="00584C0D">
        <w:rPr>
          <w:rFonts w:ascii="Arial Narrow" w:hAnsi="Arial Narrow"/>
          <w:sz w:val="22"/>
        </w:rPr>
        <w:t xml:space="preserve"> </w:t>
      </w:r>
      <w:r w:rsidRPr="00B46618">
        <w:rPr>
          <w:rFonts w:ascii="Arial Narrow" w:hAnsi="Arial Narrow"/>
          <w:sz w:val="22"/>
        </w:rPr>
        <w:t>Procuração eletrônica</w:t>
      </w:r>
      <w:r w:rsidRPr="00584C0D">
        <w:rPr>
          <w:rFonts w:ascii="Arial Narrow" w:hAnsi="Arial Narrow"/>
          <w:sz w:val="22"/>
        </w:rPr>
        <w:t>;</w:t>
      </w:r>
    </w:p>
    <w:p w:rsidR="00113DAB" w:rsidRPr="00584C0D" w:rsidRDefault="00113DAB" w:rsidP="00E923F0">
      <w:pPr>
        <w:pStyle w:val="PargrafodaLista"/>
        <w:numPr>
          <w:ilvl w:val="0"/>
          <w:numId w:val="24"/>
        </w:numPr>
        <w:spacing w:line="360" w:lineRule="auto"/>
        <w:jc w:val="both"/>
        <w:rPr>
          <w:rFonts w:ascii="Arial Narrow" w:hAnsi="Arial Narrow"/>
          <w:sz w:val="22"/>
        </w:rPr>
      </w:pPr>
      <w:r w:rsidRPr="00584C0D">
        <w:rPr>
          <w:rFonts w:ascii="Arial Narrow" w:hAnsi="Arial Narrow"/>
          <w:sz w:val="22"/>
        </w:rPr>
        <w:t>Selecion</w:t>
      </w:r>
      <w:r w:rsidR="00E142DC">
        <w:rPr>
          <w:rFonts w:ascii="Arial Narrow" w:hAnsi="Arial Narrow"/>
          <w:sz w:val="22"/>
        </w:rPr>
        <w:t>e</w:t>
      </w:r>
      <w:r w:rsidRPr="00584C0D">
        <w:rPr>
          <w:rFonts w:ascii="Arial Narrow" w:hAnsi="Arial Narrow"/>
          <w:sz w:val="22"/>
        </w:rPr>
        <w:t xml:space="preserve"> </w:t>
      </w:r>
      <w:r w:rsidRPr="00B46618">
        <w:rPr>
          <w:rFonts w:ascii="Arial Narrow" w:hAnsi="Arial Narrow"/>
          <w:sz w:val="22"/>
        </w:rPr>
        <w:t>Cadastrar Procuração</w:t>
      </w:r>
      <w:r w:rsidRPr="00584C0D">
        <w:rPr>
          <w:rFonts w:ascii="Arial Narrow" w:hAnsi="Arial Narrow"/>
          <w:sz w:val="22"/>
        </w:rPr>
        <w:t xml:space="preserve"> ou outra opção, se for o caso;</w:t>
      </w:r>
    </w:p>
    <w:p w:rsidR="00113DAB" w:rsidRPr="00584C0D" w:rsidRDefault="00113DAB" w:rsidP="00E923F0">
      <w:pPr>
        <w:pStyle w:val="PargrafodaLista"/>
        <w:numPr>
          <w:ilvl w:val="0"/>
          <w:numId w:val="24"/>
        </w:numPr>
        <w:spacing w:line="360" w:lineRule="auto"/>
        <w:jc w:val="both"/>
        <w:rPr>
          <w:rFonts w:ascii="Arial Narrow" w:hAnsi="Arial Narrow"/>
          <w:sz w:val="22"/>
        </w:rPr>
      </w:pPr>
      <w:r w:rsidRPr="00584C0D">
        <w:rPr>
          <w:rFonts w:ascii="Arial Narrow" w:hAnsi="Arial Narrow"/>
          <w:sz w:val="22"/>
        </w:rPr>
        <w:t>Selecion</w:t>
      </w:r>
      <w:r w:rsidR="00E142DC">
        <w:rPr>
          <w:rFonts w:ascii="Arial Narrow" w:hAnsi="Arial Narrow"/>
          <w:sz w:val="22"/>
        </w:rPr>
        <w:t>e</w:t>
      </w:r>
      <w:r w:rsidRPr="00584C0D">
        <w:rPr>
          <w:rFonts w:ascii="Arial Narrow" w:hAnsi="Arial Narrow"/>
          <w:sz w:val="22"/>
        </w:rPr>
        <w:t xml:space="preserve"> </w:t>
      </w:r>
      <w:r w:rsidRPr="00B46618">
        <w:rPr>
          <w:rFonts w:ascii="Arial Narrow" w:hAnsi="Arial Narrow"/>
          <w:sz w:val="22"/>
        </w:rPr>
        <w:t>Solicitação de procuração para a Receita Federal do Brasil</w:t>
      </w:r>
      <w:r w:rsidRPr="00584C0D">
        <w:rPr>
          <w:rFonts w:ascii="Arial Narrow" w:hAnsi="Arial Narrow"/>
          <w:sz w:val="22"/>
        </w:rPr>
        <w:t>;</w:t>
      </w:r>
    </w:p>
    <w:p w:rsidR="00113DAB" w:rsidRPr="00584C0D" w:rsidRDefault="00113DAB" w:rsidP="00E923F0">
      <w:pPr>
        <w:pStyle w:val="PargrafodaLista"/>
        <w:numPr>
          <w:ilvl w:val="0"/>
          <w:numId w:val="24"/>
        </w:numPr>
        <w:spacing w:line="360" w:lineRule="auto"/>
        <w:jc w:val="both"/>
        <w:rPr>
          <w:rFonts w:ascii="Arial Narrow" w:hAnsi="Arial Narrow"/>
          <w:sz w:val="22"/>
        </w:rPr>
      </w:pPr>
      <w:r w:rsidRPr="00584C0D">
        <w:rPr>
          <w:rFonts w:ascii="Arial Narrow" w:hAnsi="Arial Narrow"/>
          <w:sz w:val="22"/>
        </w:rPr>
        <w:t>Preench</w:t>
      </w:r>
      <w:r w:rsidR="00E142DC">
        <w:rPr>
          <w:rFonts w:ascii="Arial Narrow" w:hAnsi="Arial Narrow"/>
          <w:sz w:val="22"/>
        </w:rPr>
        <w:t>a</w:t>
      </w:r>
      <w:r w:rsidRPr="00584C0D">
        <w:rPr>
          <w:rFonts w:ascii="Arial Narrow" w:hAnsi="Arial Narrow"/>
          <w:sz w:val="22"/>
        </w:rPr>
        <w:t xml:space="preserve"> os dados do formulário ap</w:t>
      </w:r>
      <w:r w:rsidR="00E142DC">
        <w:rPr>
          <w:rFonts w:ascii="Arial Narrow" w:hAnsi="Arial Narrow"/>
          <w:sz w:val="22"/>
        </w:rPr>
        <w:t xml:space="preserve">resentado e selecione </w:t>
      </w:r>
      <w:r w:rsidRPr="00B46618">
        <w:rPr>
          <w:rFonts w:ascii="Arial Narrow" w:hAnsi="Arial Narrow"/>
          <w:sz w:val="22"/>
        </w:rPr>
        <w:t xml:space="preserve">Transmissão de Declarações/Arquivos, inclusive todos do CNPJ, com Assinatura Digital via </w:t>
      </w:r>
      <w:r w:rsidR="00996F47" w:rsidRPr="00B46618">
        <w:rPr>
          <w:rFonts w:ascii="Arial Narrow" w:hAnsi="Arial Narrow"/>
          <w:sz w:val="22"/>
        </w:rPr>
        <w:t>Receitanet.</w:t>
      </w:r>
    </w:p>
    <w:p w:rsidR="00113DAB" w:rsidRPr="00584C0D" w:rsidRDefault="00E142DC" w:rsidP="00E923F0">
      <w:pPr>
        <w:pStyle w:val="PargrafodaLista"/>
        <w:numPr>
          <w:ilvl w:val="0"/>
          <w:numId w:val="24"/>
        </w:numPr>
        <w:spacing w:line="360" w:lineRule="auto"/>
        <w:jc w:val="both"/>
        <w:rPr>
          <w:rFonts w:ascii="Arial Narrow" w:hAnsi="Arial Narrow"/>
          <w:sz w:val="22"/>
        </w:rPr>
      </w:pPr>
      <w:r>
        <w:rPr>
          <w:rFonts w:ascii="Arial Narrow" w:hAnsi="Arial Narrow"/>
          <w:sz w:val="22"/>
        </w:rPr>
        <w:t>Clique</w:t>
      </w:r>
      <w:r w:rsidR="00113DAB" w:rsidRPr="00584C0D">
        <w:rPr>
          <w:rFonts w:ascii="Arial Narrow" w:hAnsi="Arial Narrow"/>
          <w:sz w:val="22"/>
        </w:rPr>
        <w:t xml:space="preserve"> em </w:t>
      </w:r>
      <w:r w:rsidR="00113DAB" w:rsidRPr="00B46618">
        <w:rPr>
          <w:rFonts w:ascii="Arial Narrow" w:hAnsi="Arial Narrow"/>
          <w:sz w:val="22"/>
        </w:rPr>
        <w:t>Cadastrar procuração</w:t>
      </w:r>
      <w:r w:rsidR="00113DAB" w:rsidRPr="00584C0D">
        <w:rPr>
          <w:rFonts w:ascii="Arial Narrow" w:hAnsi="Arial Narrow"/>
          <w:sz w:val="22"/>
        </w:rPr>
        <w:t xml:space="preserve">, ou </w:t>
      </w:r>
      <w:r w:rsidR="00113DAB" w:rsidRPr="00B46618">
        <w:rPr>
          <w:rFonts w:ascii="Arial Narrow" w:hAnsi="Arial Narrow"/>
          <w:sz w:val="22"/>
        </w:rPr>
        <w:t>Limpar</w:t>
      </w:r>
      <w:r w:rsidR="00113DAB" w:rsidRPr="00584C0D">
        <w:rPr>
          <w:rFonts w:ascii="Arial Narrow" w:hAnsi="Arial Narrow"/>
          <w:sz w:val="22"/>
        </w:rPr>
        <w:t xml:space="preserve"> ou </w:t>
      </w:r>
      <w:r w:rsidR="00113DAB" w:rsidRPr="00B46618">
        <w:rPr>
          <w:rFonts w:ascii="Arial Narrow" w:hAnsi="Arial Narrow"/>
          <w:sz w:val="22"/>
        </w:rPr>
        <w:t>Voltar</w:t>
      </w:r>
      <w:r w:rsidR="00113DAB" w:rsidRPr="00584C0D">
        <w:rPr>
          <w:rFonts w:ascii="Arial Narrow" w:hAnsi="Arial Narrow"/>
          <w:sz w:val="22"/>
        </w:rPr>
        <w:t>.</w:t>
      </w:r>
    </w:p>
    <w:p w:rsidR="00A759DA" w:rsidRPr="00584C0D" w:rsidRDefault="00584C0D" w:rsidP="00E46FF2">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113DAB" w:rsidRPr="00584C0D">
        <w:rPr>
          <w:rFonts w:ascii="Arial Narrow" w:hAnsi="Arial Narrow"/>
          <w:sz w:val="22"/>
        </w:rPr>
        <w:t>A assinatura digital será verificada quanto a sua existência, prazo e validade para a pessoa jurídica identificada na ECF, no início do processo de transmissão do arquivo digital.</w:t>
      </w:r>
    </w:p>
    <w:p w:rsidR="008677D1" w:rsidRPr="00E142DC" w:rsidRDefault="009F1C31" w:rsidP="00E142DC">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A759DA" w:rsidRPr="00584C0D">
        <w:rPr>
          <w:rFonts w:ascii="Arial Narrow" w:hAnsi="Arial Narrow"/>
          <w:sz w:val="22"/>
        </w:rPr>
        <w:t xml:space="preserve">O PVA tem ainda as funcionalidades de visualização da escrituração e de </w:t>
      </w:r>
      <w:r w:rsidR="00E142DC">
        <w:rPr>
          <w:rFonts w:ascii="Arial Narrow" w:hAnsi="Arial Narrow"/>
          <w:sz w:val="22"/>
        </w:rPr>
        <w:t xml:space="preserve">geração recuperação de backup. </w:t>
      </w:r>
    </w:p>
    <w:p w:rsidR="00CC54BE" w:rsidRDefault="00CC54BE">
      <w:pPr>
        <w:spacing w:after="0" w:line="240" w:lineRule="auto"/>
        <w:rPr>
          <w:lang w:eastAsia="pt-BR"/>
        </w:rPr>
      </w:pPr>
      <w:r>
        <w:rPr>
          <w:lang w:eastAsia="pt-BR"/>
        </w:rPr>
        <w:br w:type="page"/>
      </w:r>
    </w:p>
    <w:p w:rsidR="00A759DA" w:rsidRDefault="00A759DA" w:rsidP="00E923F0">
      <w:pPr>
        <w:pStyle w:val="Estilo2"/>
        <w:numPr>
          <w:ilvl w:val="1"/>
          <w:numId w:val="23"/>
        </w:numPr>
      </w:pPr>
      <w:bookmarkStart w:id="64" w:name="_Toc420573699"/>
      <w:r w:rsidRPr="000A237A">
        <w:t>Fluxo de utilização do SPED</w:t>
      </w:r>
      <w:bookmarkEnd w:id="64"/>
    </w:p>
    <w:p w:rsidR="00662EF6" w:rsidRPr="00662EF6" w:rsidRDefault="00662EF6" w:rsidP="00662EF6">
      <w:pPr>
        <w:rPr>
          <w:lang w:eastAsia="pt-BR"/>
        </w:rPr>
      </w:pPr>
    </w:p>
    <w:p w:rsidR="00A759DA" w:rsidRPr="0037385C" w:rsidRDefault="00A759DA" w:rsidP="00D15851">
      <w:pPr>
        <w:jc w:val="center"/>
        <w:rPr>
          <w:szCs w:val="20"/>
        </w:rPr>
      </w:pPr>
      <w:r>
        <w:rPr>
          <w:noProof/>
          <w:szCs w:val="20"/>
          <w:lang w:eastAsia="pt-BR"/>
        </w:rPr>
        <w:drawing>
          <wp:inline distT="0" distB="0" distL="0" distR="0" wp14:anchorId="7C51F07A" wp14:editId="6E837D04">
            <wp:extent cx="5691115" cy="4050140"/>
            <wp:effectExtent l="0" t="0" r="0" b="0"/>
            <wp:docPr id="54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5" cstate="print"/>
                    <a:srcRect/>
                    <a:stretch>
                      <a:fillRect/>
                    </a:stretch>
                  </pic:blipFill>
                  <pic:spPr bwMode="auto">
                    <a:xfrm>
                      <a:off x="0" y="0"/>
                      <a:ext cx="5701724" cy="4057690"/>
                    </a:xfrm>
                    <a:prstGeom prst="rect">
                      <a:avLst/>
                    </a:prstGeom>
                    <a:noFill/>
                    <a:ln w="9525">
                      <a:noFill/>
                      <a:miter lim="800000"/>
                      <a:headEnd/>
                      <a:tailEnd/>
                    </a:ln>
                  </pic:spPr>
                </pic:pic>
              </a:graphicData>
            </a:graphic>
          </wp:inline>
        </w:drawing>
      </w:r>
    </w:p>
    <w:p w:rsidR="00A759DA" w:rsidRDefault="00A759DA" w:rsidP="00A759DA">
      <w:pPr>
        <w:spacing w:after="0" w:line="240" w:lineRule="auto"/>
      </w:pPr>
      <w:r>
        <w:br w:type="page"/>
      </w:r>
    </w:p>
    <w:p w:rsidR="00A759DA" w:rsidRDefault="00A759DA" w:rsidP="009B6C66">
      <w:pPr>
        <w:pStyle w:val="Ttulo3"/>
      </w:pPr>
      <w:bookmarkStart w:id="65" w:name="_Toc420573700"/>
      <w:r w:rsidRPr="000A237A">
        <w:lastRenderedPageBreak/>
        <w:t>Legislação</w:t>
      </w:r>
      <w:bookmarkEnd w:id="65"/>
      <w:r w:rsidRPr="0037385C">
        <w:t xml:space="preserve"> </w:t>
      </w:r>
    </w:p>
    <w:p w:rsidR="00C41A2A" w:rsidRPr="009F1C31" w:rsidRDefault="00C41A2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F1C31">
        <w:rPr>
          <w:rFonts w:ascii="Arial Narrow" w:hAnsi="Arial Narrow"/>
          <w:sz w:val="22"/>
        </w:rPr>
        <w:t xml:space="preserve">Decreto no 6.022, de 22 de janeiro de 2007, e alterações posteriores – Instituiu o Sistema Público de Escrituração Digital - SPED. </w:t>
      </w:r>
    </w:p>
    <w:p w:rsidR="00C41A2A" w:rsidRPr="009F1C31" w:rsidRDefault="00C41A2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F1C31">
        <w:rPr>
          <w:rFonts w:ascii="Arial Narrow" w:hAnsi="Arial Narrow"/>
          <w:sz w:val="22"/>
        </w:rPr>
        <w:t>Instrução Normativa RFB no 1.420, de 19 de dezembro de 2013, e alterações posteriores – Dispõe sobre a Escr</w:t>
      </w:r>
      <w:r w:rsidR="006B1924">
        <w:rPr>
          <w:rFonts w:ascii="Arial Narrow" w:hAnsi="Arial Narrow"/>
          <w:sz w:val="22"/>
        </w:rPr>
        <w:t>ituração Contábil Digital (ECD).</w:t>
      </w:r>
    </w:p>
    <w:p w:rsidR="00EA6C1E" w:rsidRPr="009F1C31" w:rsidRDefault="00C41A2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F1C31">
        <w:rPr>
          <w:rFonts w:ascii="Arial Narrow" w:hAnsi="Arial Narrow"/>
          <w:sz w:val="22"/>
        </w:rPr>
        <w:t>Instrução Normativa RFB no 1.422, de 19 de dezembro de 2013, e alterações posteriores – Dispõe sobre a Escrituração Contábil Fiscal (ECF).</w:t>
      </w:r>
    </w:p>
    <w:p w:rsidR="00DC432C" w:rsidRPr="009F1C31" w:rsidRDefault="00A810C5"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F1C31">
        <w:rPr>
          <w:rFonts w:ascii="Arial Narrow" w:hAnsi="Arial Narrow"/>
          <w:sz w:val="22"/>
        </w:rPr>
        <w:t xml:space="preserve">Legislação para </w:t>
      </w:r>
      <w:r w:rsidR="00A759DA" w:rsidRPr="009F1C31">
        <w:rPr>
          <w:rFonts w:ascii="Arial Narrow" w:hAnsi="Arial Narrow"/>
          <w:sz w:val="22"/>
        </w:rPr>
        <w:t>Leiaute do arquivo</w:t>
      </w:r>
      <w:r w:rsidRPr="009F1C31">
        <w:rPr>
          <w:rFonts w:ascii="Arial Narrow" w:hAnsi="Arial Narrow"/>
          <w:sz w:val="22"/>
        </w:rPr>
        <w:t xml:space="preserve"> da ECF</w:t>
      </w:r>
      <w:r w:rsidR="00C41A2A" w:rsidRPr="009F1C31">
        <w:rPr>
          <w:rFonts w:ascii="Arial Narrow" w:hAnsi="Arial Narrow"/>
          <w:sz w:val="22"/>
        </w:rPr>
        <w:t xml:space="preserve">, </w:t>
      </w:r>
      <w:r w:rsidR="00EA6C1E" w:rsidRPr="009F1C31">
        <w:rPr>
          <w:rFonts w:ascii="Arial Narrow" w:hAnsi="Arial Narrow"/>
          <w:sz w:val="22"/>
        </w:rPr>
        <w:t xml:space="preserve">Anexo ao Ato Declaratório Executivo </w:t>
      </w:r>
      <w:proofErr w:type="spellStart"/>
      <w:r w:rsidR="00EA6C1E" w:rsidRPr="009F1C31">
        <w:rPr>
          <w:rFonts w:ascii="Arial Narrow" w:hAnsi="Arial Narrow"/>
          <w:sz w:val="22"/>
        </w:rPr>
        <w:t>Cofis</w:t>
      </w:r>
      <w:proofErr w:type="spellEnd"/>
      <w:r w:rsidR="00EA6C1E" w:rsidRPr="009F1C31">
        <w:rPr>
          <w:rFonts w:ascii="Arial Narrow" w:hAnsi="Arial Narrow"/>
          <w:sz w:val="22"/>
        </w:rPr>
        <w:t xml:space="preserve"> no 20/2015</w:t>
      </w:r>
    </w:p>
    <w:p w:rsidR="001C5D90" w:rsidRDefault="00DC432C"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6B1924">
        <w:rPr>
          <w:rFonts w:ascii="Arial Narrow" w:hAnsi="Arial Narrow"/>
          <w:sz w:val="22"/>
        </w:rPr>
        <w:t>L</w:t>
      </w:r>
      <w:r w:rsidR="006B1924" w:rsidRPr="006B1924">
        <w:rPr>
          <w:rFonts w:ascii="Arial Narrow" w:hAnsi="Arial Narrow"/>
          <w:sz w:val="22"/>
        </w:rPr>
        <w:t xml:space="preserve">ink de legislação completa do ECF </w:t>
      </w:r>
      <w:hyperlink r:id="rId16" w:history="1">
        <w:bookmarkStart w:id="66" w:name="_Toc420567620"/>
        <w:r w:rsidR="001C5D90" w:rsidRPr="006B1924">
          <w:rPr>
            <w:rStyle w:val="Hyperlink"/>
            <w:rFonts w:ascii="Arial Narrow" w:hAnsi="Arial Narrow"/>
            <w:sz w:val="22"/>
          </w:rPr>
          <w:t>http://www1.receita.fazenda.gov.br/sistemas/ecf/legislacao.htm</w:t>
        </w:r>
        <w:bookmarkEnd w:id="66"/>
      </w:hyperlink>
    </w:p>
    <w:p w:rsidR="006B1924" w:rsidRPr="006B1924" w:rsidRDefault="006B1924" w:rsidP="006B1924">
      <w:pPr>
        <w:pStyle w:val="PargrafodaLista"/>
        <w:spacing w:beforeLines="20" w:before="48" w:afterLines="20" w:after="48" w:line="360" w:lineRule="auto"/>
        <w:ind w:left="1133" w:right="425"/>
        <w:jc w:val="both"/>
        <w:rPr>
          <w:rFonts w:ascii="Arial Narrow" w:hAnsi="Arial Narrow"/>
          <w:sz w:val="22"/>
        </w:rPr>
      </w:pPr>
    </w:p>
    <w:p w:rsidR="00A759DA" w:rsidRPr="000A237A" w:rsidRDefault="00A759DA" w:rsidP="009B6C66">
      <w:pPr>
        <w:pStyle w:val="Ttulo3"/>
      </w:pPr>
      <w:bookmarkStart w:id="67" w:name="_Toc420573701"/>
      <w:r w:rsidRPr="000A237A">
        <w:t>Tabelas de Código</w:t>
      </w:r>
      <w:bookmarkEnd w:id="67"/>
    </w:p>
    <w:p w:rsidR="00A759DA" w:rsidRPr="00F068B6" w:rsidRDefault="006258BF"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hyperlink r:id="rId17" w:tgtFrame="_blank" w:history="1">
        <w:r w:rsidR="00A759DA" w:rsidRPr="00F068B6">
          <w:rPr>
            <w:rFonts w:ascii="Arial Narrow" w:hAnsi="Arial Narrow"/>
            <w:sz w:val="22"/>
          </w:rPr>
          <w:t xml:space="preserve">Plano de contas das instituições financeiras – </w:t>
        </w:r>
        <w:proofErr w:type="spellStart"/>
        <w:r w:rsidR="00A759DA" w:rsidRPr="00F068B6">
          <w:rPr>
            <w:rFonts w:ascii="Arial Narrow" w:hAnsi="Arial Narrow"/>
            <w:sz w:val="22"/>
          </w:rPr>
          <w:t>Cosif</w:t>
        </w:r>
        <w:proofErr w:type="spellEnd"/>
      </w:hyperlink>
      <w:r w:rsidR="00A759DA" w:rsidRPr="00F068B6">
        <w:rPr>
          <w:rFonts w:ascii="Arial Narrow" w:hAnsi="Arial Narrow"/>
          <w:sz w:val="22"/>
        </w:rPr>
        <w:t xml:space="preserve"> </w:t>
      </w:r>
    </w:p>
    <w:p w:rsidR="00A759DA" w:rsidRPr="00F068B6" w:rsidRDefault="006258BF"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hyperlink r:id="rId18" w:tgtFrame="_blank" w:history="1">
        <w:r w:rsidR="00A759DA" w:rsidRPr="00F068B6">
          <w:rPr>
            <w:rFonts w:ascii="Arial Narrow" w:hAnsi="Arial Narrow"/>
            <w:sz w:val="22"/>
          </w:rPr>
          <w:t>Tabela de Países</w:t>
        </w:r>
      </w:hyperlink>
      <w:r w:rsidR="00A759DA" w:rsidRPr="00F068B6">
        <w:rPr>
          <w:rFonts w:ascii="Arial Narrow" w:hAnsi="Arial Narrow"/>
          <w:sz w:val="22"/>
        </w:rPr>
        <w:t xml:space="preserve"> </w:t>
      </w:r>
    </w:p>
    <w:p w:rsidR="00A759DA" w:rsidRPr="00F068B6" w:rsidRDefault="006258BF"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hyperlink r:id="rId19" w:anchor="download" w:tgtFrame="_blank" w:history="1">
        <w:r w:rsidR="00A759DA" w:rsidRPr="00F068B6">
          <w:rPr>
            <w:rFonts w:ascii="Arial Narrow" w:hAnsi="Arial Narrow"/>
            <w:sz w:val="22"/>
          </w:rPr>
          <w:t>Tabela de Municípios</w:t>
        </w:r>
      </w:hyperlink>
      <w:r w:rsidR="00A759DA" w:rsidRPr="00F068B6">
        <w:rPr>
          <w:rFonts w:ascii="Arial Narrow" w:hAnsi="Arial Narrow"/>
          <w:sz w:val="22"/>
        </w:rPr>
        <w:t xml:space="preserve"> (no sitio (site) do IBGE: menu Download &gt; Geociências &gt; Organização) </w:t>
      </w:r>
    </w:p>
    <w:p w:rsidR="00A759DA" w:rsidRPr="00F068B6" w:rsidRDefault="006258BF"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hyperlink r:id="rId20" w:tgtFrame="_blank" w:history="1">
        <w:r w:rsidR="00A759DA" w:rsidRPr="00F068B6">
          <w:rPr>
            <w:rFonts w:ascii="Arial Narrow" w:hAnsi="Arial Narrow"/>
            <w:sz w:val="22"/>
          </w:rPr>
          <w:t>Tabela de qualificação dos assinantes</w:t>
        </w:r>
      </w:hyperlink>
      <w:r w:rsidR="00A759DA" w:rsidRPr="00F068B6">
        <w:rPr>
          <w:rFonts w:ascii="Arial Narrow" w:hAnsi="Arial Narrow"/>
          <w:sz w:val="22"/>
        </w:rPr>
        <w:t xml:space="preserve"> (art.10, § 1º da Instrução Normativa DNRC nº 107/08) </w:t>
      </w:r>
    </w:p>
    <w:p w:rsidR="00A759DA" w:rsidRPr="00F068B6" w:rsidRDefault="006258BF"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hyperlink r:id="rId21" w:tgtFrame="_blank" w:history="1">
        <w:r w:rsidR="00A759DA" w:rsidRPr="00F068B6">
          <w:rPr>
            <w:rFonts w:ascii="Arial Narrow" w:hAnsi="Arial Narrow"/>
            <w:sz w:val="22"/>
          </w:rPr>
          <w:t>Tabelas mantidas pela Receita Federal</w:t>
        </w:r>
      </w:hyperlink>
      <w:r w:rsidR="00A759DA" w:rsidRPr="00F068B6">
        <w:rPr>
          <w:rFonts w:ascii="Arial Narrow" w:hAnsi="Arial Narrow"/>
          <w:sz w:val="22"/>
        </w:rPr>
        <w:t xml:space="preserve"> </w:t>
      </w:r>
    </w:p>
    <w:p w:rsidR="00A759DA" w:rsidRPr="00F068B6"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F068B6">
        <w:rPr>
          <w:rFonts w:ascii="Arial Narrow" w:hAnsi="Arial Narrow"/>
          <w:sz w:val="22"/>
        </w:rPr>
        <w:t xml:space="preserve">Indicador de situação especial </w:t>
      </w:r>
    </w:p>
    <w:p w:rsidR="00A759DA" w:rsidRPr="00F068B6"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F068B6">
        <w:rPr>
          <w:rFonts w:ascii="Arial Narrow" w:hAnsi="Arial Narrow"/>
          <w:sz w:val="22"/>
        </w:rPr>
        <w:t xml:space="preserve">Código da instituição responsável pela administração do cadastro </w:t>
      </w:r>
    </w:p>
    <w:p w:rsidR="00A759DA" w:rsidRPr="00F068B6"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F068B6">
        <w:rPr>
          <w:rFonts w:ascii="Arial Narrow" w:hAnsi="Arial Narrow"/>
          <w:sz w:val="22"/>
        </w:rPr>
        <w:t xml:space="preserve">Código do relacionamento </w:t>
      </w:r>
    </w:p>
    <w:p w:rsidR="00A759DA" w:rsidRPr="00F068B6"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F068B6">
        <w:rPr>
          <w:rFonts w:ascii="Arial Narrow" w:hAnsi="Arial Narrow"/>
          <w:sz w:val="22"/>
        </w:rPr>
        <w:t xml:space="preserve">Código da natureza da conta/grupo de contas </w:t>
      </w:r>
    </w:p>
    <w:p w:rsidR="00A759DA" w:rsidRPr="00F068B6"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F068B6">
        <w:rPr>
          <w:rFonts w:ascii="Arial Narrow" w:hAnsi="Arial Narrow"/>
          <w:sz w:val="22"/>
        </w:rPr>
        <w:t xml:space="preserve">Código da entidade responsável pela manutenção do plano de contas referencial </w:t>
      </w:r>
    </w:p>
    <w:p w:rsidR="00826CAE" w:rsidRPr="006B1924"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F068B6">
        <w:rPr>
          <w:rFonts w:ascii="Arial Narrow" w:hAnsi="Arial Narrow"/>
          <w:sz w:val="22"/>
        </w:rPr>
        <w:t>Plano de Contas Referencial</w:t>
      </w:r>
    </w:p>
    <w:p w:rsidR="00A759DA" w:rsidRPr="00690A85" w:rsidRDefault="00A759DA" w:rsidP="009B6C66">
      <w:pPr>
        <w:pStyle w:val="Ttulo3"/>
      </w:pPr>
      <w:bookmarkStart w:id="68" w:name="_Toc420573702"/>
      <w:r w:rsidRPr="00690A85">
        <w:t>Procedimento de Instalação</w:t>
      </w:r>
      <w:bookmarkEnd w:id="68"/>
    </w:p>
    <w:p w:rsidR="00A759DA" w:rsidRPr="00B3214E" w:rsidRDefault="00B3214E" w:rsidP="00826CAE">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B3214E">
        <w:rPr>
          <w:rFonts w:ascii="Arial Narrow" w:hAnsi="Arial Narrow"/>
          <w:sz w:val="22"/>
        </w:rPr>
        <w:t xml:space="preserve">Os procedimentos para efetuar a instalação da Escrituração Contábil </w:t>
      </w:r>
      <w:r w:rsidR="00EA6C1E" w:rsidRPr="00B3214E">
        <w:rPr>
          <w:rFonts w:ascii="Arial Narrow" w:hAnsi="Arial Narrow"/>
          <w:sz w:val="22"/>
        </w:rPr>
        <w:t>Fiscal</w:t>
      </w:r>
      <w:r w:rsidR="00A759DA" w:rsidRPr="00B3214E">
        <w:rPr>
          <w:rFonts w:ascii="Arial Narrow" w:hAnsi="Arial Narrow"/>
          <w:sz w:val="22"/>
        </w:rPr>
        <w:t xml:space="preserve"> – EC</w:t>
      </w:r>
      <w:r w:rsidR="00EA6C1E" w:rsidRPr="00B3214E">
        <w:rPr>
          <w:rFonts w:ascii="Arial Narrow" w:hAnsi="Arial Narrow"/>
          <w:sz w:val="22"/>
        </w:rPr>
        <w:t>F</w:t>
      </w:r>
      <w:r w:rsidR="00A759DA" w:rsidRPr="00B3214E">
        <w:rPr>
          <w:rFonts w:ascii="Arial Narrow" w:hAnsi="Arial Narrow"/>
          <w:sz w:val="22"/>
        </w:rPr>
        <w:t xml:space="preserve"> são simples. Para tanto, </w:t>
      </w:r>
      <w:r w:rsidR="00A521B9" w:rsidRPr="00B3214E">
        <w:rPr>
          <w:rFonts w:ascii="Arial Narrow" w:hAnsi="Arial Narrow"/>
          <w:sz w:val="22"/>
        </w:rPr>
        <w:t>deve-se seguir os passos abaixo</w:t>
      </w:r>
    </w:p>
    <w:p w:rsidR="00263CF2" w:rsidRPr="00263CF2" w:rsidRDefault="00263CF2" w:rsidP="00E923F0">
      <w:pPr>
        <w:pStyle w:val="PargrafodaLista"/>
        <w:keepNext/>
        <w:keepLines/>
        <w:numPr>
          <w:ilvl w:val="0"/>
          <w:numId w:val="22"/>
        </w:numPr>
        <w:spacing w:before="200" w:after="0"/>
        <w:contextualSpacing w:val="0"/>
        <w:outlineLvl w:val="1"/>
        <w:rPr>
          <w:rFonts w:ascii="Arial Narrow" w:eastAsia="Times New Roman" w:hAnsi="Arial Narrow"/>
          <w:b/>
          <w:bCs/>
          <w:iCs/>
          <w:noProof/>
          <w:vanish/>
          <w:color w:val="009ABD"/>
          <w:sz w:val="28"/>
          <w:szCs w:val="24"/>
          <w:lang w:eastAsia="pt-BR"/>
        </w:rPr>
      </w:pPr>
      <w:bookmarkStart w:id="69" w:name="ProcedimentoParaAtualização"/>
      <w:bookmarkStart w:id="70" w:name="_Toc420573514"/>
      <w:bookmarkStart w:id="71" w:name="_Toc420573604"/>
      <w:bookmarkStart w:id="72" w:name="_Toc420573703"/>
      <w:bookmarkEnd w:id="70"/>
      <w:bookmarkEnd w:id="71"/>
      <w:bookmarkEnd w:id="72"/>
    </w:p>
    <w:p w:rsidR="00263CF2" w:rsidRPr="00263CF2" w:rsidRDefault="00263CF2" w:rsidP="00E923F0">
      <w:pPr>
        <w:pStyle w:val="PargrafodaLista"/>
        <w:keepNext/>
        <w:keepLines/>
        <w:numPr>
          <w:ilvl w:val="0"/>
          <w:numId w:val="22"/>
        </w:numPr>
        <w:spacing w:before="200" w:after="0"/>
        <w:contextualSpacing w:val="0"/>
        <w:outlineLvl w:val="1"/>
        <w:rPr>
          <w:rFonts w:ascii="Arial Narrow" w:eastAsia="Times New Roman" w:hAnsi="Arial Narrow"/>
          <w:b/>
          <w:bCs/>
          <w:iCs/>
          <w:noProof/>
          <w:vanish/>
          <w:color w:val="009ABD"/>
          <w:sz w:val="28"/>
          <w:szCs w:val="24"/>
          <w:lang w:eastAsia="pt-BR"/>
        </w:rPr>
      </w:pPr>
      <w:bookmarkStart w:id="73" w:name="_Toc420573515"/>
      <w:bookmarkStart w:id="74" w:name="_Toc420573605"/>
      <w:bookmarkStart w:id="75" w:name="_Toc420573704"/>
      <w:bookmarkEnd w:id="73"/>
      <w:bookmarkEnd w:id="74"/>
      <w:bookmarkEnd w:id="75"/>
    </w:p>
    <w:p w:rsidR="00263CF2" w:rsidRPr="00263CF2" w:rsidRDefault="00263CF2" w:rsidP="00E923F0">
      <w:pPr>
        <w:pStyle w:val="PargrafodaLista"/>
        <w:keepNext/>
        <w:keepLines/>
        <w:numPr>
          <w:ilvl w:val="0"/>
          <w:numId w:val="22"/>
        </w:numPr>
        <w:spacing w:before="200" w:after="0"/>
        <w:contextualSpacing w:val="0"/>
        <w:outlineLvl w:val="1"/>
        <w:rPr>
          <w:rFonts w:ascii="Arial Narrow" w:eastAsia="Times New Roman" w:hAnsi="Arial Narrow"/>
          <w:b/>
          <w:bCs/>
          <w:iCs/>
          <w:noProof/>
          <w:vanish/>
          <w:color w:val="009ABD"/>
          <w:sz w:val="28"/>
          <w:szCs w:val="24"/>
          <w:lang w:eastAsia="pt-BR"/>
        </w:rPr>
      </w:pPr>
      <w:bookmarkStart w:id="76" w:name="_Toc420573516"/>
      <w:bookmarkStart w:id="77" w:name="_Toc420573606"/>
      <w:bookmarkStart w:id="78" w:name="_Toc420573705"/>
      <w:bookmarkEnd w:id="76"/>
      <w:bookmarkEnd w:id="77"/>
      <w:bookmarkEnd w:id="78"/>
    </w:p>
    <w:p w:rsidR="00263CF2" w:rsidRPr="00263CF2" w:rsidRDefault="00263CF2" w:rsidP="00E923F0">
      <w:pPr>
        <w:pStyle w:val="PargrafodaLista"/>
        <w:keepNext/>
        <w:keepLines/>
        <w:numPr>
          <w:ilvl w:val="0"/>
          <w:numId w:val="22"/>
        </w:numPr>
        <w:spacing w:before="200" w:after="0"/>
        <w:contextualSpacing w:val="0"/>
        <w:outlineLvl w:val="1"/>
        <w:rPr>
          <w:rFonts w:ascii="Arial Narrow" w:eastAsia="Times New Roman" w:hAnsi="Arial Narrow"/>
          <w:b/>
          <w:bCs/>
          <w:iCs/>
          <w:noProof/>
          <w:vanish/>
          <w:color w:val="009ABD"/>
          <w:sz w:val="28"/>
          <w:szCs w:val="24"/>
          <w:lang w:eastAsia="pt-BR"/>
        </w:rPr>
      </w:pPr>
      <w:bookmarkStart w:id="79" w:name="_Toc420573517"/>
      <w:bookmarkStart w:id="80" w:name="_Toc420573607"/>
      <w:bookmarkStart w:id="81" w:name="_Toc420573706"/>
      <w:bookmarkEnd w:id="79"/>
      <w:bookmarkEnd w:id="80"/>
      <w:bookmarkEnd w:id="81"/>
    </w:p>
    <w:p w:rsidR="00263CF2" w:rsidRPr="00263CF2" w:rsidRDefault="00263CF2" w:rsidP="00E923F0">
      <w:pPr>
        <w:pStyle w:val="PargrafodaLista"/>
        <w:keepNext/>
        <w:keepLines/>
        <w:numPr>
          <w:ilvl w:val="0"/>
          <w:numId w:val="22"/>
        </w:numPr>
        <w:spacing w:before="200" w:after="0"/>
        <w:contextualSpacing w:val="0"/>
        <w:outlineLvl w:val="1"/>
        <w:rPr>
          <w:rFonts w:ascii="Arial Narrow" w:eastAsia="Times New Roman" w:hAnsi="Arial Narrow"/>
          <w:b/>
          <w:bCs/>
          <w:iCs/>
          <w:noProof/>
          <w:vanish/>
          <w:color w:val="009ABD"/>
          <w:sz w:val="28"/>
          <w:szCs w:val="24"/>
          <w:lang w:eastAsia="pt-BR"/>
        </w:rPr>
      </w:pPr>
      <w:bookmarkStart w:id="82" w:name="_Toc420573518"/>
      <w:bookmarkStart w:id="83" w:name="_Toc420573608"/>
      <w:bookmarkStart w:id="84" w:name="_Toc420573707"/>
      <w:bookmarkEnd w:id="82"/>
      <w:bookmarkEnd w:id="83"/>
      <w:bookmarkEnd w:id="84"/>
    </w:p>
    <w:p w:rsidR="00263CF2" w:rsidRPr="00263CF2" w:rsidRDefault="00263CF2" w:rsidP="00E923F0">
      <w:pPr>
        <w:pStyle w:val="PargrafodaLista"/>
        <w:keepNext/>
        <w:keepLines/>
        <w:numPr>
          <w:ilvl w:val="0"/>
          <w:numId w:val="22"/>
        </w:numPr>
        <w:spacing w:before="200" w:after="0"/>
        <w:contextualSpacing w:val="0"/>
        <w:outlineLvl w:val="1"/>
        <w:rPr>
          <w:rFonts w:ascii="Arial Narrow" w:eastAsia="Times New Roman" w:hAnsi="Arial Narrow"/>
          <w:b/>
          <w:bCs/>
          <w:iCs/>
          <w:noProof/>
          <w:vanish/>
          <w:color w:val="009ABD"/>
          <w:sz w:val="28"/>
          <w:szCs w:val="24"/>
          <w:lang w:eastAsia="pt-BR"/>
        </w:rPr>
      </w:pPr>
      <w:bookmarkStart w:id="85" w:name="_Toc420573519"/>
      <w:bookmarkStart w:id="86" w:name="_Toc420573609"/>
      <w:bookmarkStart w:id="87" w:name="_Toc420573708"/>
      <w:bookmarkEnd w:id="85"/>
      <w:bookmarkEnd w:id="86"/>
      <w:bookmarkEnd w:id="87"/>
    </w:p>
    <w:p w:rsidR="00263CF2" w:rsidRPr="00263CF2" w:rsidRDefault="00263CF2" w:rsidP="00E923F0">
      <w:pPr>
        <w:pStyle w:val="PargrafodaLista"/>
        <w:keepNext/>
        <w:keepLines/>
        <w:numPr>
          <w:ilvl w:val="0"/>
          <w:numId w:val="22"/>
        </w:numPr>
        <w:spacing w:before="200" w:after="0"/>
        <w:contextualSpacing w:val="0"/>
        <w:outlineLvl w:val="1"/>
        <w:rPr>
          <w:rFonts w:ascii="Arial Narrow" w:eastAsia="Times New Roman" w:hAnsi="Arial Narrow"/>
          <w:b/>
          <w:bCs/>
          <w:iCs/>
          <w:noProof/>
          <w:vanish/>
          <w:color w:val="009ABD"/>
          <w:sz w:val="28"/>
          <w:szCs w:val="24"/>
          <w:lang w:eastAsia="pt-BR"/>
        </w:rPr>
      </w:pPr>
      <w:bookmarkStart w:id="88" w:name="_Toc420573520"/>
      <w:bookmarkStart w:id="89" w:name="_Toc420573610"/>
      <w:bookmarkStart w:id="90" w:name="_Toc420573709"/>
      <w:bookmarkEnd w:id="88"/>
      <w:bookmarkEnd w:id="89"/>
      <w:bookmarkEnd w:id="90"/>
    </w:p>
    <w:p w:rsidR="00263CF2" w:rsidRPr="00263CF2" w:rsidRDefault="00263CF2" w:rsidP="00E923F0">
      <w:pPr>
        <w:pStyle w:val="PargrafodaLista"/>
        <w:keepNext/>
        <w:keepLines/>
        <w:numPr>
          <w:ilvl w:val="0"/>
          <w:numId w:val="22"/>
        </w:numPr>
        <w:spacing w:before="200" w:after="0"/>
        <w:contextualSpacing w:val="0"/>
        <w:outlineLvl w:val="1"/>
        <w:rPr>
          <w:rFonts w:ascii="Arial Narrow" w:eastAsia="Times New Roman" w:hAnsi="Arial Narrow"/>
          <w:b/>
          <w:bCs/>
          <w:iCs/>
          <w:noProof/>
          <w:vanish/>
          <w:color w:val="009ABD"/>
          <w:sz w:val="28"/>
          <w:szCs w:val="24"/>
          <w:lang w:eastAsia="pt-BR"/>
        </w:rPr>
      </w:pPr>
      <w:bookmarkStart w:id="91" w:name="_Toc420573521"/>
      <w:bookmarkStart w:id="92" w:name="_Toc420573611"/>
      <w:bookmarkStart w:id="93" w:name="_Toc420573710"/>
      <w:bookmarkEnd w:id="91"/>
      <w:bookmarkEnd w:id="92"/>
      <w:bookmarkEnd w:id="93"/>
    </w:p>
    <w:p w:rsidR="00263CF2" w:rsidRPr="00263CF2" w:rsidRDefault="00263CF2" w:rsidP="00E923F0">
      <w:pPr>
        <w:pStyle w:val="PargrafodaLista"/>
        <w:keepNext/>
        <w:keepLines/>
        <w:numPr>
          <w:ilvl w:val="0"/>
          <w:numId w:val="22"/>
        </w:numPr>
        <w:spacing w:before="200" w:after="0"/>
        <w:contextualSpacing w:val="0"/>
        <w:outlineLvl w:val="1"/>
        <w:rPr>
          <w:rFonts w:ascii="Arial Narrow" w:eastAsia="Times New Roman" w:hAnsi="Arial Narrow"/>
          <w:b/>
          <w:bCs/>
          <w:iCs/>
          <w:noProof/>
          <w:vanish/>
          <w:color w:val="009ABD"/>
          <w:sz w:val="28"/>
          <w:szCs w:val="24"/>
          <w:lang w:eastAsia="pt-BR"/>
        </w:rPr>
      </w:pPr>
      <w:bookmarkStart w:id="94" w:name="_Toc420573522"/>
      <w:bookmarkStart w:id="95" w:name="_Toc420573612"/>
      <w:bookmarkStart w:id="96" w:name="_Toc420573711"/>
      <w:bookmarkEnd w:id="94"/>
      <w:bookmarkEnd w:id="95"/>
      <w:bookmarkEnd w:id="96"/>
    </w:p>
    <w:p w:rsidR="00263CF2" w:rsidRPr="00263CF2" w:rsidRDefault="00263CF2" w:rsidP="00E923F0">
      <w:pPr>
        <w:pStyle w:val="PargrafodaLista"/>
        <w:keepNext/>
        <w:keepLines/>
        <w:numPr>
          <w:ilvl w:val="0"/>
          <w:numId w:val="22"/>
        </w:numPr>
        <w:spacing w:before="200" w:after="0"/>
        <w:contextualSpacing w:val="0"/>
        <w:outlineLvl w:val="1"/>
        <w:rPr>
          <w:rFonts w:ascii="Arial Narrow" w:eastAsia="Times New Roman" w:hAnsi="Arial Narrow"/>
          <w:b/>
          <w:bCs/>
          <w:iCs/>
          <w:noProof/>
          <w:vanish/>
          <w:color w:val="009ABD"/>
          <w:sz w:val="28"/>
          <w:szCs w:val="24"/>
          <w:lang w:eastAsia="pt-BR"/>
        </w:rPr>
      </w:pPr>
      <w:bookmarkStart w:id="97" w:name="_Toc420573523"/>
      <w:bookmarkStart w:id="98" w:name="_Toc420573613"/>
      <w:bookmarkStart w:id="99" w:name="_Toc420573712"/>
      <w:bookmarkEnd w:id="97"/>
      <w:bookmarkEnd w:id="98"/>
      <w:bookmarkEnd w:id="99"/>
    </w:p>
    <w:p w:rsidR="00A759DA" w:rsidRPr="0037385C" w:rsidRDefault="00A759DA" w:rsidP="00E923F0">
      <w:pPr>
        <w:pStyle w:val="Estilo2"/>
        <w:numPr>
          <w:ilvl w:val="1"/>
          <w:numId w:val="23"/>
        </w:numPr>
      </w:pPr>
      <w:bookmarkStart w:id="100" w:name="_Toc420573713"/>
      <w:r w:rsidRPr="0037385C">
        <w:t>Procedimentos para atualização</w:t>
      </w:r>
      <w:bookmarkEnd w:id="100"/>
      <w:r w:rsidRPr="0037385C">
        <w:t xml:space="preserve"> </w:t>
      </w:r>
    </w:p>
    <w:bookmarkEnd w:id="69"/>
    <w:p w:rsidR="00EA6C1E" w:rsidRPr="00B3214E" w:rsidRDefault="00B3214E" w:rsidP="00974EBD">
      <w:pPr>
        <w:spacing w:before="20" w:after="20" w:line="360" w:lineRule="auto"/>
        <w:ind w:left="425" w:right="425" w:firstLine="709"/>
        <w:jc w:val="both"/>
        <w:rPr>
          <w:rFonts w:ascii="Arial Narrow" w:hAnsi="Arial Narrow"/>
          <w:sz w:val="22"/>
        </w:rPr>
      </w:pPr>
      <w:r>
        <w:tab/>
      </w:r>
      <w:r w:rsidR="00A759DA" w:rsidRPr="00B3214E">
        <w:rPr>
          <w:rFonts w:ascii="Arial Narrow" w:hAnsi="Arial Narrow"/>
          <w:sz w:val="22"/>
        </w:rPr>
        <w:t xml:space="preserve">Para atualização do RPO, é preciso aplicar a patch disponibilizada no pacote de instalação. </w:t>
      </w:r>
    </w:p>
    <w:p w:rsidR="00A759DA" w:rsidRDefault="00A759DA" w:rsidP="00E923F0">
      <w:pPr>
        <w:pStyle w:val="Estilo2"/>
        <w:numPr>
          <w:ilvl w:val="1"/>
          <w:numId w:val="23"/>
        </w:numPr>
      </w:pPr>
      <w:bookmarkStart w:id="101" w:name="CompatibilizadorDaBaseContabilParaEcd"/>
      <w:bookmarkStart w:id="102" w:name="_Toc199575110"/>
      <w:bookmarkStart w:id="103" w:name="_Toc420573714"/>
      <w:bookmarkStart w:id="104" w:name="_GoBack"/>
      <w:r>
        <w:t>Compatibilizador da base Contábil para EC</w:t>
      </w:r>
      <w:r w:rsidR="00010D87">
        <w:t>F</w:t>
      </w:r>
      <w:bookmarkEnd w:id="103"/>
    </w:p>
    <w:bookmarkEnd w:id="101"/>
    <w:bookmarkEnd w:id="104"/>
    <w:p w:rsidR="008D6E2F" w:rsidRPr="008D6E2F" w:rsidRDefault="008D6E2F" w:rsidP="00974EBD">
      <w:pPr>
        <w:spacing w:before="20" w:after="20" w:line="360" w:lineRule="auto"/>
        <w:ind w:left="425" w:right="425" w:firstLine="709"/>
        <w:jc w:val="both"/>
        <w:rPr>
          <w:rFonts w:ascii="Arial Narrow" w:hAnsi="Arial Narrow"/>
          <w:sz w:val="22"/>
          <w:lang w:eastAsia="pt-BR"/>
        </w:rPr>
      </w:pPr>
      <w:r>
        <w:rPr>
          <w:rFonts w:ascii="Arial Narrow" w:hAnsi="Arial Narrow"/>
          <w:sz w:val="22"/>
          <w:lang w:eastAsia="pt-BR"/>
        </w:rPr>
        <w:tab/>
      </w:r>
      <w:r w:rsidR="00A759DA" w:rsidRPr="008D6E2F">
        <w:rPr>
          <w:rFonts w:ascii="Arial Narrow" w:hAnsi="Arial Narrow"/>
          <w:sz w:val="22"/>
          <w:lang w:eastAsia="pt-BR"/>
        </w:rPr>
        <w:t xml:space="preserve">Execute o </w:t>
      </w:r>
      <w:proofErr w:type="spellStart"/>
      <w:r w:rsidR="00A759DA" w:rsidRPr="008D6E2F">
        <w:rPr>
          <w:rFonts w:ascii="Arial Narrow" w:hAnsi="Arial Narrow"/>
          <w:sz w:val="22"/>
          <w:lang w:eastAsia="pt-BR"/>
        </w:rPr>
        <w:t>compatibilizador</w:t>
      </w:r>
      <w:proofErr w:type="spellEnd"/>
      <w:r w:rsidR="00A759DA" w:rsidRPr="008D6E2F">
        <w:rPr>
          <w:rFonts w:ascii="Arial Narrow" w:hAnsi="Arial Narrow"/>
          <w:sz w:val="22"/>
          <w:lang w:eastAsia="pt-BR"/>
        </w:rPr>
        <w:t xml:space="preserve"> do SIGACTB </w:t>
      </w:r>
      <w:r w:rsidR="00A759DA" w:rsidRPr="006B1924">
        <w:rPr>
          <w:rFonts w:ascii="Arial Narrow" w:hAnsi="Arial Narrow"/>
          <w:b/>
          <w:sz w:val="22"/>
          <w:lang w:eastAsia="pt-BR"/>
        </w:rPr>
        <w:t>(U_UPDCTB)</w:t>
      </w:r>
      <w:r w:rsidR="00A759DA" w:rsidRPr="008D6E2F">
        <w:rPr>
          <w:rFonts w:ascii="Arial Narrow" w:hAnsi="Arial Narrow"/>
          <w:sz w:val="22"/>
          <w:lang w:eastAsia="pt-BR"/>
        </w:rPr>
        <w:t>, para criar as tabelas utilizadas pela ECD</w:t>
      </w:r>
      <w:r w:rsidR="00F14562" w:rsidRPr="008D6E2F">
        <w:rPr>
          <w:rFonts w:ascii="Arial Narrow" w:hAnsi="Arial Narrow"/>
          <w:sz w:val="22"/>
          <w:lang w:eastAsia="pt-BR"/>
        </w:rPr>
        <w:t>/ECF</w:t>
      </w:r>
      <w:r w:rsidR="00974EBD">
        <w:rPr>
          <w:rFonts w:ascii="Arial Narrow" w:hAnsi="Arial Narrow"/>
          <w:sz w:val="22"/>
          <w:lang w:eastAsia="pt-BR"/>
        </w:rPr>
        <w:t>.</w:t>
      </w:r>
    </w:p>
    <w:p w:rsidR="00A759DA" w:rsidRPr="00F2040F" w:rsidRDefault="008D6E2F" w:rsidP="00974EBD">
      <w:pPr>
        <w:spacing w:before="20" w:after="20" w:line="360" w:lineRule="auto"/>
        <w:ind w:left="425" w:right="425" w:firstLine="709"/>
        <w:jc w:val="both"/>
        <w:rPr>
          <w:rFonts w:ascii="Arial Narrow" w:hAnsi="Arial Narrow"/>
          <w:sz w:val="22"/>
          <w:lang w:eastAsia="pt-BR"/>
        </w:rPr>
      </w:pPr>
      <w:r>
        <w:rPr>
          <w:rFonts w:ascii="Arial Narrow" w:hAnsi="Arial Narrow"/>
          <w:sz w:val="22"/>
          <w:lang w:eastAsia="pt-BR"/>
        </w:rPr>
        <w:tab/>
      </w:r>
      <w:r w:rsidR="00A759DA" w:rsidRPr="008D6E2F">
        <w:rPr>
          <w:rFonts w:ascii="Arial Narrow" w:hAnsi="Arial Narrow"/>
          <w:sz w:val="22"/>
          <w:lang w:eastAsia="pt-BR"/>
        </w:rPr>
        <w:t>As tabelas criadas</w:t>
      </w:r>
      <w:r w:rsidR="0068566E" w:rsidRPr="008D6E2F">
        <w:rPr>
          <w:rFonts w:ascii="Arial Narrow" w:hAnsi="Arial Narrow"/>
          <w:sz w:val="22"/>
          <w:lang w:eastAsia="pt-BR"/>
        </w:rPr>
        <w:t>/alteradas</w:t>
      </w:r>
      <w:r w:rsidR="00A759DA" w:rsidRPr="008D6E2F">
        <w:rPr>
          <w:rFonts w:ascii="Arial Narrow" w:hAnsi="Arial Narrow"/>
          <w:sz w:val="22"/>
          <w:lang w:eastAsia="pt-BR"/>
        </w:rPr>
        <w:t xml:space="preserve"> pelo </w:t>
      </w:r>
      <w:proofErr w:type="spellStart"/>
      <w:r w:rsidR="00A759DA" w:rsidRPr="008D6E2F">
        <w:rPr>
          <w:rFonts w:ascii="Arial Narrow" w:hAnsi="Arial Narrow"/>
          <w:sz w:val="22"/>
          <w:lang w:eastAsia="pt-BR"/>
        </w:rPr>
        <w:t>compatibilizador</w:t>
      </w:r>
      <w:proofErr w:type="spellEnd"/>
      <w:r w:rsidR="00A759DA" w:rsidRPr="008D6E2F">
        <w:rPr>
          <w:rFonts w:ascii="Arial Narrow" w:hAnsi="Arial Narrow"/>
          <w:sz w:val="22"/>
          <w:lang w:eastAsia="pt-BR"/>
        </w:rPr>
        <w:t xml:space="preserve"> são:</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CS0 – ECD Revisão</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lastRenderedPageBreak/>
        <w:t>CS1 – ECD Dados complementares</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CS2 – ECD Empresa</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CS3 – Plano de Conta</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CS4 – Plano de Conta Referencial</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CS5 – ECD Centro de Custo</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CS6 – ECD Visão Gerencial</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CS7 – ECD Histórico Padrão</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CS8 – ECD Contabilista</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 xml:space="preserve">CS9 – ECD Participante </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 xml:space="preserve">CSA – ECD Cabeçalho das Movimentações </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 xml:space="preserve">CSB – ECD Itens de Movimentações </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CSC – ECD Balancete</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CSD – ECD Cabeçalho do Balancete</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CSE – ECD Itens do Balanço</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 xml:space="preserve">CSF – ECD Balanços </w:t>
      </w:r>
      <w:proofErr w:type="spellStart"/>
      <w:r w:rsidRPr="00974EBD">
        <w:rPr>
          <w:rFonts w:ascii="Arial Narrow" w:hAnsi="Arial Narrow"/>
          <w:sz w:val="22"/>
        </w:rPr>
        <w:t>RTFb</w:t>
      </w:r>
      <w:proofErr w:type="spellEnd"/>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CSG – ECD Balancete Diário</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CSH – Descrição da Pré-Validação</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CSI – ECD Fórmulas da Pré-Validação</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CSX – ECD Importação de Diários</w:t>
      </w:r>
    </w:p>
    <w:p w:rsidR="00A759DA" w:rsidRPr="00974EBD" w:rsidRDefault="00A759DA"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CSY – Importação de Diários Quebra</w:t>
      </w:r>
    </w:p>
    <w:p w:rsidR="0068566E" w:rsidRPr="00974EBD" w:rsidRDefault="0068566E"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 xml:space="preserve">CSR </w:t>
      </w:r>
      <w:r w:rsidR="00A9671F" w:rsidRPr="00974EBD">
        <w:rPr>
          <w:rFonts w:ascii="Arial Narrow" w:hAnsi="Arial Narrow"/>
          <w:sz w:val="22"/>
        </w:rPr>
        <w:t>–</w:t>
      </w:r>
      <w:r w:rsidRPr="00974EBD">
        <w:rPr>
          <w:rFonts w:ascii="Arial Narrow" w:hAnsi="Arial Narrow"/>
          <w:sz w:val="22"/>
        </w:rPr>
        <w:t xml:space="preserve"> </w:t>
      </w:r>
      <w:r w:rsidR="00A9671F" w:rsidRPr="00974EBD">
        <w:rPr>
          <w:rFonts w:ascii="Arial Narrow" w:hAnsi="Arial Narrow"/>
          <w:sz w:val="22"/>
        </w:rPr>
        <w:t>Cadastro de SCP</w:t>
      </w:r>
    </w:p>
    <w:p w:rsidR="00A9671F" w:rsidRPr="00974EBD" w:rsidRDefault="00A9671F"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CST – Cadastro de Subcontas Correlatas</w:t>
      </w:r>
    </w:p>
    <w:p w:rsidR="00F068B6" w:rsidRDefault="00EA6C1E"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974EBD">
        <w:rPr>
          <w:rFonts w:ascii="Arial Narrow" w:hAnsi="Arial Narrow"/>
          <w:sz w:val="22"/>
        </w:rPr>
        <w:t>CSZ – Dados da ECF</w:t>
      </w:r>
    </w:p>
    <w:p w:rsidR="00F068B6" w:rsidRDefault="00F068B6" w:rsidP="00F068B6">
      <w:r>
        <w:br w:type="page"/>
      </w:r>
    </w:p>
    <w:p w:rsidR="00A759DA" w:rsidRPr="00CF254C" w:rsidRDefault="00A759DA" w:rsidP="009B6C66">
      <w:pPr>
        <w:pStyle w:val="Ttulo3"/>
      </w:pPr>
      <w:bookmarkStart w:id="105" w:name="Pontos_de_Atenção"/>
      <w:bookmarkStart w:id="106" w:name="_Toc420573715"/>
      <w:r w:rsidRPr="00CF254C">
        <w:lastRenderedPageBreak/>
        <w:t>Pontos de Atenção</w:t>
      </w:r>
      <w:bookmarkEnd w:id="106"/>
      <w:r w:rsidRPr="00CF254C">
        <w:t xml:space="preserve"> </w:t>
      </w:r>
    </w:p>
    <w:p w:rsidR="00F068B6" w:rsidRPr="00F068B6" w:rsidRDefault="00F068B6" w:rsidP="00E923F0">
      <w:pPr>
        <w:pStyle w:val="PargrafodaLista"/>
        <w:keepNext/>
        <w:keepLines/>
        <w:numPr>
          <w:ilvl w:val="0"/>
          <w:numId w:val="12"/>
        </w:numPr>
        <w:spacing w:beforeLines="20" w:before="48" w:afterLines="20" w:after="48" w:line="360" w:lineRule="auto"/>
        <w:ind w:right="425"/>
        <w:contextualSpacing w:val="0"/>
        <w:jc w:val="both"/>
        <w:outlineLvl w:val="2"/>
        <w:rPr>
          <w:rFonts w:ascii="Arial Narrow" w:eastAsia="Times New Roman" w:hAnsi="Arial Narrow"/>
          <w:b/>
          <w:bCs/>
          <w:iCs/>
          <w:noProof/>
          <w:vanish/>
          <w:color w:val="009ABD"/>
          <w:sz w:val="28"/>
          <w:szCs w:val="24"/>
          <w:lang w:eastAsia="pt-BR"/>
        </w:rPr>
      </w:pPr>
      <w:bookmarkStart w:id="107" w:name="_Toc420567626"/>
      <w:bookmarkStart w:id="108" w:name="_Toc420573527"/>
      <w:bookmarkStart w:id="109" w:name="_Toc420573617"/>
      <w:bookmarkStart w:id="110" w:name="_Toc420573716"/>
      <w:bookmarkEnd w:id="105"/>
      <w:bookmarkEnd w:id="107"/>
      <w:bookmarkEnd w:id="108"/>
      <w:bookmarkEnd w:id="109"/>
      <w:bookmarkEnd w:id="110"/>
    </w:p>
    <w:p w:rsidR="00A759DA" w:rsidRPr="00853E15" w:rsidRDefault="00A759DA" w:rsidP="00E923F0">
      <w:pPr>
        <w:pStyle w:val="Estilo2"/>
        <w:numPr>
          <w:ilvl w:val="1"/>
          <w:numId w:val="23"/>
        </w:numPr>
      </w:pPr>
      <w:bookmarkStart w:id="111" w:name="_Toc420573717"/>
      <w:r w:rsidRPr="00853E15">
        <w:t>Cadastro de Plano de Contas (CT1)</w:t>
      </w:r>
      <w:bookmarkEnd w:id="102"/>
      <w:bookmarkEnd w:id="111"/>
    </w:p>
    <w:p w:rsidR="00A759DA" w:rsidRPr="008D6E2F" w:rsidRDefault="008D6E2F" w:rsidP="00F068B6">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8D6E2F">
        <w:rPr>
          <w:rFonts w:ascii="Arial Narrow" w:hAnsi="Arial Narrow"/>
          <w:sz w:val="22"/>
        </w:rPr>
        <w:t>Deve-se efetuar a classificação do plano de contas de acordo com a sua natureza (</w:t>
      </w:r>
      <w:r w:rsidR="00A759DA" w:rsidRPr="00F068B6">
        <w:rPr>
          <w:rFonts w:ascii="Arial Narrow" w:hAnsi="Arial Narrow"/>
          <w:b/>
          <w:sz w:val="22"/>
        </w:rPr>
        <w:t>CT1_NTSPED</w:t>
      </w:r>
      <w:r w:rsidR="00A759DA" w:rsidRPr="008D6E2F">
        <w:rPr>
          <w:rFonts w:ascii="Arial Narrow" w:hAnsi="Arial Narrow"/>
          <w:sz w:val="22"/>
        </w:rPr>
        <w:t>), assim como, a abertura de novas contas para atender o plano de contas emitido pela RFB. A RFB pede para que o contribuinte efetue essa manutenção, para uma melhor identificação das contas contábeis dos contribuintes.</w:t>
      </w:r>
    </w:p>
    <w:p w:rsidR="00F068B6" w:rsidRDefault="00A759DA" w:rsidP="00F068B6">
      <w:pPr>
        <w:spacing w:before="20" w:after="20" w:line="360" w:lineRule="auto"/>
        <w:ind w:left="425" w:right="425" w:firstLine="709"/>
        <w:jc w:val="both"/>
        <w:rPr>
          <w:rFonts w:ascii="Arial Narrow" w:eastAsia="Times New Roman" w:hAnsi="Arial Narrow" w:cs="Courier New"/>
          <w:b/>
          <w:noProof/>
          <w:color w:val="00B0F0"/>
          <w:sz w:val="22"/>
          <w:lang w:eastAsia="pt-BR"/>
        </w:rPr>
      </w:pPr>
      <w:r w:rsidRPr="00F068B6">
        <w:rPr>
          <w:rFonts w:ascii="Arial Narrow" w:eastAsia="Times New Roman" w:hAnsi="Arial Narrow" w:cs="Courier New"/>
          <w:b/>
          <w:noProof/>
          <w:color w:val="00B0F0"/>
          <w:sz w:val="22"/>
          <w:lang w:eastAsia="pt-BR"/>
        </w:rPr>
        <w:t>Importante</w:t>
      </w:r>
    </w:p>
    <w:p w:rsidR="00A759DA" w:rsidRPr="008D6E2F" w:rsidRDefault="00A759DA" w:rsidP="00F068B6">
      <w:pPr>
        <w:spacing w:before="20" w:after="20" w:line="360" w:lineRule="auto"/>
        <w:ind w:left="425" w:right="425" w:firstLine="709"/>
        <w:jc w:val="both"/>
        <w:rPr>
          <w:rFonts w:ascii="Arial Narrow" w:hAnsi="Arial Narrow"/>
          <w:sz w:val="22"/>
        </w:rPr>
      </w:pPr>
      <w:r w:rsidRPr="008D6E2F">
        <w:rPr>
          <w:rFonts w:ascii="Arial Narrow" w:hAnsi="Arial Narrow"/>
          <w:sz w:val="22"/>
        </w:rPr>
        <w:t>As empresas que utilizam uma determinada conta contábil para custo e despesa (ou vice e versa), deverão efetuar a divisão destas contas, quebrando assim a mesma em uma ou mais contas. Caso as mesmas optem pela não separação do plano de contas, deve-se analisar a possibilidade de amarração de múltiplos centros de custo em seu plano referencial.</w:t>
      </w:r>
    </w:p>
    <w:p w:rsidR="00900248" w:rsidRPr="00663F40" w:rsidRDefault="008D6E2F" w:rsidP="00663F40">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8D6E2F">
        <w:rPr>
          <w:rFonts w:ascii="Arial Narrow" w:hAnsi="Arial Narrow"/>
          <w:sz w:val="22"/>
        </w:rPr>
        <w:t>As informações das naturezas das contas são: 01-Contas de Ativo, 02-Contas de Passivo; 03-Patrimônio Líquido; 04-Contas de Resultado; 05-Conta de Compensação; 09-Outras. Essa classificação irá influenciar a geração dos dados para o SP</w:t>
      </w:r>
      <w:r w:rsidR="00900248" w:rsidRPr="008D6E2F">
        <w:rPr>
          <w:rFonts w:ascii="Arial Narrow" w:hAnsi="Arial Narrow"/>
          <w:sz w:val="22"/>
        </w:rPr>
        <w:t>ED ECF</w:t>
      </w:r>
      <w:r w:rsidR="00A759DA" w:rsidRPr="008D6E2F">
        <w:rPr>
          <w:rFonts w:ascii="Arial Narrow" w:hAnsi="Arial Narrow"/>
          <w:sz w:val="22"/>
        </w:rPr>
        <w:t>, caso ocorra de uma má classificação, o arquivo gerado poderá retornar erros de sal</w:t>
      </w:r>
      <w:r w:rsidR="00663F40">
        <w:rPr>
          <w:rFonts w:ascii="Arial Narrow" w:hAnsi="Arial Narrow"/>
          <w:sz w:val="22"/>
        </w:rPr>
        <w:t>dos, apurações e demonstrações.</w:t>
      </w:r>
    </w:p>
    <w:p w:rsidR="00900248" w:rsidRPr="006B1924" w:rsidRDefault="00A759DA" w:rsidP="00E923F0">
      <w:pPr>
        <w:pStyle w:val="Estilo2"/>
        <w:numPr>
          <w:ilvl w:val="1"/>
          <w:numId w:val="23"/>
        </w:numPr>
      </w:pPr>
      <w:bookmarkStart w:id="112" w:name="_Toc420573718"/>
      <w:r w:rsidRPr="00F068B6">
        <w:t>Plano de Contas Referencial (CVD)</w:t>
      </w:r>
      <w:bookmarkEnd w:id="112"/>
    </w:p>
    <w:p w:rsidR="00A759DA" w:rsidRPr="00171E11" w:rsidRDefault="00171E11" w:rsidP="00F068B6">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171E11">
        <w:rPr>
          <w:rFonts w:ascii="Arial Narrow" w:hAnsi="Arial Narrow"/>
          <w:sz w:val="22"/>
        </w:rPr>
        <w:t>É um plano de contas, elaborado com base na DIPJ. As empresas em geral devem usar </w:t>
      </w:r>
      <w:r w:rsidR="00900248" w:rsidRPr="00171E11">
        <w:rPr>
          <w:rFonts w:ascii="Arial Narrow" w:hAnsi="Arial Narrow"/>
          <w:sz w:val="22"/>
        </w:rPr>
        <w:t xml:space="preserve">os arquivos disponibilizados </w:t>
      </w:r>
      <w:r w:rsidR="00A759DA" w:rsidRPr="00171E11">
        <w:rPr>
          <w:rFonts w:ascii="Arial Narrow" w:hAnsi="Arial Narrow"/>
          <w:sz w:val="22"/>
        </w:rPr>
        <w:t xml:space="preserve">pela RFB pelo Ato Declaratório </w:t>
      </w:r>
      <w:r w:rsidR="00900248" w:rsidRPr="00171E11">
        <w:rPr>
          <w:rFonts w:ascii="Arial Narrow" w:hAnsi="Arial Narrow"/>
          <w:sz w:val="22"/>
        </w:rPr>
        <w:t xml:space="preserve">Executivo </w:t>
      </w:r>
      <w:proofErr w:type="spellStart"/>
      <w:r w:rsidR="00A759DA" w:rsidRPr="00171E11">
        <w:rPr>
          <w:rFonts w:ascii="Arial Narrow" w:hAnsi="Arial Narrow"/>
          <w:sz w:val="22"/>
        </w:rPr>
        <w:t>Cofis</w:t>
      </w:r>
      <w:proofErr w:type="spellEnd"/>
      <w:r w:rsidR="00A759DA" w:rsidRPr="00171E11">
        <w:rPr>
          <w:rFonts w:ascii="Arial Narrow" w:hAnsi="Arial Narrow"/>
          <w:sz w:val="22"/>
        </w:rPr>
        <w:t xml:space="preserve"> nº </w:t>
      </w:r>
      <w:r w:rsidR="00900248" w:rsidRPr="00171E11">
        <w:rPr>
          <w:rFonts w:ascii="Arial Narrow" w:hAnsi="Arial Narrow"/>
          <w:sz w:val="22"/>
        </w:rPr>
        <w:t>20</w:t>
      </w:r>
      <w:r w:rsidR="00A759DA" w:rsidRPr="00171E11">
        <w:rPr>
          <w:rFonts w:ascii="Arial Narrow" w:hAnsi="Arial Narrow"/>
          <w:sz w:val="22"/>
        </w:rPr>
        <w:t>/</w:t>
      </w:r>
      <w:r w:rsidR="00900248" w:rsidRPr="00171E11">
        <w:rPr>
          <w:rFonts w:ascii="Arial Narrow" w:hAnsi="Arial Narrow"/>
          <w:sz w:val="22"/>
        </w:rPr>
        <w:t>2015</w:t>
      </w:r>
      <w:r w:rsidR="00A759DA" w:rsidRPr="00171E11">
        <w:rPr>
          <w:rFonts w:ascii="Arial Narrow" w:hAnsi="Arial Narrow"/>
          <w:sz w:val="22"/>
        </w:rPr>
        <w:t xml:space="preserve">. </w:t>
      </w:r>
    </w:p>
    <w:p w:rsidR="00900248" w:rsidRPr="00171E11" w:rsidRDefault="00171E11" w:rsidP="00F068B6">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171E11">
        <w:rPr>
          <w:rFonts w:ascii="Arial Narrow" w:hAnsi="Arial Narrow"/>
          <w:sz w:val="22"/>
        </w:rPr>
        <w:t>O plano de contas referencial tem por finalidade estabelecer uma relação (um DE-PARA) entre as do plano de contas da empresa e um padrão da RFB</w:t>
      </w:r>
      <w:r w:rsidR="00900248" w:rsidRPr="00171E11">
        <w:rPr>
          <w:rFonts w:ascii="Arial Narrow" w:hAnsi="Arial Narrow"/>
          <w:sz w:val="22"/>
        </w:rPr>
        <w:t>.</w:t>
      </w:r>
    </w:p>
    <w:p w:rsidR="00900248" w:rsidRPr="00171E11" w:rsidRDefault="00171E11" w:rsidP="00F068B6">
      <w:pPr>
        <w:spacing w:before="20" w:after="20" w:line="360" w:lineRule="auto"/>
        <w:ind w:left="425" w:right="425" w:firstLine="709"/>
        <w:jc w:val="both"/>
        <w:rPr>
          <w:rFonts w:ascii="Arial Narrow" w:hAnsi="Arial Narrow"/>
          <w:sz w:val="22"/>
        </w:rPr>
      </w:pPr>
      <w:r>
        <w:rPr>
          <w:rFonts w:ascii="Arial Narrow" w:hAnsi="Arial Narrow"/>
          <w:sz w:val="22"/>
        </w:rPr>
        <w:tab/>
      </w:r>
      <w:r w:rsidR="00900248" w:rsidRPr="00171E11">
        <w:rPr>
          <w:rFonts w:ascii="Arial Narrow" w:hAnsi="Arial Narrow"/>
          <w:sz w:val="22"/>
        </w:rPr>
        <w:t xml:space="preserve">O </w:t>
      </w:r>
      <w:r w:rsidR="00900248" w:rsidRPr="00F068B6">
        <w:rPr>
          <w:rFonts w:ascii="Arial Narrow" w:hAnsi="Arial Narrow"/>
          <w:b/>
          <w:sz w:val="22"/>
        </w:rPr>
        <w:t>Plano de Contas Referencial</w:t>
      </w:r>
      <w:r w:rsidR="00900248" w:rsidRPr="00171E11">
        <w:rPr>
          <w:rFonts w:ascii="Arial Narrow" w:hAnsi="Arial Narrow"/>
          <w:sz w:val="22"/>
        </w:rPr>
        <w:t xml:space="preserve"> deve ser adotado o mesmo tanto para a ECF quanto para Escrituração Contábil Digital – ECD, mantendo o mesmo procedimento de amarração ao plano de contas da empresa. Para a importação deve ser concatenado os arquivos contendo as contas patrimoniais e de resultados correspondentes a forma de tributação da empresa, por exemplo, considerando que empresa é pessoa jurídica em geral - lucro real - deverá concatenar os ar</w:t>
      </w:r>
      <w:r w:rsidRPr="00171E11">
        <w:rPr>
          <w:rFonts w:ascii="Arial Narrow" w:hAnsi="Arial Narrow"/>
          <w:sz w:val="22"/>
        </w:rPr>
        <w:t>quivos referente L100A + L300A.</w:t>
      </w:r>
    </w:p>
    <w:p w:rsidR="00D76351" w:rsidRPr="00171E11" w:rsidRDefault="00F068B6" w:rsidP="00F068B6">
      <w:pPr>
        <w:spacing w:before="20" w:after="20" w:line="360" w:lineRule="auto"/>
        <w:ind w:left="425" w:right="425" w:firstLine="709"/>
        <w:jc w:val="both"/>
        <w:rPr>
          <w:rFonts w:ascii="Arial Narrow" w:eastAsia="Times New Roman" w:hAnsi="Arial Narrow" w:cs="Courier New"/>
          <w:b/>
          <w:noProof/>
          <w:color w:val="00B0F0"/>
          <w:sz w:val="22"/>
          <w:lang w:eastAsia="pt-BR"/>
        </w:rPr>
      </w:pPr>
      <w:r>
        <w:rPr>
          <w:rFonts w:ascii="Arial Narrow" w:eastAsia="Times New Roman" w:hAnsi="Arial Narrow" w:cs="Courier New"/>
          <w:b/>
          <w:noProof/>
          <w:color w:val="00B0F0"/>
          <w:sz w:val="22"/>
          <w:lang w:eastAsia="pt-BR"/>
        </w:rPr>
        <w:t xml:space="preserve">     </w:t>
      </w:r>
      <w:r w:rsidR="00D76351" w:rsidRPr="00D76351">
        <w:rPr>
          <w:rFonts w:ascii="Arial Narrow" w:eastAsia="Times New Roman" w:hAnsi="Arial Narrow" w:cs="Courier New"/>
          <w:b/>
          <w:noProof/>
          <w:color w:val="00B0F0"/>
          <w:sz w:val="22"/>
          <w:lang w:eastAsia="pt-BR"/>
        </w:rPr>
        <w:t>Importante</w:t>
      </w:r>
    </w:p>
    <w:p w:rsidR="00171E11" w:rsidRDefault="00171E11" w:rsidP="00F068B6">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2841A5" w:rsidRPr="00171E11">
        <w:rPr>
          <w:rFonts w:ascii="Arial Narrow" w:hAnsi="Arial Narrow"/>
          <w:sz w:val="22"/>
        </w:rPr>
        <w:t xml:space="preserve">Deve-se fazer a amarração de TODAS as contas, INCLUSIVE as </w:t>
      </w:r>
      <w:r w:rsidR="00F068B6" w:rsidRPr="00171E11">
        <w:rPr>
          <w:rFonts w:ascii="Arial Narrow" w:hAnsi="Arial Narrow"/>
          <w:sz w:val="22"/>
        </w:rPr>
        <w:t>sintéticas</w:t>
      </w:r>
      <w:r w:rsidR="002841A5" w:rsidRPr="00171E11">
        <w:rPr>
          <w:rFonts w:ascii="Arial Narrow" w:hAnsi="Arial Narrow"/>
          <w:sz w:val="22"/>
        </w:rPr>
        <w:t>, esses dados serão necessários para o envio de Demonstrativo de Resultado Exercício e o Balanço Patrimonial.</w:t>
      </w:r>
    </w:p>
    <w:p w:rsidR="00171E11" w:rsidRDefault="00171E11" w:rsidP="00F068B6">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900248" w:rsidRPr="00900248">
        <w:rPr>
          <w:rFonts w:ascii="Arial Narrow" w:hAnsi="Arial Narrow"/>
          <w:sz w:val="22"/>
        </w:rPr>
        <w:t>Estes arquivos encontram-se no caminho de instalação do validador PVA 3.1.8</w:t>
      </w:r>
      <w:r w:rsidR="008624E1">
        <w:rPr>
          <w:rFonts w:ascii="Arial Narrow" w:hAnsi="Arial Narrow"/>
          <w:sz w:val="22"/>
        </w:rPr>
        <w:t>, e</w:t>
      </w:r>
      <w:r w:rsidR="008624E1" w:rsidRPr="00900248">
        <w:rPr>
          <w:rFonts w:ascii="Arial Narrow" w:hAnsi="Arial Narrow"/>
          <w:sz w:val="22"/>
        </w:rPr>
        <w:t xml:space="preserve"> podem ter a nomenclatura alterada</w:t>
      </w:r>
      <w:r w:rsidR="00900248" w:rsidRPr="00900248">
        <w:rPr>
          <w:rFonts w:ascii="Arial Narrow" w:hAnsi="Arial Narrow"/>
          <w:sz w:val="22"/>
        </w:rPr>
        <w:t>:</w:t>
      </w:r>
      <w:r>
        <w:rPr>
          <w:rFonts w:ascii="Arial Narrow" w:hAnsi="Arial Narrow"/>
          <w:sz w:val="22"/>
        </w:rPr>
        <w:t xml:space="preserve"> </w:t>
      </w:r>
    </w:p>
    <w:p w:rsidR="00900248" w:rsidRPr="00900248" w:rsidRDefault="00900248" w:rsidP="00F068B6">
      <w:pPr>
        <w:spacing w:beforeLines="20" w:before="48" w:afterLines="20" w:after="48" w:line="360" w:lineRule="auto"/>
        <w:ind w:left="425" w:right="425"/>
        <w:jc w:val="both"/>
        <w:rPr>
          <w:rFonts w:ascii="Arial Narrow" w:hAnsi="Arial Narrow"/>
          <w:sz w:val="22"/>
        </w:rPr>
      </w:pPr>
      <w:r w:rsidRPr="00900248">
        <w:rPr>
          <w:rFonts w:ascii="Arial Narrow" w:hAnsi="Arial Narrow"/>
          <w:sz w:val="22"/>
        </w:rPr>
        <w:t>C:\Arquivos de Programas RFB\Programas SPED\SpedContabil30\recursos\tabelas</w:t>
      </w:r>
    </w:p>
    <w:p w:rsidR="00900248" w:rsidRPr="00900248" w:rsidRDefault="00900248" w:rsidP="00F068B6">
      <w:pPr>
        <w:spacing w:beforeLines="20" w:before="48" w:afterLines="20" w:after="48" w:line="360" w:lineRule="auto"/>
        <w:ind w:left="425" w:right="425"/>
        <w:jc w:val="both"/>
        <w:rPr>
          <w:rFonts w:ascii="Arial Narrow" w:hAnsi="Arial Narrow"/>
          <w:sz w:val="22"/>
        </w:rPr>
      </w:pPr>
      <w:r w:rsidRPr="00900248">
        <w:rPr>
          <w:rFonts w:ascii="Arial Narrow" w:hAnsi="Arial Narrow"/>
          <w:sz w:val="22"/>
        </w:rPr>
        <w:t xml:space="preserve">Arquivos: </w:t>
      </w:r>
      <w:r w:rsidRPr="00900248">
        <w:rPr>
          <w:rFonts w:ascii="Arial Narrow" w:hAnsi="Arial Narrow"/>
          <w:sz w:val="22"/>
        </w:rPr>
        <w:tab/>
        <w:t>SPEDCONTABIL_DINAMICO_2014$SPEDECF_DINAMICA_L100_A*</w:t>
      </w:r>
    </w:p>
    <w:p w:rsidR="00900248" w:rsidRPr="00900248" w:rsidRDefault="00900248" w:rsidP="00F068B6">
      <w:pPr>
        <w:spacing w:beforeLines="20" w:before="48" w:afterLines="20" w:after="48" w:line="360" w:lineRule="auto"/>
        <w:ind w:left="425" w:right="425"/>
        <w:jc w:val="both"/>
        <w:rPr>
          <w:rFonts w:ascii="Arial Narrow" w:hAnsi="Arial Narrow"/>
          <w:sz w:val="22"/>
        </w:rPr>
      </w:pPr>
      <w:r w:rsidRPr="00900248">
        <w:rPr>
          <w:rFonts w:ascii="Arial Narrow" w:hAnsi="Arial Narrow"/>
          <w:sz w:val="22"/>
        </w:rPr>
        <w:tab/>
        <w:t>SPEDCONTABIL_DINAMICO_2014$SPEDECF_DINAMICA_L300_A*</w:t>
      </w:r>
    </w:p>
    <w:p w:rsidR="002841A5" w:rsidRDefault="002841A5" w:rsidP="00900248">
      <w:pPr>
        <w:spacing w:before="20" w:afterLines="20" w:after="48" w:line="360" w:lineRule="auto"/>
        <w:ind w:left="425" w:right="425" w:firstLine="709"/>
        <w:jc w:val="both"/>
        <w:rPr>
          <w:rFonts w:ascii="Arial Narrow" w:hAnsi="Arial Narrow"/>
          <w:sz w:val="22"/>
        </w:rPr>
      </w:pPr>
    </w:p>
    <w:p w:rsidR="00A759DA" w:rsidRPr="008624E1" w:rsidRDefault="008624E1" w:rsidP="00D039F0">
      <w:pPr>
        <w:spacing w:before="20" w:after="20" w:line="360" w:lineRule="auto"/>
        <w:ind w:left="425" w:right="425" w:firstLine="709"/>
        <w:jc w:val="both"/>
        <w:rPr>
          <w:rFonts w:ascii="Arial Narrow" w:hAnsi="Arial Narrow"/>
          <w:sz w:val="22"/>
        </w:rPr>
      </w:pPr>
      <w:r>
        <w:rPr>
          <w:rFonts w:ascii="Arial Narrow" w:hAnsi="Arial Narrow"/>
          <w:sz w:val="22"/>
        </w:rPr>
        <w:lastRenderedPageBreak/>
        <w:tab/>
      </w:r>
      <w:r w:rsidR="00A759DA" w:rsidRPr="008624E1">
        <w:rPr>
          <w:rFonts w:ascii="Arial Narrow" w:hAnsi="Arial Narrow"/>
          <w:sz w:val="22"/>
        </w:rPr>
        <w:t xml:space="preserve">A amarração do plano de contas poderá ser efetuada mediante a um pré-cadastramento pela rotina de plano de contas referencial (CTBA025) e após a vinculação pelo cadastro de plano de contas. Poderão ser utilizados vários referenciais para vários centros de custo, porem essa pratica não é recomendada pelas normas de contabilidade (CRC). </w:t>
      </w:r>
    </w:p>
    <w:p w:rsidR="00D76351" w:rsidRPr="008624E1" w:rsidRDefault="008624E1" w:rsidP="00D039F0">
      <w:pPr>
        <w:spacing w:before="20" w:after="20" w:line="360" w:lineRule="auto"/>
        <w:ind w:left="425" w:right="425" w:firstLine="709"/>
        <w:jc w:val="both"/>
        <w:rPr>
          <w:rFonts w:ascii="Arial Narrow" w:hAnsi="Arial Narrow"/>
          <w:sz w:val="22"/>
        </w:rPr>
      </w:pPr>
      <w:r>
        <w:rPr>
          <w:rFonts w:ascii="Arial Narrow" w:hAnsi="Arial Narrow"/>
          <w:sz w:val="22"/>
        </w:rPr>
        <w:tab/>
      </w:r>
      <w:r w:rsidR="00D76351" w:rsidRPr="008624E1">
        <w:rPr>
          <w:rFonts w:ascii="Arial Narrow" w:hAnsi="Arial Narrow"/>
          <w:sz w:val="22"/>
        </w:rPr>
        <w:t xml:space="preserve">Disponibilizamos </w:t>
      </w:r>
      <w:r w:rsidR="00023820" w:rsidRPr="008624E1">
        <w:rPr>
          <w:rFonts w:ascii="Arial Narrow" w:hAnsi="Arial Narrow"/>
          <w:sz w:val="22"/>
        </w:rPr>
        <w:t>no TDN</w:t>
      </w:r>
      <w:r w:rsidR="00D76351" w:rsidRPr="008624E1">
        <w:rPr>
          <w:rFonts w:ascii="Arial Narrow" w:hAnsi="Arial Narrow"/>
          <w:sz w:val="22"/>
        </w:rPr>
        <w:t xml:space="preserve"> os arquivos textos contendo exemplos de arquivos textos a ser importado na rotina de </w:t>
      </w:r>
      <w:r w:rsidR="00D76351" w:rsidRPr="00D039F0">
        <w:rPr>
          <w:rFonts w:ascii="Arial Narrow" w:hAnsi="Arial Narrow"/>
          <w:b/>
          <w:sz w:val="22"/>
        </w:rPr>
        <w:t>Plano de Contas Referencial (CTBA025)</w:t>
      </w:r>
      <w:r w:rsidR="00D76351" w:rsidRPr="008624E1">
        <w:rPr>
          <w:rFonts w:ascii="Arial Narrow" w:hAnsi="Arial Narrow"/>
          <w:sz w:val="22"/>
        </w:rPr>
        <w:t>, mas por se tratar de tabelas externas da Receita, os mesmos deverão ser revisados pelo contabilista da empresa, pois é de sua responsabilidade a manutenção destas informações e sua amarração com o plano de contas da empresa, conforme segue:</w:t>
      </w:r>
    </w:p>
    <w:p w:rsidR="00D76351" w:rsidRPr="008624E1" w:rsidRDefault="00D76351"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8624E1">
        <w:rPr>
          <w:rFonts w:ascii="Arial Narrow" w:hAnsi="Arial Narrow"/>
          <w:sz w:val="22"/>
        </w:rPr>
        <w:t>Exemplo_Plano_Ref_1_PJ_em_Geral_L100A_L300A.cve</w:t>
      </w:r>
    </w:p>
    <w:p w:rsidR="00D76351" w:rsidRPr="008624E1" w:rsidRDefault="00D76351"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8624E1">
        <w:rPr>
          <w:rFonts w:ascii="Arial Narrow" w:hAnsi="Arial Narrow"/>
          <w:sz w:val="22"/>
        </w:rPr>
        <w:t>Exemplo_Plano_Ref_2_PJ_em_Geral_Lucro_Presumido_P100_P150.cve</w:t>
      </w:r>
    </w:p>
    <w:p w:rsidR="00D76351" w:rsidRPr="008624E1" w:rsidRDefault="00D76351"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8624E1">
        <w:rPr>
          <w:rFonts w:ascii="Arial Narrow" w:hAnsi="Arial Narrow"/>
          <w:sz w:val="22"/>
        </w:rPr>
        <w:t>Exemplo_Plano_Ref_3_Financeiras_L100B_L300B.cve</w:t>
      </w:r>
    </w:p>
    <w:p w:rsidR="00D76351" w:rsidRPr="008624E1" w:rsidRDefault="00D76351"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8624E1">
        <w:rPr>
          <w:rFonts w:ascii="Arial Narrow" w:hAnsi="Arial Narrow"/>
          <w:sz w:val="22"/>
        </w:rPr>
        <w:t>Exemplo_Plano_Ref_4_Seguradoras_L100C_L300C.cve</w:t>
      </w:r>
    </w:p>
    <w:p w:rsidR="00D76351" w:rsidRPr="008624E1" w:rsidRDefault="00D76351"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8624E1">
        <w:rPr>
          <w:rFonts w:ascii="Arial Narrow" w:hAnsi="Arial Narrow"/>
          <w:sz w:val="22"/>
        </w:rPr>
        <w:t>Exemplo_Plano_Ref_5_Imunes_Isentas_em_Geral_U100A_U150A.cve</w:t>
      </w:r>
    </w:p>
    <w:p w:rsidR="00D76351" w:rsidRPr="008624E1" w:rsidRDefault="00D76351"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8624E1">
        <w:rPr>
          <w:rFonts w:ascii="Arial Narrow" w:hAnsi="Arial Narrow"/>
          <w:sz w:val="22"/>
        </w:rPr>
        <w:t>Exemplo_Plano_Ref_6_Financeiras_Imunes_Isentas_U100B_U150B.cve</w:t>
      </w:r>
    </w:p>
    <w:p w:rsidR="00D76351" w:rsidRPr="008624E1" w:rsidRDefault="00D76351"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8624E1">
        <w:rPr>
          <w:rFonts w:ascii="Arial Narrow" w:hAnsi="Arial Narrow"/>
          <w:sz w:val="22"/>
        </w:rPr>
        <w:t>Exemplo_Plano_Ref_7_Seguradoras_Imunes_Isentas_U100C_U150C.cve</w:t>
      </w:r>
    </w:p>
    <w:p w:rsidR="00D76351" w:rsidRPr="008624E1" w:rsidRDefault="00D76351"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8624E1">
        <w:rPr>
          <w:rFonts w:ascii="Arial Narrow" w:hAnsi="Arial Narrow"/>
          <w:sz w:val="22"/>
        </w:rPr>
        <w:t>Exemplo_Plano_Ref_8_Entidades_Fechadas_Previdência_Complementar_U100D_U150D.cve</w:t>
      </w:r>
    </w:p>
    <w:p w:rsidR="00D76351" w:rsidRPr="008624E1" w:rsidRDefault="00D76351"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8624E1">
        <w:rPr>
          <w:rFonts w:ascii="Arial Narrow" w:hAnsi="Arial Narrow"/>
          <w:sz w:val="22"/>
        </w:rPr>
        <w:t>Exemplo_Plano_Ref_9_Partidos_Políticos_U100E_U150E.cve</w:t>
      </w:r>
    </w:p>
    <w:p w:rsidR="00D76351" w:rsidRPr="008624E1" w:rsidRDefault="00D76351" w:rsidP="00E923F0">
      <w:pPr>
        <w:pStyle w:val="PargrafodaLista"/>
        <w:numPr>
          <w:ilvl w:val="0"/>
          <w:numId w:val="11"/>
        </w:numPr>
        <w:spacing w:beforeLines="20" w:before="48" w:afterLines="20" w:after="48" w:line="360" w:lineRule="auto"/>
        <w:ind w:left="425" w:right="425" w:firstLine="709"/>
        <w:jc w:val="both"/>
        <w:rPr>
          <w:rFonts w:ascii="Arial Narrow" w:hAnsi="Arial Narrow"/>
          <w:sz w:val="22"/>
        </w:rPr>
      </w:pPr>
      <w:r w:rsidRPr="008624E1">
        <w:rPr>
          <w:rFonts w:ascii="Arial Narrow" w:hAnsi="Arial Narrow"/>
          <w:sz w:val="22"/>
        </w:rPr>
        <w:t>Estes exemplos foram criados a partir das tabelas instaladas no validador do PVA DA ECD versão 3.1.8.</w:t>
      </w:r>
    </w:p>
    <w:p w:rsidR="00900248" w:rsidRPr="00CF254C" w:rsidRDefault="00900248" w:rsidP="00A759DA">
      <w:pPr>
        <w:spacing w:before="20" w:afterLines="20" w:after="48" w:line="360" w:lineRule="auto"/>
        <w:ind w:left="425" w:right="425" w:firstLine="709"/>
        <w:jc w:val="both"/>
        <w:rPr>
          <w:rFonts w:ascii="Arial Narrow" w:hAnsi="Arial Narrow"/>
          <w:sz w:val="22"/>
        </w:rPr>
      </w:pPr>
    </w:p>
    <w:p w:rsidR="00A759DA" w:rsidRPr="006B1924" w:rsidRDefault="00A759DA" w:rsidP="00E923F0">
      <w:pPr>
        <w:pStyle w:val="Estilo2"/>
        <w:numPr>
          <w:ilvl w:val="1"/>
          <w:numId w:val="23"/>
        </w:numPr>
      </w:pPr>
      <w:bookmarkStart w:id="113" w:name="_Toc199575111"/>
      <w:bookmarkStart w:id="114" w:name="_Toc420573719"/>
      <w:r w:rsidRPr="006B1924">
        <w:t>Cadastro de Participantes (CVC)</w:t>
      </w:r>
      <w:bookmarkEnd w:id="114"/>
    </w:p>
    <w:p w:rsidR="00A759DA" w:rsidRPr="008624E1" w:rsidRDefault="008624E1" w:rsidP="00D039F0">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8624E1">
        <w:rPr>
          <w:rFonts w:ascii="Arial Narrow" w:hAnsi="Arial Narrow"/>
          <w:sz w:val="22"/>
        </w:rPr>
        <w:t>Cadastro opcional</w:t>
      </w:r>
      <w:r w:rsidR="00D039F0">
        <w:rPr>
          <w:rFonts w:ascii="Arial Narrow" w:hAnsi="Arial Narrow"/>
          <w:sz w:val="22"/>
        </w:rPr>
        <w:t>, t</w:t>
      </w:r>
      <w:r w:rsidR="00A759DA" w:rsidRPr="008624E1">
        <w:rPr>
          <w:rFonts w:ascii="Arial Narrow" w:hAnsi="Arial Narrow"/>
          <w:sz w:val="22"/>
        </w:rPr>
        <w:t>em como finalidade informar os responsáveis pela movimentação contábil da empresa.  Ao efetuar o cadastro, é recomendável informá-lo em todos os lançamentos padrões que o mesmo irá participar.</w:t>
      </w:r>
    </w:p>
    <w:p w:rsidR="00772E21" w:rsidRPr="00CF254C" w:rsidRDefault="00772E21" w:rsidP="00A759DA">
      <w:pPr>
        <w:spacing w:before="20" w:after="20" w:line="360" w:lineRule="auto"/>
        <w:ind w:left="425" w:right="425" w:firstLine="709"/>
        <w:jc w:val="both"/>
        <w:rPr>
          <w:rFonts w:ascii="Arial Narrow" w:hAnsi="Arial Narrow"/>
          <w:sz w:val="22"/>
        </w:rPr>
      </w:pPr>
    </w:p>
    <w:p w:rsidR="00A759DA" w:rsidRPr="0037385C" w:rsidRDefault="00A759DA" w:rsidP="00E923F0">
      <w:pPr>
        <w:pStyle w:val="Estilo2"/>
        <w:numPr>
          <w:ilvl w:val="1"/>
          <w:numId w:val="23"/>
        </w:numPr>
      </w:pPr>
      <w:bookmarkStart w:id="115" w:name="_Toc420573720"/>
      <w:r w:rsidRPr="0037385C">
        <w:t>Signatários (CVB)</w:t>
      </w:r>
      <w:bookmarkEnd w:id="115"/>
      <w:r w:rsidRPr="0037385C">
        <w:t xml:space="preserve"> </w:t>
      </w:r>
      <w:bookmarkEnd w:id="113"/>
    </w:p>
    <w:p w:rsidR="00772E21" w:rsidRPr="00E62B6B" w:rsidRDefault="00E62B6B" w:rsidP="00D039F0">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E62B6B">
        <w:rPr>
          <w:rFonts w:ascii="Arial Narrow" w:hAnsi="Arial Narrow"/>
          <w:sz w:val="22"/>
        </w:rPr>
        <w:t xml:space="preserve">Tem como finalidade informar </w:t>
      </w:r>
      <w:r w:rsidR="00772E21" w:rsidRPr="00E62B6B">
        <w:rPr>
          <w:rFonts w:ascii="Arial Narrow" w:hAnsi="Arial Narrow"/>
          <w:sz w:val="22"/>
        </w:rPr>
        <w:t>os dados dos signatários da escrituração. São obrigatórias duas assinaturas: uma do contabilista e uma pela pessoa jurídica. Para a assinatura do contabilista só podem ser utilizados certificados digitais de pessoa física (e-PF ou e-CPF).</w:t>
      </w:r>
    </w:p>
    <w:p w:rsidR="00772E21" w:rsidRPr="00E62B6B" w:rsidRDefault="00E62B6B" w:rsidP="00D039F0">
      <w:pPr>
        <w:spacing w:before="20" w:after="20" w:line="360" w:lineRule="auto"/>
        <w:ind w:left="425" w:right="425" w:firstLine="709"/>
        <w:jc w:val="both"/>
        <w:rPr>
          <w:rFonts w:ascii="Arial Narrow" w:hAnsi="Arial Narrow"/>
          <w:sz w:val="22"/>
        </w:rPr>
      </w:pPr>
      <w:r>
        <w:rPr>
          <w:rFonts w:ascii="Arial Narrow" w:hAnsi="Arial Narrow"/>
          <w:sz w:val="22"/>
        </w:rPr>
        <w:tab/>
      </w:r>
      <w:r w:rsidR="00772E21" w:rsidRPr="00E62B6B">
        <w:rPr>
          <w:rFonts w:ascii="Arial Narrow" w:hAnsi="Arial Narrow"/>
          <w:sz w:val="22"/>
        </w:rPr>
        <w:t>Poderão assinar a ECF, com certificado digital válido (do tipo A1 ou A3):</w:t>
      </w:r>
    </w:p>
    <w:p w:rsidR="00772E21" w:rsidRPr="00E62B6B" w:rsidRDefault="00E62B6B" w:rsidP="00D039F0">
      <w:pPr>
        <w:spacing w:before="20" w:after="20" w:line="360" w:lineRule="auto"/>
        <w:ind w:left="425" w:right="425" w:firstLine="709"/>
        <w:jc w:val="both"/>
        <w:rPr>
          <w:rFonts w:ascii="Arial Narrow" w:hAnsi="Arial Narrow"/>
          <w:sz w:val="22"/>
        </w:rPr>
      </w:pPr>
      <w:r>
        <w:rPr>
          <w:rFonts w:ascii="Arial Narrow" w:hAnsi="Arial Narrow"/>
          <w:sz w:val="22"/>
        </w:rPr>
        <w:tab/>
      </w:r>
      <w:r w:rsidR="00772E21" w:rsidRPr="00E62B6B">
        <w:rPr>
          <w:rFonts w:ascii="Arial Narrow" w:hAnsi="Arial Narrow"/>
          <w:sz w:val="22"/>
        </w:rPr>
        <w:t>O e-PJ ou e-CNPJ que contenha a mesma base do CNPJ (8 primeiros caracteres) do estabelecimento;</w:t>
      </w:r>
    </w:p>
    <w:p w:rsidR="00772E21" w:rsidRPr="00E62B6B" w:rsidRDefault="00E62B6B" w:rsidP="00D039F0">
      <w:pPr>
        <w:spacing w:before="20" w:after="20" w:line="360" w:lineRule="auto"/>
        <w:ind w:left="425" w:right="425" w:firstLine="709"/>
        <w:jc w:val="both"/>
        <w:rPr>
          <w:rFonts w:ascii="Arial Narrow" w:hAnsi="Arial Narrow"/>
          <w:sz w:val="22"/>
        </w:rPr>
      </w:pPr>
      <w:r>
        <w:rPr>
          <w:rFonts w:ascii="Arial Narrow" w:hAnsi="Arial Narrow"/>
          <w:sz w:val="22"/>
        </w:rPr>
        <w:tab/>
      </w:r>
      <w:r w:rsidR="00772E21" w:rsidRPr="00E62B6B">
        <w:rPr>
          <w:rFonts w:ascii="Arial Narrow" w:hAnsi="Arial Narrow"/>
          <w:sz w:val="22"/>
        </w:rPr>
        <w:t>O representante legal da empresa ou procurador constituído nos termos da Instrução Normativa RFB no 944, de 2009, com procuração eletrônica cadastrada no site da RFB.</w:t>
      </w:r>
    </w:p>
    <w:p w:rsidR="00772E21" w:rsidRPr="00CF254C" w:rsidRDefault="00772E21" w:rsidP="00A759DA">
      <w:pPr>
        <w:spacing w:before="20" w:after="20" w:line="360" w:lineRule="auto"/>
        <w:ind w:left="425" w:right="425" w:firstLine="709"/>
        <w:jc w:val="both"/>
        <w:rPr>
          <w:rFonts w:ascii="Arial Narrow" w:hAnsi="Arial Narrow"/>
          <w:sz w:val="22"/>
        </w:rPr>
      </w:pPr>
    </w:p>
    <w:p w:rsidR="00A759DA" w:rsidRPr="0037385C" w:rsidRDefault="00A759DA" w:rsidP="00E923F0">
      <w:pPr>
        <w:pStyle w:val="Estilo2"/>
        <w:numPr>
          <w:ilvl w:val="1"/>
          <w:numId w:val="23"/>
        </w:numPr>
      </w:pPr>
      <w:bookmarkStart w:id="116" w:name="_Toc199575112"/>
      <w:bookmarkStart w:id="117" w:name="_Toc420573721"/>
      <w:r w:rsidRPr="0037385C">
        <w:t>Cadastro de Configurações de Livros (CTN) e Visão Gerencial (CTS)</w:t>
      </w:r>
      <w:bookmarkEnd w:id="116"/>
      <w:bookmarkEnd w:id="117"/>
    </w:p>
    <w:p w:rsidR="00A759DA" w:rsidRPr="00CF254C" w:rsidRDefault="00A759DA" w:rsidP="00D039F0">
      <w:pPr>
        <w:spacing w:before="20" w:after="20" w:line="360" w:lineRule="auto"/>
        <w:ind w:left="425" w:right="425" w:firstLine="709"/>
        <w:jc w:val="both"/>
        <w:rPr>
          <w:rFonts w:ascii="Arial Narrow" w:hAnsi="Arial Narrow"/>
          <w:sz w:val="22"/>
        </w:rPr>
      </w:pPr>
      <w:r w:rsidRPr="00CF254C">
        <w:rPr>
          <w:rFonts w:ascii="Arial Narrow" w:hAnsi="Arial Narrow"/>
          <w:sz w:val="22"/>
        </w:rPr>
        <w:t>Efetuar o cadastramento da</w:t>
      </w:r>
      <w:r w:rsidR="00CE3A0C">
        <w:rPr>
          <w:rFonts w:ascii="Arial Narrow" w:hAnsi="Arial Narrow"/>
          <w:sz w:val="22"/>
        </w:rPr>
        <w:t xml:space="preserve">s visões </w:t>
      </w:r>
      <w:r w:rsidRPr="00CF254C">
        <w:rPr>
          <w:rFonts w:ascii="Arial Narrow" w:hAnsi="Arial Narrow"/>
          <w:sz w:val="22"/>
        </w:rPr>
        <w:t>gerencia</w:t>
      </w:r>
      <w:r w:rsidR="00CE3A0C">
        <w:rPr>
          <w:rFonts w:ascii="Arial Narrow" w:hAnsi="Arial Narrow"/>
          <w:sz w:val="22"/>
        </w:rPr>
        <w:t>is necessários para vários registros da ECF</w:t>
      </w:r>
      <w:r w:rsidRPr="00CF254C">
        <w:rPr>
          <w:rFonts w:ascii="Arial Narrow" w:hAnsi="Arial Narrow"/>
          <w:sz w:val="22"/>
        </w:rPr>
        <w:t>. Esses devem seguir as normas da contabilidade brasileira. Após os cadastramentos, efetuar a amarração das visões com os livros contábeis. Para mais informações para criação destas visões, entre em contato com o suporte e/ou o contador responsável.</w:t>
      </w:r>
    </w:p>
    <w:p w:rsidR="00D039F0" w:rsidRDefault="00D039F0" w:rsidP="00A759DA">
      <w:pPr>
        <w:spacing w:before="20" w:after="20" w:line="360" w:lineRule="auto"/>
        <w:ind w:left="425" w:right="425" w:firstLine="709"/>
        <w:jc w:val="both"/>
        <w:rPr>
          <w:rFonts w:ascii="Arial Narrow" w:eastAsia="Times New Roman" w:hAnsi="Arial Narrow" w:cs="Courier New"/>
          <w:b/>
          <w:noProof/>
          <w:color w:val="00B0F0"/>
          <w:sz w:val="22"/>
          <w:lang w:eastAsia="pt-BR"/>
        </w:rPr>
      </w:pPr>
      <w:r>
        <w:rPr>
          <w:rFonts w:ascii="Arial Narrow" w:eastAsia="Times New Roman" w:hAnsi="Arial Narrow" w:cs="Courier New"/>
          <w:b/>
          <w:noProof/>
          <w:color w:val="00B0F0"/>
          <w:sz w:val="22"/>
          <w:lang w:eastAsia="pt-BR"/>
        </w:rPr>
        <w:t>Importante</w:t>
      </w:r>
    </w:p>
    <w:p w:rsidR="00A759DA" w:rsidRDefault="00A759DA" w:rsidP="00D039F0">
      <w:pPr>
        <w:spacing w:before="20" w:after="20" w:line="360" w:lineRule="auto"/>
        <w:ind w:left="425" w:right="425" w:firstLine="709"/>
        <w:jc w:val="both"/>
        <w:rPr>
          <w:rFonts w:ascii="Arial Narrow" w:hAnsi="Arial Narrow"/>
          <w:sz w:val="22"/>
        </w:rPr>
      </w:pPr>
      <w:r w:rsidRPr="00CF254C">
        <w:rPr>
          <w:rFonts w:ascii="Arial Narrow" w:hAnsi="Arial Narrow"/>
          <w:sz w:val="22"/>
        </w:rPr>
        <w:t xml:space="preserve"> Uma má estruturação da visão gerencial, poderá acarretar em lentidão do sistema e/ou travamento da rotina de escrituração. </w:t>
      </w:r>
    </w:p>
    <w:p w:rsidR="00772E21" w:rsidRPr="00CF254C" w:rsidRDefault="00772E21" w:rsidP="00A759DA">
      <w:pPr>
        <w:spacing w:before="20" w:after="20" w:line="360" w:lineRule="auto"/>
        <w:ind w:left="425" w:right="425" w:firstLine="709"/>
        <w:jc w:val="both"/>
        <w:rPr>
          <w:rFonts w:ascii="Arial Narrow" w:hAnsi="Arial Narrow"/>
          <w:sz w:val="22"/>
        </w:rPr>
      </w:pPr>
    </w:p>
    <w:p w:rsidR="00A759DA" w:rsidRPr="0037385C" w:rsidRDefault="00A759DA" w:rsidP="00E923F0">
      <w:pPr>
        <w:pStyle w:val="Estilo2"/>
        <w:numPr>
          <w:ilvl w:val="1"/>
          <w:numId w:val="23"/>
        </w:numPr>
      </w:pPr>
      <w:bookmarkStart w:id="118" w:name="_Toc199575113"/>
      <w:bookmarkStart w:id="119" w:name="_Toc420573722"/>
      <w:r w:rsidRPr="0037385C">
        <w:t>Cadastro de Empresas (SIGAMAT – SM0)</w:t>
      </w:r>
      <w:bookmarkEnd w:id="118"/>
      <w:bookmarkEnd w:id="119"/>
    </w:p>
    <w:p w:rsidR="00772E21" w:rsidRPr="00E92195" w:rsidRDefault="00E92195" w:rsidP="00D039F0">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E92195">
        <w:rPr>
          <w:rFonts w:ascii="Arial Narrow" w:hAnsi="Arial Narrow"/>
          <w:sz w:val="22"/>
        </w:rPr>
        <w:t xml:space="preserve">Verifique se estão preenchidas corretamente as informações de </w:t>
      </w:r>
      <w:r w:rsidR="00A759DA" w:rsidRPr="00E92195">
        <w:rPr>
          <w:rFonts w:ascii="Arial Narrow" w:hAnsi="Arial Narrow"/>
          <w:b/>
          <w:sz w:val="22"/>
        </w:rPr>
        <w:t>CNPJ</w:t>
      </w:r>
      <w:r w:rsidR="00A759DA" w:rsidRPr="00E92195">
        <w:rPr>
          <w:rFonts w:ascii="Arial Narrow" w:hAnsi="Arial Narrow"/>
          <w:sz w:val="22"/>
        </w:rPr>
        <w:t xml:space="preserve">, </w:t>
      </w:r>
      <w:r w:rsidR="00A759DA" w:rsidRPr="00E92195">
        <w:rPr>
          <w:rFonts w:ascii="Arial Narrow" w:hAnsi="Arial Narrow"/>
          <w:b/>
          <w:sz w:val="22"/>
        </w:rPr>
        <w:t>Inscrição Estadual</w:t>
      </w:r>
      <w:r w:rsidR="00A759DA" w:rsidRPr="00E92195">
        <w:rPr>
          <w:rFonts w:ascii="Arial Narrow" w:hAnsi="Arial Narrow"/>
          <w:sz w:val="22"/>
        </w:rPr>
        <w:t xml:space="preserve">, </w:t>
      </w:r>
      <w:r w:rsidR="00A759DA" w:rsidRPr="00E92195">
        <w:rPr>
          <w:rFonts w:ascii="Arial Narrow" w:hAnsi="Arial Narrow"/>
          <w:b/>
          <w:sz w:val="22"/>
        </w:rPr>
        <w:t>código de</w:t>
      </w:r>
      <w:r w:rsidR="00A759DA" w:rsidRPr="00E92195">
        <w:rPr>
          <w:rFonts w:ascii="Arial Narrow" w:hAnsi="Arial Narrow"/>
          <w:sz w:val="22"/>
        </w:rPr>
        <w:t xml:space="preserve"> </w:t>
      </w:r>
      <w:r w:rsidR="00A759DA" w:rsidRPr="00E92195">
        <w:rPr>
          <w:rFonts w:ascii="Arial Narrow" w:hAnsi="Arial Narrow"/>
          <w:b/>
          <w:sz w:val="22"/>
        </w:rPr>
        <w:t xml:space="preserve">município do IBGE </w:t>
      </w:r>
      <w:r w:rsidR="00A759DA" w:rsidRPr="00E92195">
        <w:rPr>
          <w:rFonts w:ascii="Arial Narrow" w:hAnsi="Arial Narrow"/>
          <w:sz w:val="22"/>
        </w:rPr>
        <w:t xml:space="preserve">(neste cadastro é solicitado o código da UF), </w:t>
      </w:r>
      <w:r w:rsidR="00A759DA" w:rsidRPr="00E92195">
        <w:rPr>
          <w:rFonts w:ascii="Arial Narrow" w:hAnsi="Arial Narrow"/>
          <w:b/>
          <w:sz w:val="22"/>
        </w:rPr>
        <w:t>NIRE</w:t>
      </w:r>
      <w:r w:rsidR="00A759DA" w:rsidRPr="00E92195">
        <w:rPr>
          <w:rFonts w:ascii="Arial Narrow" w:hAnsi="Arial Narrow"/>
          <w:sz w:val="22"/>
        </w:rPr>
        <w:t xml:space="preserve">, </w:t>
      </w:r>
      <w:r w:rsidR="00A759DA" w:rsidRPr="00E92195">
        <w:rPr>
          <w:rFonts w:ascii="Arial Narrow" w:hAnsi="Arial Narrow"/>
          <w:b/>
          <w:sz w:val="22"/>
        </w:rPr>
        <w:t>data no registro</w:t>
      </w:r>
      <w:r w:rsidR="00A759DA" w:rsidRPr="00E92195">
        <w:rPr>
          <w:rFonts w:ascii="Arial Narrow" w:hAnsi="Arial Narrow"/>
          <w:sz w:val="22"/>
        </w:rPr>
        <w:t xml:space="preserve"> </w:t>
      </w:r>
      <w:r w:rsidR="00A759DA" w:rsidRPr="00E92195">
        <w:rPr>
          <w:rFonts w:ascii="Arial Narrow" w:hAnsi="Arial Narrow"/>
          <w:b/>
          <w:sz w:val="22"/>
        </w:rPr>
        <w:t>de empresas</w:t>
      </w:r>
      <w:r w:rsidR="00A759DA" w:rsidRPr="00E92195">
        <w:rPr>
          <w:rFonts w:ascii="Arial Narrow" w:hAnsi="Arial Narrow"/>
          <w:sz w:val="22"/>
        </w:rPr>
        <w:t xml:space="preserve"> e </w:t>
      </w:r>
      <w:r w:rsidR="00A759DA" w:rsidRPr="00E92195">
        <w:rPr>
          <w:rFonts w:ascii="Arial Narrow" w:hAnsi="Arial Narrow"/>
          <w:b/>
          <w:sz w:val="22"/>
        </w:rPr>
        <w:t>endereço</w:t>
      </w:r>
      <w:r w:rsidR="00A759DA" w:rsidRPr="00E92195">
        <w:rPr>
          <w:rFonts w:ascii="Arial Narrow" w:hAnsi="Arial Narrow"/>
          <w:sz w:val="22"/>
        </w:rPr>
        <w:t xml:space="preserve"> (logradouro, CEP, bairro, cidade e UF). Em caso de transmissão errada de uma dessas informações, a EC</w:t>
      </w:r>
      <w:r w:rsidR="00772E21" w:rsidRPr="00E92195">
        <w:rPr>
          <w:rFonts w:ascii="Arial Narrow" w:hAnsi="Arial Narrow"/>
          <w:sz w:val="22"/>
        </w:rPr>
        <w:t>F</w:t>
      </w:r>
      <w:r w:rsidR="0068223F" w:rsidRPr="00E92195">
        <w:rPr>
          <w:rFonts w:ascii="Arial Narrow" w:hAnsi="Arial Narrow"/>
          <w:sz w:val="22"/>
        </w:rPr>
        <w:t xml:space="preserve"> pode ser recusada</w:t>
      </w:r>
      <w:r w:rsidR="00772E21" w:rsidRPr="00E92195">
        <w:rPr>
          <w:rFonts w:ascii="Arial Narrow" w:hAnsi="Arial Narrow"/>
          <w:sz w:val="22"/>
        </w:rPr>
        <w:t>.</w:t>
      </w:r>
    </w:p>
    <w:p w:rsidR="00D039F0" w:rsidRDefault="00A759DA" w:rsidP="00D039F0">
      <w:pPr>
        <w:spacing w:before="20" w:after="20" w:line="360" w:lineRule="auto"/>
        <w:ind w:left="425" w:right="43" w:firstLine="709"/>
        <w:jc w:val="both"/>
        <w:rPr>
          <w:rFonts w:ascii="Arial Narrow" w:eastAsia="Times New Roman" w:hAnsi="Arial Narrow" w:cs="Courier New"/>
          <w:b/>
          <w:noProof/>
          <w:color w:val="00B0F0"/>
          <w:sz w:val="22"/>
          <w:lang w:eastAsia="pt-BR"/>
        </w:rPr>
      </w:pPr>
      <w:r w:rsidRPr="00D039F0">
        <w:rPr>
          <w:rFonts w:ascii="Arial Narrow" w:eastAsia="Times New Roman" w:hAnsi="Arial Narrow" w:cs="Courier New"/>
          <w:b/>
          <w:noProof/>
          <w:color w:val="00B0F0"/>
          <w:sz w:val="22"/>
          <w:lang w:eastAsia="pt-BR"/>
        </w:rPr>
        <w:t>Importante</w:t>
      </w:r>
    </w:p>
    <w:p w:rsidR="00A759DA" w:rsidRPr="00E92195" w:rsidRDefault="00A759DA" w:rsidP="00D039F0">
      <w:pPr>
        <w:spacing w:before="20" w:after="20" w:line="360" w:lineRule="auto"/>
        <w:ind w:left="425" w:right="43" w:firstLine="709"/>
        <w:jc w:val="both"/>
        <w:rPr>
          <w:rFonts w:ascii="Arial Narrow" w:hAnsi="Arial Narrow"/>
          <w:sz w:val="22"/>
        </w:rPr>
      </w:pPr>
      <w:r w:rsidRPr="00E92195">
        <w:rPr>
          <w:rFonts w:ascii="Arial Narrow" w:hAnsi="Arial Narrow"/>
          <w:sz w:val="22"/>
        </w:rPr>
        <w:t xml:space="preserve">O campo endereço (logradouro) é tratado pelo sistema considerando-se os </w:t>
      </w:r>
      <w:r w:rsidR="00D039F0">
        <w:rPr>
          <w:rFonts w:ascii="Arial Narrow" w:hAnsi="Arial Narrow"/>
          <w:sz w:val="22"/>
        </w:rPr>
        <w:t>seguintes aspectos de digitação</w:t>
      </w:r>
    </w:p>
    <w:p w:rsidR="00A759DA" w:rsidRPr="00E92195" w:rsidRDefault="00A759DA" w:rsidP="00E923F0">
      <w:pPr>
        <w:pStyle w:val="PargrafodaLista"/>
        <w:numPr>
          <w:ilvl w:val="0"/>
          <w:numId w:val="8"/>
        </w:numPr>
        <w:spacing w:beforeLines="20" w:before="48" w:afterLines="20" w:after="48" w:line="360" w:lineRule="auto"/>
        <w:ind w:left="425" w:right="425" w:firstLine="709"/>
        <w:jc w:val="both"/>
        <w:rPr>
          <w:rFonts w:ascii="Arial Narrow" w:hAnsi="Arial Narrow"/>
          <w:sz w:val="22"/>
        </w:rPr>
      </w:pPr>
      <w:r w:rsidRPr="00E92195">
        <w:rPr>
          <w:rFonts w:ascii="Arial Narrow" w:hAnsi="Arial Narrow"/>
          <w:sz w:val="22"/>
        </w:rPr>
        <w:t>Se o Sistema encontrar uma vírgula, considerará como logradouro todo o texto anterior a esta, como número, a primeira ocorrência após a vírgula e como complemento, a segunda ocorrência.</w:t>
      </w:r>
      <w:r w:rsidRPr="00E92195">
        <w:rPr>
          <w:rFonts w:ascii="Arial Narrow" w:hAnsi="Arial Narrow"/>
          <w:sz w:val="22"/>
        </w:rPr>
        <w:br/>
        <w:t>Exemplo: Endereço: Av. Braz Leme, 1671 1.AND</w:t>
      </w:r>
      <w:r w:rsidRPr="00E92195">
        <w:rPr>
          <w:rFonts w:ascii="Arial Narrow" w:hAnsi="Arial Narrow"/>
          <w:sz w:val="22"/>
        </w:rPr>
        <w:br/>
        <w:t>Para o endereço acima, o logradouro será “Av. Braz Leme”, o número será “</w:t>
      </w:r>
      <w:smartTag w:uri="urn:schemas-microsoft-com:office:smarttags" w:element="metricconverter">
        <w:smartTagPr>
          <w:attr w:name="ProductID" w:val="1671”"/>
        </w:smartTagPr>
        <w:r w:rsidRPr="00E92195">
          <w:rPr>
            <w:rFonts w:ascii="Arial Narrow" w:hAnsi="Arial Narrow"/>
            <w:sz w:val="22"/>
          </w:rPr>
          <w:t>1671”</w:t>
        </w:r>
      </w:smartTag>
      <w:r w:rsidRPr="00E92195">
        <w:rPr>
          <w:rFonts w:ascii="Arial Narrow" w:hAnsi="Arial Narrow"/>
          <w:sz w:val="22"/>
        </w:rPr>
        <w:t xml:space="preserve"> e o complemento “1.AND”.</w:t>
      </w:r>
    </w:p>
    <w:p w:rsidR="00A759DA" w:rsidRPr="00E92195" w:rsidRDefault="00A759DA" w:rsidP="00E923F0">
      <w:pPr>
        <w:pStyle w:val="PargrafodaLista"/>
        <w:numPr>
          <w:ilvl w:val="0"/>
          <w:numId w:val="8"/>
        </w:numPr>
        <w:spacing w:beforeLines="20" w:before="48" w:afterLines="20" w:after="48" w:line="360" w:lineRule="auto"/>
        <w:ind w:left="425" w:right="425" w:firstLine="709"/>
        <w:jc w:val="both"/>
        <w:rPr>
          <w:rFonts w:ascii="Arial Narrow" w:hAnsi="Arial Narrow"/>
          <w:sz w:val="22"/>
        </w:rPr>
      </w:pPr>
      <w:r w:rsidRPr="00E92195">
        <w:rPr>
          <w:rFonts w:ascii="Arial Narrow" w:hAnsi="Arial Narrow"/>
          <w:sz w:val="22"/>
        </w:rPr>
        <w:t>Se o Sistema não encontrar a vírgula, será considerada a última ocorrência como número.</w:t>
      </w:r>
      <w:r w:rsidRPr="00E92195">
        <w:rPr>
          <w:rFonts w:ascii="Arial Narrow" w:hAnsi="Arial Narrow"/>
          <w:sz w:val="22"/>
        </w:rPr>
        <w:br/>
        <w:t>Exemplo: Endereço: Av. Braz Leme SN</w:t>
      </w:r>
      <w:r w:rsidRPr="00E92195">
        <w:rPr>
          <w:rFonts w:ascii="Arial Narrow" w:hAnsi="Arial Narrow"/>
          <w:sz w:val="22"/>
        </w:rPr>
        <w:br/>
        <w:t>Para o endereço acima, o logradouro será “Av. Braz Leme”, o número será “SN”.</w:t>
      </w:r>
    </w:p>
    <w:p w:rsidR="00E62B6B" w:rsidRDefault="00E62B6B" w:rsidP="00E62B6B">
      <w:pPr>
        <w:spacing w:before="20" w:after="20" w:line="360" w:lineRule="auto"/>
        <w:ind w:right="425"/>
        <w:jc w:val="both"/>
        <w:rPr>
          <w:rFonts w:ascii="Arial Narrow" w:hAnsi="Arial Narrow" w:cs="Arial"/>
          <w:sz w:val="22"/>
        </w:rPr>
      </w:pPr>
    </w:p>
    <w:p w:rsidR="00E62B6B" w:rsidRDefault="00E62B6B" w:rsidP="00E62B6B">
      <w:pPr>
        <w:spacing w:before="20" w:after="20" w:line="360" w:lineRule="auto"/>
        <w:ind w:right="425"/>
        <w:jc w:val="both"/>
        <w:rPr>
          <w:rFonts w:ascii="Arial Narrow" w:hAnsi="Arial Narrow" w:cs="Arial"/>
          <w:sz w:val="22"/>
        </w:rPr>
      </w:pPr>
    </w:p>
    <w:p w:rsidR="00E62B6B" w:rsidRDefault="00E62B6B" w:rsidP="00E62B6B">
      <w:pPr>
        <w:spacing w:before="20" w:after="20" w:line="360" w:lineRule="auto"/>
        <w:ind w:right="425"/>
        <w:jc w:val="both"/>
        <w:rPr>
          <w:rFonts w:ascii="Arial Narrow" w:hAnsi="Arial Narrow" w:cs="Arial"/>
          <w:sz w:val="22"/>
        </w:rPr>
      </w:pPr>
    </w:p>
    <w:p w:rsidR="00D10E6A" w:rsidRDefault="00D10E6A">
      <w:pPr>
        <w:spacing w:after="0" w:line="240" w:lineRule="auto"/>
        <w:rPr>
          <w:rFonts w:ascii="Arial Narrow" w:hAnsi="Arial Narrow" w:cs="Arial"/>
          <w:sz w:val="22"/>
        </w:rPr>
      </w:pPr>
      <w:r>
        <w:rPr>
          <w:rFonts w:ascii="Arial Narrow" w:hAnsi="Arial Narrow" w:cs="Arial"/>
          <w:sz w:val="22"/>
        </w:rPr>
        <w:br w:type="page"/>
      </w:r>
    </w:p>
    <w:p w:rsidR="00A759DA" w:rsidRPr="0037385C" w:rsidRDefault="00A759DA" w:rsidP="009B6C66">
      <w:pPr>
        <w:pStyle w:val="Ttulo3"/>
      </w:pPr>
      <w:bookmarkStart w:id="120" w:name="ProcedimentoParaUtilização"/>
      <w:bookmarkStart w:id="121" w:name="_Toc420573723"/>
      <w:r w:rsidRPr="0037385C">
        <w:lastRenderedPageBreak/>
        <w:t xml:space="preserve">Procedimento de </w:t>
      </w:r>
      <w:r w:rsidR="00545889">
        <w:t>u</w:t>
      </w:r>
      <w:r w:rsidRPr="0037385C">
        <w:t>tilização</w:t>
      </w:r>
      <w:bookmarkEnd w:id="121"/>
    </w:p>
    <w:bookmarkEnd w:id="120"/>
    <w:p w:rsidR="009B03BD" w:rsidRDefault="00A759DA" w:rsidP="00D039F0">
      <w:pPr>
        <w:spacing w:before="20" w:after="20" w:line="360" w:lineRule="auto"/>
        <w:ind w:left="425" w:right="425" w:firstLine="709"/>
        <w:jc w:val="both"/>
        <w:rPr>
          <w:rFonts w:ascii="Arial Narrow" w:hAnsi="Arial Narrow"/>
          <w:sz w:val="22"/>
        </w:rPr>
      </w:pPr>
      <w:r w:rsidRPr="00CF254C">
        <w:rPr>
          <w:rFonts w:ascii="Arial Narrow" w:hAnsi="Arial Narrow"/>
          <w:sz w:val="22"/>
        </w:rPr>
        <w:t>O processo de geração da EC</w:t>
      </w:r>
      <w:r w:rsidR="00F14562">
        <w:rPr>
          <w:rFonts w:ascii="Arial Narrow" w:hAnsi="Arial Narrow"/>
          <w:sz w:val="22"/>
        </w:rPr>
        <w:t>F</w:t>
      </w:r>
      <w:r w:rsidRPr="00CF254C">
        <w:rPr>
          <w:rFonts w:ascii="Arial Narrow" w:hAnsi="Arial Narrow"/>
          <w:sz w:val="22"/>
        </w:rPr>
        <w:t xml:space="preserve"> dentro do Protheus é dividido em duas etapas. A primeira etapa é a escrituração dos dados, que consiste em aglutinar os dados do ERP em uma base do SPED (tabelas </w:t>
      </w:r>
      <w:proofErr w:type="spellStart"/>
      <w:r w:rsidRPr="00CF254C">
        <w:rPr>
          <w:rFonts w:ascii="Arial Narrow" w:hAnsi="Arial Narrow"/>
          <w:sz w:val="22"/>
        </w:rPr>
        <w:t>CSs</w:t>
      </w:r>
      <w:proofErr w:type="spellEnd"/>
      <w:r w:rsidRPr="00CF254C">
        <w:rPr>
          <w:rFonts w:ascii="Arial Narrow" w:hAnsi="Arial Narrow"/>
          <w:sz w:val="22"/>
        </w:rPr>
        <w:t>) para que o sistema consiga separar adequadamente todos os dados contábeis. A segunda etapa consiste na geração do</w:t>
      </w:r>
      <w:r w:rsidR="00F14562">
        <w:rPr>
          <w:rFonts w:ascii="Arial Narrow" w:hAnsi="Arial Narrow"/>
          <w:sz w:val="22"/>
        </w:rPr>
        <w:t>s dados para composição do</w:t>
      </w:r>
      <w:r w:rsidRPr="00CF254C">
        <w:rPr>
          <w:rFonts w:ascii="Arial Narrow" w:hAnsi="Arial Narrow"/>
          <w:sz w:val="22"/>
        </w:rPr>
        <w:t xml:space="preserve"> arquivo físico, que irá ser submetido ao PVA (Programa Validador e </w:t>
      </w:r>
      <w:proofErr w:type="spellStart"/>
      <w:r w:rsidRPr="00CF254C">
        <w:rPr>
          <w:rFonts w:ascii="Arial Narrow" w:hAnsi="Arial Narrow"/>
          <w:sz w:val="22"/>
        </w:rPr>
        <w:t>Assinador</w:t>
      </w:r>
      <w:proofErr w:type="spellEnd"/>
      <w:r w:rsidRPr="00CF254C">
        <w:rPr>
          <w:rFonts w:ascii="Arial Narrow" w:hAnsi="Arial Narrow"/>
          <w:sz w:val="22"/>
        </w:rPr>
        <w:t xml:space="preserve"> da RFB). </w:t>
      </w:r>
    </w:p>
    <w:p w:rsidR="00A759DA" w:rsidRPr="00CF254C" w:rsidRDefault="00A759DA" w:rsidP="00A759DA">
      <w:pPr>
        <w:spacing w:before="20" w:after="20" w:line="360" w:lineRule="auto"/>
        <w:ind w:left="425" w:right="425" w:firstLine="709"/>
        <w:jc w:val="both"/>
        <w:rPr>
          <w:rFonts w:ascii="Arial Narrow" w:hAnsi="Arial Narrow"/>
          <w:sz w:val="22"/>
        </w:rPr>
      </w:pPr>
    </w:p>
    <w:p w:rsidR="00CB68E7" w:rsidRPr="00CB68E7" w:rsidRDefault="00CB68E7" w:rsidP="00E923F0">
      <w:pPr>
        <w:pStyle w:val="PargrafodaLista"/>
        <w:keepNext/>
        <w:keepLines/>
        <w:numPr>
          <w:ilvl w:val="0"/>
          <w:numId w:val="12"/>
        </w:numPr>
        <w:spacing w:beforeLines="20" w:before="48" w:afterLines="20" w:after="48" w:line="360" w:lineRule="auto"/>
        <w:ind w:right="425"/>
        <w:contextualSpacing w:val="0"/>
        <w:jc w:val="both"/>
        <w:outlineLvl w:val="2"/>
        <w:rPr>
          <w:rFonts w:ascii="Arial Narrow" w:eastAsia="Times New Roman" w:hAnsi="Arial Narrow"/>
          <w:b/>
          <w:bCs/>
          <w:iCs/>
          <w:noProof/>
          <w:vanish/>
          <w:color w:val="009ABD"/>
          <w:sz w:val="28"/>
          <w:szCs w:val="24"/>
          <w:lang w:eastAsia="pt-BR"/>
        </w:rPr>
      </w:pPr>
      <w:bookmarkStart w:id="122" w:name="ApresentaçãoDaCentralDeEscrituração"/>
      <w:bookmarkStart w:id="123" w:name="_Toc420567634"/>
      <w:bookmarkStart w:id="124" w:name="_Toc420573535"/>
      <w:bookmarkStart w:id="125" w:name="_Toc420573625"/>
      <w:bookmarkStart w:id="126" w:name="_Toc420573724"/>
      <w:bookmarkEnd w:id="123"/>
      <w:bookmarkEnd w:id="124"/>
      <w:bookmarkEnd w:id="125"/>
      <w:bookmarkEnd w:id="126"/>
    </w:p>
    <w:p w:rsidR="00A759DA" w:rsidRPr="0050770A" w:rsidRDefault="00545889" w:rsidP="00E923F0">
      <w:pPr>
        <w:pStyle w:val="Estilo2"/>
        <w:numPr>
          <w:ilvl w:val="1"/>
          <w:numId w:val="23"/>
        </w:numPr>
      </w:pPr>
      <w:bookmarkStart w:id="127" w:name="_Toc420573725"/>
      <w:r>
        <w:t>Apresentação da c</w:t>
      </w:r>
      <w:r w:rsidR="00A759DA" w:rsidRPr="0050770A">
        <w:t xml:space="preserve">entral de </w:t>
      </w:r>
      <w:r>
        <w:t>e</w:t>
      </w:r>
      <w:r w:rsidR="00A759DA" w:rsidRPr="0050770A">
        <w:t>scrituração</w:t>
      </w:r>
      <w:bookmarkEnd w:id="122"/>
      <w:bookmarkEnd w:id="127"/>
    </w:p>
    <w:p w:rsidR="00A759DA" w:rsidRPr="00D039F0" w:rsidRDefault="00D039F0" w:rsidP="00E923F0">
      <w:pPr>
        <w:pStyle w:val="PargrafodaLista"/>
        <w:numPr>
          <w:ilvl w:val="0"/>
          <w:numId w:val="5"/>
        </w:numPr>
        <w:spacing w:beforeLines="20" w:before="48" w:afterLines="20" w:after="48" w:line="360" w:lineRule="auto"/>
        <w:ind w:left="425" w:right="425" w:firstLine="709"/>
        <w:jc w:val="both"/>
        <w:rPr>
          <w:rFonts w:ascii="Arial Narrow" w:hAnsi="Arial Narrow"/>
          <w:sz w:val="22"/>
        </w:rPr>
      </w:pPr>
      <w:r w:rsidRPr="00D039F0">
        <w:rPr>
          <w:rFonts w:ascii="Arial Narrow" w:hAnsi="Arial Narrow"/>
          <w:sz w:val="22"/>
        </w:rPr>
        <w:t>No</w:t>
      </w:r>
      <w:r w:rsidR="009B03BD" w:rsidRPr="00D039F0">
        <w:rPr>
          <w:rFonts w:ascii="Arial Narrow" w:hAnsi="Arial Narrow"/>
          <w:sz w:val="22"/>
        </w:rPr>
        <w:t xml:space="preserve"> módulo de </w:t>
      </w:r>
      <w:r w:rsidRPr="00D039F0">
        <w:rPr>
          <w:rFonts w:ascii="Arial Narrow" w:hAnsi="Arial Narrow"/>
          <w:b/>
          <w:sz w:val="22"/>
        </w:rPr>
        <w:t>C</w:t>
      </w:r>
      <w:r w:rsidR="009B03BD" w:rsidRPr="00D039F0">
        <w:rPr>
          <w:rFonts w:ascii="Arial Narrow" w:hAnsi="Arial Narrow"/>
          <w:b/>
          <w:sz w:val="22"/>
        </w:rPr>
        <w:t xml:space="preserve">ontabilidade gerencial </w:t>
      </w:r>
      <w:r w:rsidR="009B03BD" w:rsidRPr="00D039F0">
        <w:rPr>
          <w:rFonts w:ascii="Arial Narrow" w:hAnsi="Arial Narrow"/>
          <w:sz w:val="22"/>
        </w:rPr>
        <w:t>do Protheus</w:t>
      </w:r>
      <w:r w:rsidR="00A759DA" w:rsidRPr="00D039F0">
        <w:rPr>
          <w:rFonts w:ascii="Arial Narrow" w:hAnsi="Arial Narrow"/>
          <w:sz w:val="22"/>
        </w:rPr>
        <w:t xml:space="preserve"> para apresentação da </w:t>
      </w:r>
      <w:r w:rsidR="00A759DA" w:rsidRPr="00D039F0">
        <w:rPr>
          <w:rFonts w:ascii="Arial Narrow" w:hAnsi="Arial Narrow"/>
          <w:b/>
          <w:sz w:val="22"/>
        </w:rPr>
        <w:t>Central de Escrituração</w:t>
      </w:r>
      <w:r w:rsidRPr="00D039F0">
        <w:rPr>
          <w:rFonts w:ascii="Arial Narrow" w:hAnsi="Arial Narrow"/>
          <w:b/>
          <w:sz w:val="22"/>
        </w:rPr>
        <w:t xml:space="preserve">. </w:t>
      </w:r>
      <w:r w:rsidR="00A759DA" w:rsidRPr="00D039F0">
        <w:rPr>
          <w:rFonts w:ascii="Arial Narrow" w:hAnsi="Arial Narrow"/>
          <w:sz w:val="22"/>
        </w:rPr>
        <w:t xml:space="preserve">Clique em </w:t>
      </w:r>
      <w:r w:rsidR="00A759DA" w:rsidRPr="00D039F0">
        <w:rPr>
          <w:rFonts w:ascii="Arial Narrow" w:hAnsi="Arial Narrow"/>
          <w:b/>
          <w:sz w:val="22"/>
        </w:rPr>
        <w:t>Central de Escrituração</w:t>
      </w:r>
      <w:r w:rsidR="00334E21" w:rsidRPr="00D039F0">
        <w:rPr>
          <w:rFonts w:ascii="Arial Narrow" w:hAnsi="Arial Narrow"/>
          <w:b/>
          <w:sz w:val="22"/>
        </w:rPr>
        <w:t xml:space="preserve"> </w:t>
      </w:r>
      <w:r>
        <w:rPr>
          <w:rFonts w:ascii="Arial Narrow" w:hAnsi="Arial Narrow"/>
          <w:sz w:val="22"/>
        </w:rPr>
        <w:t>ou localize a rotina por seu código</w:t>
      </w:r>
      <w:r w:rsidR="00334E21" w:rsidRPr="00D039F0">
        <w:rPr>
          <w:rFonts w:ascii="Arial Narrow" w:hAnsi="Arial Narrow"/>
          <w:b/>
          <w:sz w:val="22"/>
        </w:rPr>
        <w:t xml:space="preserve"> CTBS001</w:t>
      </w:r>
      <w:r w:rsidR="00A759DA" w:rsidRPr="00D039F0">
        <w:rPr>
          <w:rFonts w:ascii="Arial Narrow" w:hAnsi="Arial Narrow"/>
          <w:b/>
          <w:sz w:val="22"/>
        </w:rPr>
        <w:t>:</w:t>
      </w:r>
      <w:r w:rsidR="00A759DA" w:rsidRPr="00D039F0">
        <w:rPr>
          <w:rFonts w:ascii="Arial Narrow" w:hAnsi="Arial Narrow"/>
          <w:sz w:val="22"/>
        </w:rPr>
        <w:t xml:space="preserve"> </w:t>
      </w:r>
    </w:p>
    <w:p w:rsidR="009B03BD" w:rsidRPr="004574C0" w:rsidRDefault="009B03BD" w:rsidP="00A759DA">
      <w:pPr>
        <w:spacing w:before="20" w:after="20" w:line="360" w:lineRule="auto"/>
        <w:ind w:left="425" w:right="425" w:firstLine="709"/>
        <w:jc w:val="both"/>
        <w:rPr>
          <w:rFonts w:ascii="Arial Narrow" w:hAnsi="Arial Narrow"/>
          <w:sz w:val="22"/>
        </w:rPr>
      </w:pPr>
    </w:p>
    <w:p w:rsidR="00A759DA" w:rsidRDefault="009B03BD" w:rsidP="00D039F0">
      <w:pPr>
        <w:jc w:val="center"/>
        <w:rPr>
          <w:szCs w:val="20"/>
        </w:rPr>
      </w:pPr>
      <w:r>
        <w:rPr>
          <w:noProof/>
          <w:szCs w:val="20"/>
          <w:lang w:eastAsia="pt-BR"/>
        </w:rPr>
        <w:drawing>
          <wp:inline distT="0" distB="0" distL="0" distR="0" wp14:anchorId="455FF6AB" wp14:editId="0D86CD79">
            <wp:extent cx="1714500" cy="26574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2657475"/>
                    </a:xfrm>
                    <a:prstGeom prst="rect">
                      <a:avLst/>
                    </a:prstGeom>
                    <a:noFill/>
                    <a:ln>
                      <a:noFill/>
                    </a:ln>
                  </pic:spPr>
                </pic:pic>
              </a:graphicData>
            </a:graphic>
          </wp:inline>
        </w:drawing>
      </w:r>
    </w:p>
    <w:p w:rsidR="00D039F0" w:rsidRPr="00D039F0" w:rsidRDefault="00D039F0" w:rsidP="00D039F0">
      <w:pPr>
        <w:rPr>
          <w:rFonts w:ascii="Arial Narrow" w:hAnsi="Arial Narrow"/>
          <w:sz w:val="22"/>
        </w:rPr>
      </w:pPr>
      <w:r w:rsidRPr="00D039F0">
        <w:rPr>
          <w:rFonts w:ascii="Arial Narrow" w:hAnsi="Arial Narrow"/>
          <w:sz w:val="22"/>
        </w:rPr>
        <w:t>Ou digite</w:t>
      </w:r>
    </w:p>
    <w:p w:rsidR="00A759DA" w:rsidRDefault="00A759DA" w:rsidP="00A759DA">
      <w:pPr>
        <w:jc w:val="center"/>
        <w:rPr>
          <w:szCs w:val="20"/>
        </w:rPr>
      </w:pPr>
    </w:p>
    <w:p w:rsidR="00A759DA" w:rsidRDefault="009B03BD" w:rsidP="00A759DA">
      <w:pPr>
        <w:jc w:val="center"/>
        <w:rPr>
          <w:szCs w:val="20"/>
        </w:rPr>
      </w:pPr>
      <w:r>
        <w:rPr>
          <w:szCs w:val="20"/>
        </w:rPr>
        <w:t xml:space="preserve"> </w:t>
      </w:r>
      <w:r>
        <w:rPr>
          <w:noProof/>
          <w:szCs w:val="20"/>
          <w:lang w:eastAsia="pt-BR"/>
        </w:rPr>
        <w:drawing>
          <wp:inline distT="0" distB="0" distL="0" distR="0" wp14:anchorId="07855C26" wp14:editId="222CD255">
            <wp:extent cx="1771650" cy="7715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771525"/>
                    </a:xfrm>
                    <a:prstGeom prst="rect">
                      <a:avLst/>
                    </a:prstGeom>
                    <a:noFill/>
                    <a:ln>
                      <a:noFill/>
                    </a:ln>
                  </pic:spPr>
                </pic:pic>
              </a:graphicData>
            </a:graphic>
          </wp:inline>
        </w:drawing>
      </w:r>
    </w:p>
    <w:p w:rsidR="00A759DA" w:rsidRDefault="00A759DA" w:rsidP="00A759DA">
      <w:pPr>
        <w:jc w:val="center"/>
        <w:rPr>
          <w:szCs w:val="20"/>
        </w:rPr>
      </w:pPr>
    </w:p>
    <w:p w:rsidR="00A759DA" w:rsidRDefault="00A759DA" w:rsidP="00A759DA">
      <w:pPr>
        <w:jc w:val="center"/>
        <w:rPr>
          <w:szCs w:val="20"/>
        </w:rPr>
      </w:pPr>
    </w:p>
    <w:p w:rsidR="009B03BD" w:rsidRDefault="009B03BD" w:rsidP="00A759DA">
      <w:pPr>
        <w:jc w:val="center"/>
        <w:rPr>
          <w:szCs w:val="20"/>
        </w:rPr>
      </w:pPr>
    </w:p>
    <w:p w:rsidR="00A759DA" w:rsidRPr="00334E21" w:rsidRDefault="00A759DA" w:rsidP="00E923F0">
      <w:pPr>
        <w:pStyle w:val="PargrafodaLista"/>
        <w:numPr>
          <w:ilvl w:val="0"/>
          <w:numId w:val="5"/>
        </w:numPr>
        <w:spacing w:beforeLines="20" w:before="48" w:afterLines="20" w:after="48" w:line="360" w:lineRule="auto"/>
        <w:ind w:left="425" w:right="425" w:firstLine="709"/>
        <w:jc w:val="both"/>
        <w:rPr>
          <w:rFonts w:ascii="Arial Narrow" w:hAnsi="Arial Narrow"/>
          <w:sz w:val="22"/>
        </w:rPr>
      </w:pPr>
      <w:r w:rsidRPr="00334E21">
        <w:rPr>
          <w:rFonts w:ascii="Arial Narrow" w:hAnsi="Arial Narrow"/>
          <w:sz w:val="22"/>
        </w:rPr>
        <w:t>Efetue o preenchimento da empresa e/ou filial a ser escriturada</w:t>
      </w:r>
      <w:r w:rsidR="009B03BD" w:rsidRPr="00334E21">
        <w:rPr>
          <w:rFonts w:ascii="Arial Narrow" w:hAnsi="Arial Narrow"/>
          <w:sz w:val="22"/>
        </w:rPr>
        <w:t xml:space="preserve"> ao ser apresentado o assistente</w:t>
      </w:r>
    </w:p>
    <w:p w:rsidR="00A759DA" w:rsidRDefault="009B03BD" w:rsidP="002C2FE8">
      <w:pPr>
        <w:jc w:val="center"/>
        <w:rPr>
          <w:noProof/>
          <w:lang w:eastAsia="pt-BR"/>
        </w:rPr>
      </w:pPr>
      <w:r>
        <w:rPr>
          <w:noProof/>
          <w:lang w:eastAsia="pt-BR"/>
        </w:rPr>
        <w:lastRenderedPageBreak/>
        <w:drawing>
          <wp:inline distT="0" distB="0" distL="0" distR="0" wp14:anchorId="2C8DC705" wp14:editId="5618D0E0">
            <wp:extent cx="5413521" cy="2477068"/>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8565" cy="2538860"/>
                    </a:xfrm>
                    <a:prstGeom prst="rect">
                      <a:avLst/>
                    </a:prstGeom>
                    <a:noFill/>
                    <a:ln>
                      <a:noFill/>
                    </a:ln>
                  </pic:spPr>
                </pic:pic>
              </a:graphicData>
            </a:graphic>
          </wp:inline>
        </w:drawing>
      </w:r>
    </w:p>
    <w:p w:rsidR="009B03BD" w:rsidRDefault="009B03BD" w:rsidP="00A759DA">
      <w:pPr>
        <w:jc w:val="center"/>
        <w:rPr>
          <w:szCs w:val="20"/>
        </w:rPr>
      </w:pPr>
    </w:p>
    <w:p w:rsidR="005F405F" w:rsidRDefault="005F405F" w:rsidP="002C2FE8">
      <w:pPr>
        <w:jc w:val="center"/>
        <w:rPr>
          <w:szCs w:val="20"/>
        </w:rPr>
      </w:pPr>
      <w:r>
        <w:rPr>
          <w:noProof/>
          <w:szCs w:val="20"/>
          <w:lang w:eastAsia="pt-BR"/>
        </w:rPr>
        <w:drawing>
          <wp:inline distT="0" distB="0" distL="0" distR="0" wp14:anchorId="1111F4D9" wp14:editId="78EAE9A4">
            <wp:extent cx="5343651" cy="245282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3725" cy="2471220"/>
                    </a:xfrm>
                    <a:prstGeom prst="rect">
                      <a:avLst/>
                    </a:prstGeom>
                    <a:noFill/>
                    <a:ln>
                      <a:noFill/>
                    </a:ln>
                  </pic:spPr>
                </pic:pic>
              </a:graphicData>
            </a:graphic>
          </wp:inline>
        </w:drawing>
      </w:r>
    </w:p>
    <w:p w:rsidR="005F405F" w:rsidRDefault="005F405F" w:rsidP="00A759DA">
      <w:pPr>
        <w:pStyle w:val="PargrafodaLista"/>
        <w:ind w:left="0"/>
        <w:jc w:val="center"/>
        <w:rPr>
          <w:szCs w:val="20"/>
        </w:rPr>
      </w:pPr>
    </w:p>
    <w:p w:rsidR="00A759DA" w:rsidRPr="00334E21" w:rsidRDefault="00A759DA" w:rsidP="00E923F0">
      <w:pPr>
        <w:pStyle w:val="PargrafodaLista"/>
        <w:numPr>
          <w:ilvl w:val="0"/>
          <w:numId w:val="5"/>
        </w:numPr>
        <w:spacing w:before="20" w:after="20" w:line="360" w:lineRule="auto"/>
        <w:ind w:left="425" w:right="425" w:firstLine="709"/>
        <w:jc w:val="both"/>
        <w:rPr>
          <w:rFonts w:ascii="Arial Narrow" w:hAnsi="Arial Narrow"/>
          <w:sz w:val="22"/>
        </w:rPr>
      </w:pPr>
      <w:r w:rsidRPr="00334E21">
        <w:rPr>
          <w:rFonts w:ascii="Arial Narrow" w:hAnsi="Arial Narrow"/>
          <w:sz w:val="22"/>
        </w:rPr>
        <w:t xml:space="preserve"> </w:t>
      </w:r>
      <w:r w:rsidRPr="004574C0">
        <w:rPr>
          <w:rFonts w:ascii="Arial Narrow" w:hAnsi="Arial Narrow"/>
          <w:sz w:val="22"/>
        </w:rPr>
        <w:t>Apresentação do layout da Central de Escrituração</w:t>
      </w:r>
    </w:p>
    <w:p w:rsidR="005F405F" w:rsidRPr="005F405F" w:rsidRDefault="005F405F" w:rsidP="002C2FE8">
      <w:pPr>
        <w:spacing w:before="20" w:after="20" w:line="360" w:lineRule="auto"/>
        <w:ind w:right="425"/>
        <w:jc w:val="center"/>
        <w:rPr>
          <w:szCs w:val="20"/>
        </w:rPr>
      </w:pPr>
      <w:r>
        <w:rPr>
          <w:noProof/>
          <w:szCs w:val="20"/>
          <w:lang w:eastAsia="pt-BR"/>
        </w:rPr>
        <w:lastRenderedPageBreak/>
        <w:drawing>
          <wp:inline distT="0" distB="0" distL="0" distR="0" wp14:anchorId="67123D59" wp14:editId="41C87A70">
            <wp:extent cx="3838575" cy="31623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8575" cy="3162300"/>
                    </a:xfrm>
                    <a:prstGeom prst="rect">
                      <a:avLst/>
                    </a:prstGeom>
                    <a:noFill/>
                    <a:ln>
                      <a:noFill/>
                    </a:ln>
                  </pic:spPr>
                </pic:pic>
              </a:graphicData>
            </a:graphic>
          </wp:inline>
        </w:drawing>
      </w:r>
    </w:p>
    <w:p w:rsidR="005F405F" w:rsidRDefault="005F405F" w:rsidP="005F405F">
      <w:pPr>
        <w:pStyle w:val="PargrafodaLista"/>
        <w:spacing w:before="20" w:after="20" w:line="360" w:lineRule="auto"/>
        <w:ind w:left="360" w:right="425"/>
        <w:jc w:val="both"/>
        <w:rPr>
          <w:szCs w:val="20"/>
        </w:rPr>
      </w:pPr>
    </w:p>
    <w:p w:rsidR="00A759DA" w:rsidRDefault="00832491" w:rsidP="002C2FE8">
      <w:pPr>
        <w:pStyle w:val="PargrafodaLista"/>
        <w:ind w:left="0"/>
        <w:jc w:val="center"/>
        <w:rPr>
          <w:szCs w:val="20"/>
        </w:rPr>
      </w:pPr>
      <w:r>
        <w:rPr>
          <w:noProof/>
          <w:lang w:eastAsia="pt-BR"/>
        </w:rPr>
        <w:drawing>
          <wp:inline distT="0" distB="0" distL="0" distR="0" wp14:anchorId="430E053C" wp14:editId="0BEBB3E1">
            <wp:extent cx="5810250" cy="381952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50" cy="3819525"/>
                    </a:xfrm>
                    <a:prstGeom prst="rect">
                      <a:avLst/>
                    </a:prstGeom>
                    <a:noFill/>
                    <a:ln>
                      <a:noFill/>
                    </a:ln>
                  </pic:spPr>
                </pic:pic>
              </a:graphicData>
            </a:graphic>
          </wp:inline>
        </w:drawing>
      </w:r>
    </w:p>
    <w:p w:rsidR="00A759DA" w:rsidRDefault="00A759DA" w:rsidP="00A759DA">
      <w:pPr>
        <w:pStyle w:val="PargrafodaLista"/>
        <w:ind w:left="0"/>
        <w:rPr>
          <w:szCs w:val="20"/>
        </w:rPr>
      </w:pPr>
    </w:p>
    <w:p w:rsidR="00A759DA" w:rsidRPr="004574C0" w:rsidRDefault="00A759DA" w:rsidP="00DB49D0">
      <w:pPr>
        <w:pStyle w:val="PargrafodaLista"/>
        <w:ind w:left="425"/>
        <w:jc w:val="both"/>
        <w:rPr>
          <w:rFonts w:ascii="Arial Narrow" w:hAnsi="Arial Narrow"/>
          <w:sz w:val="22"/>
        </w:rPr>
      </w:pPr>
      <w:r w:rsidRPr="00D039F0">
        <w:rPr>
          <w:rFonts w:ascii="Arial Narrow" w:eastAsia="Times New Roman" w:hAnsi="Arial Narrow" w:cs="Courier New"/>
          <w:b/>
          <w:noProof/>
          <w:color w:val="00B0F0"/>
          <w:sz w:val="22"/>
          <w:lang w:eastAsia="pt-BR"/>
        </w:rPr>
        <w:t>Obs</w:t>
      </w:r>
      <w:r w:rsidR="00D039F0">
        <w:rPr>
          <w:rFonts w:ascii="Arial Narrow" w:eastAsia="Times New Roman" w:hAnsi="Arial Narrow" w:cs="Courier New"/>
          <w:b/>
          <w:noProof/>
          <w:color w:val="00B0F0"/>
          <w:sz w:val="22"/>
          <w:lang w:eastAsia="pt-BR"/>
        </w:rPr>
        <w:t xml:space="preserve">ervação: </w:t>
      </w:r>
      <w:r w:rsidRPr="004574C0">
        <w:rPr>
          <w:rFonts w:ascii="Arial Narrow" w:hAnsi="Arial Narrow"/>
          <w:sz w:val="22"/>
        </w:rPr>
        <w:t xml:space="preserve">Detalhes da Central de Escrituração serão apresentados posteriormente no manual. </w:t>
      </w:r>
    </w:p>
    <w:p w:rsidR="00A759DA" w:rsidRDefault="00A759DA" w:rsidP="00A759DA">
      <w:pPr>
        <w:spacing w:after="0"/>
        <w:rPr>
          <w:rFonts w:eastAsia="Times New Roman"/>
          <w:b/>
          <w:bCs/>
          <w:i/>
          <w:szCs w:val="20"/>
          <w:lang w:eastAsia="pt-BR"/>
        </w:rPr>
      </w:pPr>
      <w:bookmarkStart w:id="128" w:name="UtilizaçãoDaCentralDeEscrituração"/>
      <w:r>
        <w:br w:type="page"/>
      </w:r>
    </w:p>
    <w:p w:rsidR="00A759DA" w:rsidRPr="00C361A3" w:rsidRDefault="00A759DA" w:rsidP="009B6C66">
      <w:pPr>
        <w:pStyle w:val="Ttulo3"/>
      </w:pPr>
      <w:bookmarkStart w:id="129" w:name="_Toc420573726"/>
      <w:r w:rsidRPr="00C361A3">
        <w:lastRenderedPageBreak/>
        <w:t>Utilização da Central de Escrituração</w:t>
      </w:r>
      <w:bookmarkEnd w:id="129"/>
    </w:p>
    <w:p w:rsidR="00A759DA" w:rsidRPr="00D10E6A" w:rsidRDefault="00A759DA" w:rsidP="00E923F0">
      <w:pPr>
        <w:pStyle w:val="Estilo2"/>
        <w:numPr>
          <w:ilvl w:val="1"/>
          <w:numId w:val="23"/>
        </w:numPr>
      </w:pPr>
      <w:bookmarkStart w:id="130" w:name="_Toc420573727"/>
      <w:bookmarkEnd w:id="128"/>
      <w:r w:rsidRPr="00D10E6A">
        <w:t>Verificar Base</w:t>
      </w:r>
      <w:bookmarkEnd w:id="130"/>
    </w:p>
    <w:p w:rsidR="00A759DA" w:rsidRDefault="00A759DA" w:rsidP="00E923F0">
      <w:pPr>
        <w:pStyle w:val="PargrafodaLista"/>
        <w:numPr>
          <w:ilvl w:val="0"/>
          <w:numId w:val="13"/>
        </w:numPr>
        <w:spacing w:beforeLines="20" w:before="48" w:afterLines="20" w:after="48" w:line="360" w:lineRule="auto"/>
        <w:ind w:left="425" w:right="425" w:firstLine="357"/>
        <w:jc w:val="both"/>
        <w:rPr>
          <w:rFonts w:ascii="Arial Narrow" w:hAnsi="Arial Narrow"/>
          <w:sz w:val="22"/>
        </w:rPr>
      </w:pPr>
      <w:r w:rsidRPr="004574C0">
        <w:rPr>
          <w:rFonts w:ascii="Arial Narrow" w:hAnsi="Arial Narrow"/>
          <w:sz w:val="22"/>
        </w:rPr>
        <w:t xml:space="preserve">Este procedimento, </w:t>
      </w:r>
      <w:r w:rsidR="00CB68E7">
        <w:rPr>
          <w:rFonts w:ascii="Arial Narrow" w:hAnsi="Arial Narrow"/>
          <w:sz w:val="22"/>
        </w:rPr>
        <w:t>efetua</w:t>
      </w:r>
      <w:r w:rsidRPr="004574C0">
        <w:rPr>
          <w:rFonts w:ascii="Arial Narrow" w:hAnsi="Arial Narrow"/>
          <w:sz w:val="22"/>
        </w:rPr>
        <w:t xml:space="preserve"> a pr</w:t>
      </w:r>
      <w:r w:rsidR="00DB49D0">
        <w:rPr>
          <w:rFonts w:ascii="Arial Narrow" w:hAnsi="Arial Narrow"/>
          <w:sz w:val="22"/>
        </w:rPr>
        <w:t>é</w:t>
      </w:r>
      <w:r w:rsidR="00CB68E7">
        <w:rPr>
          <w:rFonts w:ascii="Arial Narrow" w:hAnsi="Arial Narrow"/>
          <w:sz w:val="22"/>
        </w:rPr>
        <w:t xml:space="preserve"> </w:t>
      </w:r>
      <w:r w:rsidRPr="004574C0">
        <w:rPr>
          <w:rFonts w:ascii="Arial Narrow" w:hAnsi="Arial Narrow"/>
          <w:sz w:val="22"/>
        </w:rPr>
        <w:t>validação da base dados, evitando assim, alguns problemas no momento da escrituração. Desta feita, é recomendável que utilize este recurso antes da escrituração.</w:t>
      </w:r>
    </w:p>
    <w:p w:rsidR="004867C8" w:rsidRPr="004574C0" w:rsidRDefault="004867C8" w:rsidP="00DB49D0">
      <w:pPr>
        <w:pStyle w:val="PargrafodaLista"/>
        <w:spacing w:beforeLines="20" w:before="48" w:afterLines="20" w:after="48" w:line="360" w:lineRule="auto"/>
        <w:ind w:left="425" w:right="425" w:firstLine="709"/>
        <w:jc w:val="center"/>
        <w:rPr>
          <w:rFonts w:ascii="Arial Narrow" w:hAnsi="Arial Narrow"/>
          <w:sz w:val="22"/>
        </w:rPr>
      </w:pPr>
      <w:r>
        <w:rPr>
          <w:noProof/>
          <w:szCs w:val="20"/>
          <w:lang w:eastAsia="pt-BR"/>
        </w:rPr>
        <w:drawing>
          <wp:inline distT="0" distB="0" distL="0" distR="0" wp14:anchorId="6C60737C" wp14:editId="4B3B5774">
            <wp:extent cx="3838575" cy="31623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8575" cy="3162300"/>
                    </a:xfrm>
                    <a:prstGeom prst="rect">
                      <a:avLst/>
                    </a:prstGeom>
                    <a:noFill/>
                    <a:ln>
                      <a:noFill/>
                    </a:ln>
                  </pic:spPr>
                </pic:pic>
              </a:graphicData>
            </a:graphic>
          </wp:inline>
        </w:drawing>
      </w:r>
    </w:p>
    <w:p w:rsidR="00A759DA" w:rsidRPr="00CB68E7" w:rsidRDefault="004867C8" w:rsidP="00E923F0">
      <w:pPr>
        <w:pStyle w:val="PargrafodaLista"/>
        <w:numPr>
          <w:ilvl w:val="0"/>
          <w:numId w:val="13"/>
        </w:numPr>
        <w:spacing w:beforeLines="20" w:before="48" w:afterLines="20" w:after="48" w:line="360" w:lineRule="auto"/>
        <w:ind w:left="425" w:right="425" w:firstLine="357"/>
        <w:contextualSpacing w:val="0"/>
        <w:jc w:val="both"/>
        <w:rPr>
          <w:rFonts w:ascii="Arial Narrow" w:hAnsi="Arial Narrow"/>
          <w:sz w:val="22"/>
        </w:rPr>
      </w:pPr>
      <w:r w:rsidRPr="00CB68E7">
        <w:rPr>
          <w:rFonts w:ascii="Arial Narrow" w:hAnsi="Arial Narrow"/>
          <w:sz w:val="22"/>
        </w:rPr>
        <w:t>Parâmetros</w:t>
      </w:r>
    </w:p>
    <w:p w:rsidR="00A759DA" w:rsidRDefault="004867C8" w:rsidP="00A759DA">
      <w:pPr>
        <w:pStyle w:val="PargrafodaLista"/>
        <w:ind w:left="0"/>
        <w:jc w:val="center"/>
        <w:rPr>
          <w:szCs w:val="20"/>
        </w:rPr>
      </w:pPr>
      <w:r>
        <w:rPr>
          <w:noProof/>
          <w:szCs w:val="20"/>
          <w:lang w:eastAsia="pt-BR"/>
        </w:rPr>
        <w:drawing>
          <wp:inline distT="0" distB="0" distL="0" distR="0" wp14:anchorId="3E96DD46" wp14:editId="3CB3A1FE">
            <wp:extent cx="3042889" cy="1862919"/>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t="775" r="47187" b="28604"/>
                    <a:stretch/>
                  </pic:blipFill>
                  <pic:spPr bwMode="auto">
                    <a:xfrm>
                      <a:off x="0" y="0"/>
                      <a:ext cx="3043451" cy="186326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8438" w:type="dxa"/>
        <w:tblCellSpacing w:w="14" w:type="dxa"/>
        <w:tblInd w:w="634" w:type="dxa"/>
        <w:tblCellMar>
          <w:left w:w="284" w:type="dxa"/>
          <w:right w:w="284" w:type="dxa"/>
        </w:tblCellMar>
        <w:tblLook w:val="01E0" w:firstRow="1" w:lastRow="1" w:firstColumn="1" w:lastColumn="1" w:noHBand="0" w:noVBand="0"/>
      </w:tblPr>
      <w:tblGrid>
        <w:gridCol w:w="2088"/>
        <w:gridCol w:w="6350"/>
      </w:tblGrid>
      <w:tr w:rsidR="00A759DA" w:rsidRPr="0050283E" w:rsidTr="00662EF6">
        <w:trPr>
          <w:cantSplit/>
          <w:tblCellSpacing w:w="14" w:type="dxa"/>
        </w:trPr>
        <w:tc>
          <w:tcPr>
            <w:tcW w:w="2046" w:type="dxa"/>
            <w:shd w:val="clear" w:color="auto" w:fill="0070C0"/>
            <w:vAlign w:val="center"/>
          </w:tcPr>
          <w:p w:rsidR="00A759DA" w:rsidRPr="0081586D" w:rsidRDefault="00A759DA" w:rsidP="00662EF6">
            <w:pPr>
              <w:pStyle w:val="NormalTabela0"/>
              <w:rPr>
                <w:rFonts w:ascii="Arial Narrow" w:hAnsi="Arial Narrow"/>
                <w:b/>
                <w:color w:val="FFFFFF" w:themeColor="background1"/>
                <w:sz w:val="22"/>
                <w:szCs w:val="22"/>
              </w:rPr>
            </w:pPr>
            <w:r w:rsidRPr="0081586D">
              <w:rPr>
                <w:rFonts w:ascii="Arial Narrow" w:hAnsi="Arial Narrow"/>
                <w:b/>
                <w:color w:val="FFFFFF" w:themeColor="background1"/>
                <w:sz w:val="22"/>
                <w:szCs w:val="22"/>
              </w:rPr>
              <w:t>1. Período Inicial da Escrituração</w:t>
            </w:r>
          </w:p>
        </w:tc>
        <w:tc>
          <w:tcPr>
            <w:tcW w:w="6308" w:type="dxa"/>
            <w:shd w:val="clear" w:color="auto" w:fill="F2F2F2" w:themeFill="background1" w:themeFillShade="F2"/>
          </w:tcPr>
          <w:p w:rsidR="00A759DA" w:rsidRPr="0081586D" w:rsidRDefault="00A759DA" w:rsidP="00662EF6">
            <w:pPr>
              <w:pStyle w:val="NormalTabela0"/>
              <w:rPr>
                <w:rFonts w:ascii="Arial Narrow" w:hAnsi="Arial Narrow"/>
                <w:sz w:val="22"/>
                <w:szCs w:val="22"/>
              </w:rPr>
            </w:pPr>
            <w:r w:rsidRPr="0081586D">
              <w:rPr>
                <w:rFonts w:ascii="Arial Narrow" w:hAnsi="Arial Narrow"/>
                <w:sz w:val="22"/>
                <w:szCs w:val="22"/>
              </w:rPr>
              <w:t>Informe a data inicial da escrituração</w:t>
            </w:r>
          </w:p>
        </w:tc>
      </w:tr>
      <w:tr w:rsidR="00A759DA" w:rsidRPr="0050283E" w:rsidTr="00662EF6">
        <w:trPr>
          <w:cantSplit/>
          <w:tblCellSpacing w:w="14" w:type="dxa"/>
        </w:trPr>
        <w:tc>
          <w:tcPr>
            <w:tcW w:w="2046" w:type="dxa"/>
            <w:shd w:val="clear" w:color="auto" w:fill="0070C0"/>
            <w:vAlign w:val="center"/>
          </w:tcPr>
          <w:p w:rsidR="00A759DA" w:rsidRPr="0081586D" w:rsidRDefault="00A759DA" w:rsidP="00662EF6">
            <w:pPr>
              <w:pStyle w:val="NormalTabela0"/>
              <w:rPr>
                <w:rFonts w:ascii="Arial Narrow" w:hAnsi="Arial Narrow"/>
                <w:b/>
                <w:color w:val="FFFFFF" w:themeColor="background1"/>
                <w:sz w:val="22"/>
                <w:szCs w:val="22"/>
              </w:rPr>
            </w:pPr>
            <w:r w:rsidRPr="0081586D">
              <w:rPr>
                <w:rFonts w:ascii="Arial Narrow" w:hAnsi="Arial Narrow"/>
                <w:b/>
                <w:color w:val="FFFFFF" w:themeColor="background1"/>
                <w:sz w:val="22"/>
                <w:szCs w:val="22"/>
              </w:rPr>
              <w:t>2. Período Final da Escrituração</w:t>
            </w:r>
          </w:p>
        </w:tc>
        <w:tc>
          <w:tcPr>
            <w:tcW w:w="6308" w:type="dxa"/>
            <w:shd w:val="clear" w:color="auto" w:fill="F2F2F2" w:themeFill="background1" w:themeFillShade="F2"/>
          </w:tcPr>
          <w:p w:rsidR="00A759DA" w:rsidRPr="0081586D" w:rsidRDefault="00A759DA" w:rsidP="00662EF6">
            <w:pPr>
              <w:pStyle w:val="NormalTabela0"/>
              <w:rPr>
                <w:rFonts w:ascii="Arial Narrow" w:hAnsi="Arial Narrow"/>
                <w:sz w:val="22"/>
                <w:szCs w:val="22"/>
              </w:rPr>
            </w:pPr>
            <w:r w:rsidRPr="0081586D">
              <w:rPr>
                <w:rFonts w:ascii="Arial Narrow" w:hAnsi="Arial Narrow"/>
                <w:sz w:val="22"/>
                <w:szCs w:val="22"/>
              </w:rPr>
              <w:t>Informe a data final da escrituração</w:t>
            </w:r>
          </w:p>
        </w:tc>
      </w:tr>
      <w:tr w:rsidR="00A759DA" w:rsidRPr="0050283E" w:rsidTr="00662EF6">
        <w:trPr>
          <w:cantSplit/>
          <w:tblCellSpacing w:w="14" w:type="dxa"/>
        </w:trPr>
        <w:tc>
          <w:tcPr>
            <w:tcW w:w="2046" w:type="dxa"/>
            <w:shd w:val="clear" w:color="auto" w:fill="0070C0"/>
            <w:vAlign w:val="center"/>
          </w:tcPr>
          <w:p w:rsidR="00A759DA" w:rsidRPr="0081586D" w:rsidRDefault="00A759DA" w:rsidP="00662EF6">
            <w:pPr>
              <w:pStyle w:val="NormalTabela0"/>
              <w:rPr>
                <w:rFonts w:ascii="Arial Narrow" w:hAnsi="Arial Narrow"/>
                <w:b/>
                <w:color w:val="FFFFFF" w:themeColor="background1"/>
                <w:sz w:val="22"/>
                <w:szCs w:val="22"/>
              </w:rPr>
            </w:pPr>
            <w:r w:rsidRPr="0081586D">
              <w:rPr>
                <w:rFonts w:ascii="Arial Narrow" w:hAnsi="Arial Narrow"/>
                <w:b/>
                <w:color w:val="FFFFFF" w:themeColor="background1"/>
                <w:sz w:val="22"/>
                <w:szCs w:val="22"/>
              </w:rPr>
              <w:t>3. Calendário</w:t>
            </w:r>
          </w:p>
        </w:tc>
        <w:tc>
          <w:tcPr>
            <w:tcW w:w="6308" w:type="dxa"/>
            <w:shd w:val="clear" w:color="auto" w:fill="F2F2F2" w:themeFill="background1" w:themeFillShade="F2"/>
          </w:tcPr>
          <w:p w:rsidR="00A759DA" w:rsidRPr="0081586D" w:rsidRDefault="00A759DA" w:rsidP="00662EF6">
            <w:pPr>
              <w:pStyle w:val="NormalTabela0"/>
              <w:rPr>
                <w:rFonts w:ascii="Arial Narrow" w:hAnsi="Arial Narrow"/>
                <w:sz w:val="22"/>
                <w:szCs w:val="22"/>
              </w:rPr>
            </w:pPr>
            <w:r w:rsidRPr="0081586D">
              <w:rPr>
                <w:rFonts w:ascii="Arial Narrow" w:hAnsi="Arial Narrow"/>
                <w:sz w:val="22"/>
                <w:szCs w:val="22"/>
              </w:rPr>
              <w:t>Informe o código do calendário para validação. O Calendário deve compreender as datas de início e fim informadas acima.</w:t>
            </w:r>
          </w:p>
        </w:tc>
      </w:tr>
      <w:tr w:rsidR="00A759DA" w:rsidRPr="0050283E" w:rsidTr="00662EF6">
        <w:trPr>
          <w:cantSplit/>
          <w:tblCellSpacing w:w="14" w:type="dxa"/>
        </w:trPr>
        <w:tc>
          <w:tcPr>
            <w:tcW w:w="2046" w:type="dxa"/>
            <w:shd w:val="clear" w:color="auto" w:fill="0070C0"/>
            <w:vAlign w:val="center"/>
          </w:tcPr>
          <w:p w:rsidR="00A759DA" w:rsidRPr="0081586D" w:rsidRDefault="00A759DA" w:rsidP="00662EF6">
            <w:pPr>
              <w:pStyle w:val="NormalTabela0"/>
              <w:rPr>
                <w:rFonts w:ascii="Arial Narrow" w:hAnsi="Arial Narrow"/>
                <w:b/>
                <w:color w:val="FFFFFF" w:themeColor="background1"/>
                <w:sz w:val="22"/>
                <w:szCs w:val="22"/>
              </w:rPr>
            </w:pPr>
            <w:r w:rsidRPr="0081586D">
              <w:rPr>
                <w:rFonts w:ascii="Arial Narrow" w:hAnsi="Arial Narrow"/>
                <w:b/>
                <w:color w:val="FFFFFF" w:themeColor="background1"/>
                <w:sz w:val="22"/>
                <w:szCs w:val="22"/>
              </w:rPr>
              <w:t>4.Conta De.</w:t>
            </w:r>
          </w:p>
        </w:tc>
        <w:tc>
          <w:tcPr>
            <w:tcW w:w="6308" w:type="dxa"/>
            <w:shd w:val="clear" w:color="auto" w:fill="F2F2F2" w:themeFill="background1" w:themeFillShade="F2"/>
          </w:tcPr>
          <w:p w:rsidR="00A759DA" w:rsidRPr="0081586D" w:rsidRDefault="00A759DA" w:rsidP="00662EF6">
            <w:pPr>
              <w:pStyle w:val="NormalTabela0"/>
              <w:rPr>
                <w:rFonts w:ascii="Arial Narrow" w:hAnsi="Arial Narrow"/>
                <w:sz w:val="22"/>
                <w:szCs w:val="22"/>
              </w:rPr>
            </w:pPr>
            <w:r w:rsidRPr="0081586D">
              <w:rPr>
                <w:rFonts w:ascii="Arial Narrow" w:hAnsi="Arial Narrow"/>
                <w:sz w:val="22"/>
                <w:szCs w:val="22"/>
              </w:rPr>
              <w:t>Informe a conta inicial para a execução da pr</w:t>
            </w:r>
            <w:r>
              <w:rPr>
                <w:rFonts w:ascii="Arial Narrow" w:hAnsi="Arial Narrow"/>
                <w:sz w:val="22"/>
                <w:szCs w:val="22"/>
              </w:rPr>
              <w:t xml:space="preserve">é </w:t>
            </w:r>
            <w:r w:rsidRPr="0081586D">
              <w:rPr>
                <w:rFonts w:ascii="Arial Narrow" w:hAnsi="Arial Narrow"/>
                <w:sz w:val="22"/>
                <w:szCs w:val="22"/>
              </w:rPr>
              <w:t>validação.</w:t>
            </w:r>
          </w:p>
        </w:tc>
      </w:tr>
      <w:tr w:rsidR="00A759DA" w:rsidRPr="0050283E" w:rsidTr="00662EF6">
        <w:trPr>
          <w:cantSplit/>
          <w:tblCellSpacing w:w="14" w:type="dxa"/>
        </w:trPr>
        <w:tc>
          <w:tcPr>
            <w:tcW w:w="2046" w:type="dxa"/>
            <w:shd w:val="clear" w:color="auto" w:fill="0070C0"/>
            <w:vAlign w:val="center"/>
          </w:tcPr>
          <w:p w:rsidR="00A759DA" w:rsidRPr="0081586D" w:rsidRDefault="00A759DA" w:rsidP="00662EF6">
            <w:pPr>
              <w:pStyle w:val="NormalTabela0"/>
              <w:rPr>
                <w:rFonts w:ascii="Arial Narrow" w:hAnsi="Arial Narrow"/>
                <w:b/>
                <w:color w:val="FFFFFF" w:themeColor="background1"/>
                <w:sz w:val="22"/>
                <w:szCs w:val="22"/>
              </w:rPr>
            </w:pPr>
            <w:r w:rsidRPr="0081586D">
              <w:rPr>
                <w:rFonts w:ascii="Arial Narrow" w:hAnsi="Arial Narrow"/>
                <w:b/>
                <w:color w:val="FFFFFF" w:themeColor="background1"/>
                <w:sz w:val="22"/>
                <w:szCs w:val="22"/>
              </w:rPr>
              <w:t>5.Conta Ate.</w:t>
            </w:r>
          </w:p>
        </w:tc>
        <w:tc>
          <w:tcPr>
            <w:tcW w:w="6308" w:type="dxa"/>
            <w:shd w:val="clear" w:color="auto" w:fill="F2F2F2" w:themeFill="background1" w:themeFillShade="F2"/>
          </w:tcPr>
          <w:p w:rsidR="00A759DA" w:rsidRPr="0081586D" w:rsidRDefault="00A759DA" w:rsidP="00662EF6">
            <w:pPr>
              <w:pStyle w:val="NormalTabela0"/>
              <w:rPr>
                <w:rFonts w:ascii="Arial Narrow" w:hAnsi="Arial Narrow"/>
                <w:sz w:val="22"/>
                <w:szCs w:val="22"/>
              </w:rPr>
            </w:pPr>
            <w:r w:rsidRPr="0081586D">
              <w:rPr>
                <w:rFonts w:ascii="Arial Narrow" w:hAnsi="Arial Narrow"/>
                <w:sz w:val="22"/>
                <w:szCs w:val="22"/>
              </w:rPr>
              <w:t>Informe a conta final para a execução da pré</w:t>
            </w:r>
            <w:r>
              <w:rPr>
                <w:rFonts w:ascii="Arial Narrow" w:hAnsi="Arial Narrow"/>
                <w:sz w:val="22"/>
                <w:szCs w:val="22"/>
              </w:rPr>
              <w:t xml:space="preserve"> </w:t>
            </w:r>
            <w:r w:rsidRPr="0081586D">
              <w:rPr>
                <w:rFonts w:ascii="Arial Narrow" w:hAnsi="Arial Narrow"/>
                <w:sz w:val="22"/>
                <w:szCs w:val="22"/>
              </w:rPr>
              <w:t>validação.</w:t>
            </w:r>
          </w:p>
        </w:tc>
      </w:tr>
    </w:tbl>
    <w:p w:rsidR="00A759DA" w:rsidRDefault="00A759DA" w:rsidP="00A759DA">
      <w:pPr>
        <w:pStyle w:val="PargrafodaLista"/>
        <w:ind w:left="0"/>
        <w:rPr>
          <w:szCs w:val="20"/>
        </w:rPr>
      </w:pPr>
    </w:p>
    <w:p w:rsidR="00DD3445" w:rsidRPr="00F1671B" w:rsidRDefault="00A759DA" w:rsidP="00E923F0">
      <w:pPr>
        <w:pStyle w:val="PargrafodaLista"/>
        <w:numPr>
          <w:ilvl w:val="0"/>
          <w:numId w:val="13"/>
        </w:numPr>
        <w:spacing w:beforeLines="20" w:before="48" w:afterLines="20" w:after="48" w:line="360" w:lineRule="auto"/>
        <w:ind w:left="425" w:right="425" w:firstLine="357"/>
        <w:contextualSpacing w:val="0"/>
        <w:jc w:val="both"/>
        <w:rPr>
          <w:rFonts w:ascii="Arial Narrow" w:hAnsi="Arial Narrow"/>
          <w:sz w:val="22"/>
        </w:rPr>
      </w:pPr>
      <w:r w:rsidRPr="00F1671B">
        <w:rPr>
          <w:rFonts w:ascii="Arial Narrow" w:hAnsi="Arial Narrow"/>
          <w:sz w:val="22"/>
        </w:rPr>
        <w:t>Selecionar quais filiais deverão ser process</w:t>
      </w:r>
      <w:r w:rsidR="004611D8" w:rsidRPr="00F1671B">
        <w:rPr>
          <w:rFonts w:ascii="Arial Narrow" w:hAnsi="Arial Narrow"/>
          <w:sz w:val="22"/>
        </w:rPr>
        <w:t>adas</w:t>
      </w:r>
    </w:p>
    <w:p w:rsidR="00A759DA" w:rsidRDefault="00DD3445" w:rsidP="00CB68E7">
      <w:pPr>
        <w:spacing w:after="0"/>
        <w:jc w:val="center"/>
        <w:rPr>
          <w:szCs w:val="20"/>
        </w:rPr>
      </w:pPr>
      <w:r>
        <w:rPr>
          <w:noProof/>
          <w:szCs w:val="20"/>
          <w:lang w:eastAsia="pt-BR"/>
        </w:rPr>
        <w:lastRenderedPageBreak/>
        <w:drawing>
          <wp:inline distT="0" distB="0" distL="0" distR="0" wp14:anchorId="525A65C3" wp14:editId="70FED788">
            <wp:extent cx="4657725" cy="21717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7725" cy="2171700"/>
                    </a:xfrm>
                    <a:prstGeom prst="rect">
                      <a:avLst/>
                    </a:prstGeom>
                    <a:noFill/>
                    <a:ln>
                      <a:noFill/>
                    </a:ln>
                  </pic:spPr>
                </pic:pic>
              </a:graphicData>
            </a:graphic>
          </wp:inline>
        </w:drawing>
      </w:r>
    </w:p>
    <w:p w:rsidR="00DD3445" w:rsidRDefault="00DD3445" w:rsidP="00A759DA">
      <w:pPr>
        <w:spacing w:after="0"/>
        <w:rPr>
          <w:szCs w:val="20"/>
        </w:rPr>
      </w:pPr>
    </w:p>
    <w:p w:rsidR="00DD3445" w:rsidRDefault="00DD3445" w:rsidP="00A759DA">
      <w:pPr>
        <w:spacing w:after="0"/>
        <w:rPr>
          <w:szCs w:val="20"/>
        </w:rPr>
      </w:pPr>
    </w:p>
    <w:p w:rsidR="00DD3445" w:rsidRPr="00CB68E7" w:rsidRDefault="00A759DA" w:rsidP="00E923F0">
      <w:pPr>
        <w:pStyle w:val="PargrafodaLista"/>
        <w:numPr>
          <w:ilvl w:val="0"/>
          <w:numId w:val="13"/>
        </w:numPr>
        <w:spacing w:beforeLines="20" w:before="48" w:afterLines="20" w:after="48" w:line="360" w:lineRule="auto"/>
        <w:ind w:left="425" w:right="425" w:firstLine="357"/>
        <w:contextualSpacing w:val="0"/>
        <w:jc w:val="both"/>
        <w:rPr>
          <w:rFonts w:ascii="Arial Narrow" w:hAnsi="Arial Narrow"/>
          <w:sz w:val="22"/>
        </w:rPr>
      </w:pPr>
      <w:r w:rsidRPr="00CB68E7">
        <w:rPr>
          <w:rFonts w:ascii="Arial Narrow" w:hAnsi="Arial Narrow"/>
          <w:sz w:val="22"/>
        </w:rPr>
        <w:t>Em caso de erro se</w:t>
      </w:r>
      <w:r w:rsidR="00CB68E7" w:rsidRPr="00CB68E7">
        <w:rPr>
          <w:rFonts w:ascii="Arial Narrow" w:hAnsi="Arial Narrow"/>
          <w:sz w:val="22"/>
        </w:rPr>
        <w:t>rá apresentado a</w:t>
      </w:r>
      <w:r w:rsidR="004611D8" w:rsidRPr="00CB68E7">
        <w:rPr>
          <w:rFonts w:ascii="Arial Narrow" w:hAnsi="Arial Narrow"/>
          <w:sz w:val="22"/>
        </w:rPr>
        <w:t xml:space="preserve"> seguinte tela.</w:t>
      </w:r>
    </w:p>
    <w:p w:rsidR="00DD3445" w:rsidRPr="00B33F1A" w:rsidRDefault="00DD3445" w:rsidP="00234426">
      <w:pPr>
        <w:pStyle w:val="PargrafodaLista"/>
        <w:ind w:left="360"/>
        <w:rPr>
          <w:rFonts w:ascii="Arial Narrow" w:hAnsi="Arial Narrow"/>
          <w:b/>
          <w:sz w:val="22"/>
        </w:rPr>
      </w:pPr>
      <w:r>
        <w:rPr>
          <w:rFonts w:ascii="Arial Narrow" w:hAnsi="Arial Narrow"/>
          <w:b/>
          <w:noProof/>
          <w:sz w:val="22"/>
          <w:lang w:eastAsia="pt-BR"/>
        </w:rPr>
        <w:drawing>
          <wp:inline distT="0" distB="0" distL="0" distR="0" wp14:anchorId="7B9F799C" wp14:editId="30094398">
            <wp:extent cx="5762625" cy="27051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705100"/>
                    </a:xfrm>
                    <a:prstGeom prst="rect">
                      <a:avLst/>
                    </a:prstGeom>
                    <a:noFill/>
                    <a:ln>
                      <a:noFill/>
                    </a:ln>
                  </pic:spPr>
                </pic:pic>
              </a:graphicData>
            </a:graphic>
          </wp:inline>
        </w:drawing>
      </w:r>
    </w:p>
    <w:tbl>
      <w:tblPr>
        <w:tblW w:w="8438" w:type="dxa"/>
        <w:tblCellSpacing w:w="14" w:type="dxa"/>
        <w:tblInd w:w="634" w:type="dxa"/>
        <w:tblCellMar>
          <w:left w:w="284" w:type="dxa"/>
          <w:right w:w="284" w:type="dxa"/>
        </w:tblCellMar>
        <w:tblLook w:val="01E0" w:firstRow="1" w:lastRow="1" w:firstColumn="1" w:lastColumn="1" w:noHBand="0" w:noVBand="0"/>
      </w:tblPr>
      <w:tblGrid>
        <w:gridCol w:w="2797"/>
        <w:gridCol w:w="5641"/>
      </w:tblGrid>
      <w:tr w:rsidR="00A759DA" w:rsidRPr="0050283E" w:rsidTr="004611D8">
        <w:trPr>
          <w:cantSplit/>
          <w:tblCellSpacing w:w="14" w:type="dxa"/>
        </w:trPr>
        <w:tc>
          <w:tcPr>
            <w:tcW w:w="2755" w:type="dxa"/>
            <w:shd w:val="clear" w:color="auto" w:fill="0070C0"/>
            <w:vAlign w:val="center"/>
          </w:tcPr>
          <w:p w:rsidR="00A759DA" w:rsidRPr="0081586D" w:rsidRDefault="000278C5" w:rsidP="00662EF6">
            <w:pPr>
              <w:pStyle w:val="NormalTabela0"/>
              <w:rPr>
                <w:rFonts w:ascii="Arial Narrow" w:hAnsi="Arial Narrow"/>
                <w:b/>
                <w:color w:val="FFFFFF" w:themeColor="background1"/>
                <w:sz w:val="22"/>
                <w:szCs w:val="22"/>
              </w:rPr>
            </w:pPr>
            <w:r>
              <w:rPr>
                <w:noProof/>
              </w:rPr>
              <mc:AlternateContent>
                <mc:Choice Requires="wps">
                  <w:drawing>
                    <wp:anchor distT="0" distB="0" distL="114300" distR="114300" simplePos="0" relativeHeight="251684864" behindDoc="0" locked="0" layoutInCell="1" allowOverlap="1" wp14:anchorId="6E72E3AD" wp14:editId="48954C4C">
                      <wp:simplePos x="0" y="0"/>
                      <wp:positionH relativeFrom="column">
                        <wp:posOffset>4588510</wp:posOffset>
                      </wp:positionH>
                      <wp:positionV relativeFrom="paragraph">
                        <wp:posOffset>3879850</wp:posOffset>
                      </wp:positionV>
                      <wp:extent cx="1060450" cy="215900"/>
                      <wp:effectExtent l="0" t="0" r="25400" b="12700"/>
                      <wp:wrapNone/>
                      <wp:docPr id="74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15900"/>
                              </a:xfrm>
                              <a:prstGeom prst="rect">
                                <a:avLst/>
                              </a:prstGeom>
                              <a:gradFill rotWithShape="1">
                                <a:gsLst>
                                  <a:gs pos="0">
                                    <a:schemeClr val="bg1">
                                      <a:lumMod val="100000"/>
                                      <a:lumOff val="0"/>
                                    </a:schemeClr>
                                  </a:gs>
                                  <a:gs pos="100000">
                                    <a:schemeClr val="bg1">
                                      <a:lumMod val="100000"/>
                                      <a:lumOff val="0"/>
                                      <a:gamma/>
                                      <a:shade val="86275"/>
                                      <a:invGamma/>
                                    </a:schemeClr>
                                  </a:gs>
                                </a:gsLst>
                                <a:lin ang="5400000" scaled="1"/>
                              </a:gradFill>
                              <a:ln w="9525">
                                <a:solidFill>
                                  <a:srgbClr val="FF0000"/>
                                </a:solidFill>
                                <a:miter lim="800000"/>
                                <a:headEnd/>
                                <a:tailEnd/>
                              </a:ln>
                            </wps:spPr>
                            <wps:txbx>
                              <w:txbxContent>
                                <w:p w:rsidR="001E1D19" w:rsidRPr="00363183" w:rsidRDefault="001E1D19" w:rsidP="00A759DA">
                                  <w:pPr>
                                    <w:jc w:val="both"/>
                                    <w:rPr>
                                      <w:rFonts w:ascii="Arial Narrow" w:hAnsi="Arial Narrow"/>
                                    </w:rPr>
                                  </w:pPr>
                                  <w:r w:rsidRPr="00363183">
                                    <w:rPr>
                                      <w:rFonts w:ascii="Arial Narrow" w:hAnsi="Arial Narrow"/>
                                    </w:rPr>
                                    <w:t>2. Clique em avançar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2E3AD" id="Text Box 62" o:spid="_x0000_s1027" type="#_x0000_t202" style="position:absolute;margin-left:361.3pt;margin-top:305.5pt;width:83.5pt;height: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" fillcolor="white [3212]" strokecolor="red">
                      <v:fill color2="#dbdbdb [2764]" rotate="t" focus="100%" type="gradient"/>
                      <v:textbox>
                        <w:txbxContent>
                          <w:p w:rsidR="001E1D19" w:rsidRPr="00363183" w:rsidRDefault="001E1D19" w:rsidP="00A759DA">
                            <w:pPr>
                              <w:jc w:val="both"/>
                              <w:rPr>
                                <w:rFonts w:ascii="Arial Narrow" w:hAnsi="Arial Narrow"/>
                              </w:rPr>
                            </w:pPr>
                            <w:r w:rsidRPr="00363183">
                              <w:rPr>
                                <w:rFonts w:ascii="Arial Narrow" w:hAnsi="Arial Narrow"/>
                              </w:rPr>
                              <w:t>2. Clique em avançar</w:t>
                            </w:r>
                          </w:p>
                        </w:txbxContent>
                      </v:textbox>
                    </v:shape>
                  </w:pict>
                </mc:Fallback>
              </mc:AlternateContent>
            </w:r>
            <w:r w:rsidR="00A759DA" w:rsidRPr="00C361A3">
              <w:rPr>
                <w:szCs w:val="20"/>
              </w:rPr>
              <w:t xml:space="preserve"> </w:t>
            </w:r>
            <w:r w:rsidR="00A759DA" w:rsidRPr="0081586D">
              <w:rPr>
                <w:rFonts w:ascii="Arial Narrow" w:hAnsi="Arial Narrow"/>
                <w:sz w:val="22"/>
                <w:szCs w:val="22"/>
              </w:rPr>
              <w:br w:type="page"/>
            </w:r>
            <w:r w:rsidR="00A759DA" w:rsidRPr="0081586D">
              <w:rPr>
                <w:rFonts w:ascii="Arial Narrow" w:hAnsi="Arial Narrow"/>
                <w:b/>
                <w:color w:val="FFFFFF" w:themeColor="background1"/>
                <w:sz w:val="22"/>
                <w:szCs w:val="22"/>
              </w:rPr>
              <w:t>1. Tabela com erros encontrados.</w:t>
            </w:r>
          </w:p>
        </w:tc>
        <w:tc>
          <w:tcPr>
            <w:tcW w:w="5599" w:type="dxa"/>
            <w:shd w:val="clear" w:color="auto" w:fill="F2F2F2" w:themeFill="background1" w:themeFillShade="F2"/>
          </w:tcPr>
          <w:p w:rsidR="00A759DA" w:rsidRPr="0081586D" w:rsidRDefault="00A759DA" w:rsidP="00662EF6">
            <w:pPr>
              <w:pStyle w:val="NormalTabela0"/>
              <w:rPr>
                <w:rFonts w:ascii="Arial Narrow" w:hAnsi="Arial Narrow"/>
                <w:sz w:val="22"/>
                <w:szCs w:val="22"/>
              </w:rPr>
            </w:pPr>
            <w:r w:rsidRPr="0081586D">
              <w:rPr>
                <w:rFonts w:ascii="Arial Narrow" w:hAnsi="Arial Narrow"/>
                <w:sz w:val="22"/>
                <w:szCs w:val="22"/>
              </w:rPr>
              <w:t>É apresentada a lista dos principais erros encontrados na base de dados</w:t>
            </w:r>
          </w:p>
        </w:tc>
      </w:tr>
      <w:tr w:rsidR="00A759DA" w:rsidRPr="0050283E" w:rsidTr="004611D8">
        <w:trPr>
          <w:cantSplit/>
          <w:tblCellSpacing w:w="14" w:type="dxa"/>
        </w:trPr>
        <w:tc>
          <w:tcPr>
            <w:tcW w:w="2755" w:type="dxa"/>
            <w:shd w:val="clear" w:color="auto" w:fill="0070C0"/>
            <w:vAlign w:val="center"/>
          </w:tcPr>
          <w:p w:rsidR="00A759DA" w:rsidRPr="0081586D" w:rsidRDefault="00A759DA" w:rsidP="00662EF6">
            <w:pPr>
              <w:pStyle w:val="NormalTabela0"/>
              <w:rPr>
                <w:rFonts w:ascii="Arial Narrow" w:hAnsi="Arial Narrow"/>
                <w:b/>
                <w:color w:val="FFFFFF" w:themeColor="background1"/>
                <w:sz w:val="22"/>
                <w:szCs w:val="22"/>
              </w:rPr>
            </w:pPr>
            <w:r w:rsidRPr="0081586D">
              <w:rPr>
                <w:rFonts w:ascii="Arial Narrow" w:hAnsi="Arial Narrow"/>
                <w:b/>
                <w:color w:val="FFFFFF" w:themeColor="background1"/>
                <w:sz w:val="22"/>
                <w:szCs w:val="22"/>
              </w:rPr>
              <w:t>2.Imprim. Relatório.</w:t>
            </w:r>
          </w:p>
        </w:tc>
        <w:tc>
          <w:tcPr>
            <w:tcW w:w="5599" w:type="dxa"/>
            <w:shd w:val="clear" w:color="auto" w:fill="F2F2F2" w:themeFill="background1" w:themeFillShade="F2"/>
          </w:tcPr>
          <w:p w:rsidR="00A759DA" w:rsidRPr="0081586D" w:rsidRDefault="00A759DA" w:rsidP="00662EF6">
            <w:pPr>
              <w:pStyle w:val="NormalTabela0"/>
              <w:rPr>
                <w:rFonts w:ascii="Arial Narrow" w:hAnsi="Arial Narrow"/>
                <w:sz w:val="22"/>
                <w:szCs w:val="22"/>
              </w:rPr>
            </w:pPr>
            <w:r w:rsidRPr="0081586D">
              <w:rPr>
                <w:rFonts w:ascii="Arial Narrow" w:hAnsi="Arial Narrow"/>
                <w:sz w:val="22"/>
                <w:szCs w:val="22"/>
              </w:rPr>
              <w:t>Ao clicar neste botão, será apresentado o relatório com os erros encontrados</w:t>
            </w:r>
          </w:p>
        </w:tc>
      </w:tr>
      <w:tr w:rsidR="00A759DA" w:rsidRPr="0050283E" w:rsidTr="004611D8">
        <w:trPr>
          <w:cantSplit/>
          <w:tblCellSpacing w:w="14" w:type="dxa"/>
        </w:trPr>
        <w:tc>
          <w:tcPr>
            <w:tcW w:w="2755" w:type="dxa"/>
            <w:shd w:val="clear" w:color="auto" w:fill="0070C0"/>
            <w:vAlign w:val="center"/>
          </w:tcPr>
          <w:p w:rsidR="00A759DA" w:rsidRPr="0081586D" w:rsidRDefault="00A759DA" w:rsidP="00662EF6">
            <w:pPr>
              <w:pStyle w:val="NormalTabela0"/>
              <w:rPr>
                <w:rFonts w:ascii="Arial Narrow" w:hAnsi="Arial Narrow"/>
                <w:b/>
                <w:color w:val="FFFFFF" w:themeColor="background1"/>
                <w:sz w:val="22"/>
                <w:szCs w:val="22"/>
              </w:rPr>
            </w:pPr>
            <w:r w:rsidRPr="0081586D">
              <w:rPr>
                <w:rFonts w:ascii="Arial Narrow" w:hAnsi="Arial Narrow"/>
                <w:b/>
                <w:color w:val="FFFFFF" w:themeColor="background1"/>
                <w:sz w:val="22"/>
                <w:szCs w:val="22"/>
              </w:rPr>
              <w:t>3. Avançar</w:t>
            </w:r>
          </w:p>
        </w:tc>
        <w:tc>
          <w:tcPr>
            <w:tcW w:w="5599" w:type="dxa"/>
            <w:shd w:val="clear" w:color="auto" w:fill="F2F2F2" w:themeFill="background1" w:themeFillShade="F2"/>
          </w:tcPr>
          <w:p w:rsidR="00A759DA" w:rsidRPr="0081586D" w:rsidRDefault="00A759DA" w:rsidP="00662EF6">
            <w:pPr>
              <w:pStyle w:val="NormalTabela0"/>
              <w:rPr>
                <w:rFonts w:ascii="Arial Narrow" w:hAnsi="Arial Narrow"/>
                <w:sz w:val="22"/>
                <w:szCs w:val="22"/>
              </w:rPr>
            </w:pPr>
            <w:r w:rsidRPr="0081586D">
              <w:rPr>
                <w:rFonts w:ascii="Arial Narrow" w:hAnsi="Arial Narrow"/>
                <w:sz w:val="22"/>
                <w:szCs w:val="22"/>
              </w:rPr>
              <w:t>Clique em avançar para prosseguir com o processo de verificação da base</w:t>
            </w:r>
          </w:p>
        </w:tc>
      </w:tr>
    </w:tbl>
    <w:p w:rsidR="00CB68E7" w:rsidRDefault="00CB68E7" w:rsidP="00A759DA">
      <w:pPr>
        <w:spacing w:after="0"/>
        <w:rPr>
          <w:szCs w:val="20"/>
        </w:rPr>
      </w:pPr>
    </w:p>
    <w:p w:rsidR="00CB68E7" w:rsidRDefault="00CB68E7">
      <w:pPr>
        <w:spacing w:after="0" w:line="240" w:lineRule="auto"/>
        <w:rPr>
          <w:szCs w:val="20"/>
        </w:rPr>
      </w:pPr>
      <w:r>
        <w:rPr>
          <w:szCs w:val="20"/>
        </w:rPr>
        <w:br w:type="page"/>
      </w:r>
    </w:p>
    <w:p w:rsidR="00A759DA" w:rsidRPr="00CB68E7" w:rsidRDefault="00A759DA" w:rsidP="00E923F0">
      <w:pPr>
        <w:pStyle w:val="PargrafodaLista"/>
        <w:numPr>
          <w:ilvl w:val="0"/>
          <w:numId w:val="13"/>
        </w:numPr>
        <w:spacing w:before="20" w:after="20" w:line="360" w:lineRule="auto"/>
        <w:ind w:right="425"/>
        <w:jc w:val="both"/>
        <w:rPr>
          <w:rFonts w:ascii="Arial Narrow" w:hAnsi="Arial Narrow"/>
          <w:sz w:val="22"/>
        </w:rPr>
      </w:pPr>
      <w:r w:rsidRPr="00CB68E7">
        <w:rPr>
          <w:rFonts w:ascii="Arial Narrow" w:hAnsi="Arial Narrow"/>
          <w:sz w:val="22"/>
        </w:rPr>
        <w:lastRenderedPageBreak/>
        <w:t>Ao imprimir os erros serão impressos por tópicos</w:t>
      </w:r>
    </w:p>
    <w:p w:rsidR="00CB68E7" w:rsidRDefault="00DD3445" w:rsidP="002C2FE8">
      <w:pPr>
        <w:jc w:val="center"/>
        <w:rPr>
          <w:szCs w:val="20"/>
        </w:rPr>
      </w:pPr>
      <w:r>
        <w:rPr>
          <w:noProof/>
          <w:szCs w:val="20"/>
          <w:lang w:eastAsia="pt-BR"/>
        </w:rPr>
        <w:drawing>
          <wp:inline distT="0" distB="0" distL="0" distR="0" wp14:anchorId="229CE18B" wp14:editId="7785547B">
            <wp:extent cx="3524250" cy="241451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6011" cy="2422573"/>
                    </a:xfrm>
                    <a:prstGeom prst="rect">
                      <a:avLst/>
                    </a:prstGeom>
                    <a:noFill/>
                    <a:ln>
                      <a:noFill/>
                    </a:ln>
                  </pic:spPr>
                </pic:pic>
              </a:graphicData>
            </a:graphic>
          </wp:inline>
        </w:drawing>
      </w:r>
    </w:p>
    <w:p w:rsidR="00A759DA" w:rsidRDefault="009322D9" w:rsidP="002C2FE8">
      <w:pPr>
        <w:jc w:val="center"/>
        <w:rPr>
          <w:szCs w:val="20"/>
        </w:rPr>
      </w:pPr>
      <w:r>
        <w:rPr>
          <w:noProof/>
          <w:lang w:eastAsia="pt-BR"/>
        </w:rPr>
        <w:drawing>
          <wp:inline distT="0" distB="0" distL="0" distR="0" wp14:anchorId="5106DB5C" wp14:editId="0F1A28D3">
            <wp:extent cx="6115050" cy="25908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2590800"/>
                    </a:xfrm>
                    <a:prstGeom prst="rect">
                      <a:avLst/>
                    </a:prstGeom>
                    <a:noFill/>
                    <a:ln>
                      <a:noFill/>
                    </a:ln>
                  </pic:spPr>
                </pic:pic>
              </a:graphicData>
            </a:graphic>
          </wp:inline>
        </w:drawing>
      </w:r>
    </w:p>
    <w:p w:rsidR="00890BE5" w:rsidRDefault="00890BE5" w:rsidP="009322D9">
      <w:pPr>
        <w:pStyle w:val="PargrafodaLista"/>
        <w:ind w:left="360"/>
        <w:jc w:val="both"/>
        <w:rPr>
          <w:rFonts w:ascii="Arial Narrow" w:hAnsi="Arial Narrow"/>
          <w:b/>
          <w:sz w:val="22"/>
        </w:rPr>
      </w:pPr>
    </w:p>
    <w:p w:rsidR="00A759DA" w:rsidRPr="00CB68E7" w:rsidRDefault="00684D9E" w:rsidP="00E923F0">
      <w:pPr>
        <w:pStyle w:val="PargrafodaLista"/>
        <w:numPr>
          <w:ilvl w:val="0"/>
          <w:numId w:val="13"/>
        </w:numPr>
        <w:spacing w:before="20" w:after="20" w:line="360" w:lineRule="auto"/>
        <w:ind w:right="425"/>
        <w:jc w:val="both"/>
        <w:rPr>
          <w:rFonts w:ascii="Arial Narrow" w:hAnsi="Arial Narrow"/>
          <w:sz w:val="22"/>
        </w:rPr>
      </w:pPr>
      <w:r w:rsidRPr="00CB68E7">
        <w:rPr>
          <w:rFonts w:ascii="Arial Narrow" w:hAnsi="Arial Narrow"/>
          <w:sz w:val="22"/>
        </w:rPr>
        <w:t xml:space="preserve">Para </w:t>
      </w:r>
      <w:r w:rsidR="00CB68E7">
        <w:rPr>
          <w:rFonts w:ascii="Arial Narrow" w:hAnsi="Arial Narrow"/>
          <w:sz w:val="22"/>
        </w:rPr>
        <w:t>c</w:t>
      </w:r>
      <w:r w:rsidR="00A759DA" w:rsidRPr="00CB68E7">
        <w:rPr>
          <w:rFonts w:ascii="Arial Narrow" w:hAnsi="Arial Narrow"/>
          <w:sz w:val="22"/>
        </w:rPr>
        <w:t>oncluir o processo</w:t>
      </w:r>
      <w:r w:rsidR="00CB68E7">
        <w:rPr>
          <w:rFonts w:ascii="Arial Narrow" w:hAnsi="Arial Narrow"/>
          <w:sz w:val="22"/>
        </w:rPr>
        <w:t>,</w:t>
      </w:r>
      <w:r w:rsidRPr="00CB68E7">
        <w:rPr>
          <w:rFonts w:ascii="Arial Narrow" w:hAnsi="Arial Narrow"/>
          <w:sz w:val="22"/>
        </w:rPr>
        <w:t xml:space="preserve"> clique em</w:t>
      </w:r>
      <w:r w:rsidRPr="00D10E6A">
        <w:rPr>
          <w:rFonts w:ascii="Arial Narrow" w:hAnsi="Arial Narrow"/>
          <w:b/>
          <w:sz w:val="22"/>
        </w:rPr>
        <w:t xml:space="preserve"> Finalizar</w:t>
      </w:r>
    </w:p>
    <w:p w:rsidR="00A759DA" w:rsidRDefault="00A759DA" w:rsidP="00A759DA">
      <w:pPr>
        <w:pStyle w:val="PargrafodaLista"/>
        <w:ind w:left="0"/>
        <w:rPr>
          <w:szCs w:val="20"/>
        </w:rPr>
      </w:pPr>
    </w:p>
    <w:tbl>
      <w:tblPr>
        <w:tblW w:w="8438" w:type="dxa"/>
        <w:tblCellSpacing w:w="14" w:type="dxa"/>
        <w:tblInd w:w="634" w:type="dxa"/>
        <w:tblCellMar>
          <w:left w:w="284" w:type="dxa"/>
          <w:right w:w="284" w:type="dxa"/>
        </w:tblCellMar>
        <w:tblLook w:val="01E0" w:firstRow="1" w:lastRow="1" w:firstColumn="1" w:lastColumn="1" w:noHBand="0" w:noVBand="0"/>
      </w:tblPr>
      <w:tblGrid>
        <w:gridCol w:w="2088"/>
        <w:gridCol w:w="6350"/>
      </w:tblGrid>
      <w:tr w:rsidR="00A759DA" w:rsidRPr="0050283E" w:rsidTr="00662EF6">
        <w:trPr>
          <w:cantSplit/>
          <w:tblCellSpacing w:w="14" w:type="dxa"/>
        </w:trPr>
        <w:tc>
          <w:tcPr>
            <w:tcW w:w="2046" w:type="dxa"/>
            <w:shd w:val="clear" w:color="auto" w:fill="0070C0"/>
            <w:vAlign w:val="center"/>
          </w:tcPr>
          <w:p w:rsidR="00A759DA" w:rsidRPr="0081586D" w:rsidRDefault="00A759DA" w:rsidP="00662EF6">
            <w:pPr>
              <w:pStyle w:val="NormalTabela0"/>
              <w:rPr>
                <w:rFonts w:ascii="Arial Narrow" w:hAnsi="Arial Narrow"/>
                <w:b/>
                <w:color w:val="FFFFFF" w:themeColor="background1"/>
                <w:sz w:val="22"/>
                <w:szCs w:val="22"/>
              </w:rPr>
            </w:pPr>
            <w:bookmarkStart w:id="131" w:name="IncluirEscrituração"/>
            <w:r w:rsidRPr="0081586D">
              <w:rPr>
                <w:rFonts w:ascii="Arial Narrow" w:hAnsi="Arial Narrow"/>
                <w:sz w:val="22"/>
                <w:szCs w:val="22"/>
              </w:rPr>
              <w:br w:type="page"/>
            </w:r>
            <w:r w:rsidRPr="0081586D">
              <w:rPr>
                <w:rFonts w:ascii="Arial Narrow" w:hAnsi="Arial Narrow"/>
                <w:b/>
                <w:color w:val="FFFFFF" w:themeColor="background1"/>
                <w:sz w:val="22"/>
                <w:szCs w:val="22"/>
              </w:rPr>
              <w:t>Finalizar</w:t>
            </w:r>
          </w:p>
        </w:tc>
        <w:tc>
          <w:tcPr>
            <w:tcW w:w="6308" w:type="dxa"/>
            <w:shd w:val="clear" w:color="auto" w:fill="F2F2F2" w:themeFill="background1" w:themeFillShade="F2"/>
          </w:tcPr>
          <w:p w:rsidR="00A759DA" w:rsidRPr="0081586D" w:rsidRDefault="00A759DA" w:rsidP="00662EF6">
            <w:pPr>
              <w:pStyle w:val="NormalTabela0"/>
              <w:rPr>
                <w:rFonts w:ascii="Arial Narrow" w:hAnsi="Arial Narrow"/>
                <w:sz w:val="22"/>
                <w:szCs w:val="22"/>
              </w:rPr>
            </w:pPr>
            <w:r w:rsidRPr="0081586D">
              <w:rPr>
                <w:rFonts w:ascii="Arial Narrow" w:hAnsi="Arial Narrow"/>
                <w:sz w:val="22"/>
                <w:szCs w:val="22"/>
              </w:rPr>
              <w:t>Clique no botão finalizar, para encerrar o processo de validação</w:t>
            </w:r>
          </w:p>
        </w:tc>
      </w:tr>
    </w:tbl>
    <w:p w:rsidR="00A759DA" w:rsidRDefault="00A759DA" w:rsidP="00A759DA">
      <w:pPr>
        <w:spacing w:after="0"/>
        <w:rPr>
          <w:szCs w:val="20"/>
        </w:rPr>
      </w:pPr>
    </w:p>
    <w:p w:rsidR="00A759DA" w:rsidRDefault="00A759DA" w:rsidP="00A759DA">
      <w:pPr>
        <w:spacing w:after="0" w:line="240" w:lineRule="auto"/>
        <w:rPr>
          <w:szCs w:val="20"/>
        </w:rPr>
      </w:pPr>
      <w:r>
        <w:rPr>
          <w:szCs w:val="20"/>
        </w:rPr>
        <w:br w:type="page"/>
      </w:r>
    </w:p>
    <w:p w:rsidR="00A759DA" w:rsidRPr="00F95371" w:rsidRDefault="00A759DA" w:rsidP="00E923F0">
      <w:pPr>
        <w:pStyle w:val="Estilo2"/>
        <w:numPr>
          <w:ilvl w:val="1"/>
          <w:numId w:val="23"/>
        </w:numPr>
      </w:pPr>
      <w:bookmarkStart w:id="132" w:name="_Toc420573728"/>
      <w:r w:rsidRPr="00F95371">
        <w:lastRenderedPageBreak/>
        <w:t>Incluir escrituração</w:t>
      </w:r>
      <w:bookmarkEnd w:id="131"/>
      <w:bookmarkEnd w:id="132"/>
    </w:p>
    <w:p w:rsidR="00A759DA" w:rsidRPr="00F1671B" w:rsidRDefault="00A759DA" w:rsidP="00E923F0">
      <w:pPr>
        <w:pStyle w:val="PargrafodaLista"/>
        <w:numPr>
          <w:ilvl w:val="0"/>
          <w:numId w:val="14"/>
        </w:numPr>
        <w:spacing w:beforeLines="20" w:before="48" w:afterLines="20" w:after="48" w:line="360" w:lineRule="auto"/>
        <w:ind w:left="425" w:right="425" w:firstLine="709"/>
        <w:contextualSpacing w:val="0"/>
        <w:jc w:val="both"/>
        <w:rPr>
          <w:rFonts w:ascii="Arial Narrow" w:hAnsi="Arial Narrow"/>
          <w:sz w:val="22"/>
        </w:rPr>
      </w:pPr>
      <w:r w:rsidRPr="00F1671B">
        <w:rPr>
          <w:rFonts w:ascii="Arial Narrow" w:hAnsi="Arial Narrow"/>
          <w:sz w:val="22"/>
        </w:rPr>
        <w:t>Procediment</w:t>
      </w:r>
      <w:r w:rsidR="00234426" w:rsidRPr="00F1671B">
        <w:rPr>
          <w:rFonts w:ascii="Arial Narrow" w:hAnsi="Arial Narrow"/>
          <w:sz w:val="22"/>
        </w:rPr>
        <w:t>o para incluir uma escrituração</w:t>
      </w:r>
    </w:p>
    <w:p w:rsidR="00234426" w:rsidRPr="00C8657D" w:rsidRDefault="00234426" w:rsidP="00A759DA">
      <w:pPr>
        <w:pStyle w:val="PargrafodaLista"/>
        <w:ind w:left="0"/>
        <w:rPr>
          <w:rFonts w:ascii="Arial Narrow" w:hAnsi="Arial Narrow"/>
          <w:b/>
          <w:sz w:val="22"/>
        </w:rPr>
      </w:pPr>
    </w:p>
    <w:p w:rsidR="00A759DA" w:rsidRPr="00293AFC" w:rsidRDefault="00BE4588" w:rsidP="00A759DA">
      <w:pPr>
        <w:pStyle w:val="PargrafodaLista"/>
        <w:ind w:left="0"/>
        <w:rPr>
          <w:b/>
          <w:szCs w:val="20"/>
        </w:rPr>
      </w:pPr>
      <w:r>
        <w:rPr>
          <w:noProof/>
          <w:szCs w:val="20"/>
          <w:lang w:eastAsia="pt-BR"/>
        </w:rPr>
        <w:drawing>
          <wp:inline distT="0" distB="0" distL="0" distR="0" wp14:anchorId="799CD64E" wp14:editId="10D65C42">
            <wp:extent cx="6386830" cy="313372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9405" cy="3134988"/>
                    </a:xfrm>
                    <a:prstGeom prst="rect">
                      <a:avLst/>
                    </a:prstGeom>
                    <a:noFill/>
                    <a:ln>
                      <a:noFill/>
                    </a:ln>
                  </pic:spPr>
                </pic:pic>
              </a:graphicData>
            </a:graphic>
          </wp:inline>
        </w:drawing>
      </w:r>
    </w:p>
    <w:p w:rsidR="00A759DA" w:rsidRDefault="00A759DA" w:rsidP="00A759DA">
      <w:pPr>
        <w:pStyle w:val="PargrafodaLista"/>
        <w:ind w:left="0"/>
        <w:rPr>
          <w:szCs w:val="20"/>
        </w:rPr>
      </w:pPr>
    </w:p>
    <w:tbl>
      <w:tblPr>
        <w:tblW w:w="8438" w:type="dxa"/>
        <w:tblCellSpacing w:w="14" w:type="dxa"/>
        <w:tblInd w:w="634" w:type="dxa"/>
        <w:tblCellMar>
          <w:left w:w="284" w:type="dxa"/>
          <w:right w:w="284" w:type="dxa"/>
        </w:tblCellMar>
        <w:tblLook w:val="01E0" w:firstRow="1" w:lastRow="1" w:firstColumn="1" w:lastColumn="1" w:noHBand="0" w:noVBand="0"/>
      </w:tblPr>
      <w:tblGrid>
        <w:gridCol w:w="2372"/>
        <w:gridCol w:w="6066"/>
      </w:tblGrid>
      <w:tr w:rsidR="00A759DA" w:rsidRPr="0050283E" w:rsidTr="00662EF6">
        <w:trPr>
          <w:cantSplit/>
          <w:tblCellSpacing w:w="14" w:type="dxa"/>
        </w:trPr>
        <w:tc>
          <w:tcPr>
            <w:tcW w:w="2330" w:type="dxa"/>
            <w:shd w:val="clear" w:color="auto" w:fill="0070C0"/>
            <w:vAlign w:val="center"/>
          </w:tcPr>
          <w:p w:rsidR="00A759DA" w:rsidRPr="00F346D7" w:rsidRDefault="00A759DA" w:rsidP="00662EF6">
            <w:pPr>
              <w:pStyle w:val="NormalTabela0"/>
              <w:rPr>
                <w:rFonts w:ascii="Arial Narrow" w:hAnsi="Arial Narrow"/>
                <w:b/>
                <w:color w:val="FFFFFF" w:themeColor="background1"/>
                <w:sz w:val="22"/>
                <w:szCs w:val="22"/>
              </w:rPr>
            </w:pPr>
            <w:r w:rsidRPr="00F346D7">
              <w:rPr>
                <w:rFonts w:ascii="Arial Narrow" w:hAnsi="Arial Narrow"/>
                <w:sz w:val="22"/>
                <w:szCs w:val="22"/>
              </w:rPr>
              <w:br w:type="page"/>
            </w:r>
            <w:r w:rsidRPr="00F346D7">
              <w:rPr>
                <w:rFonts w:ascii="Arial Narrow" w:hAnsi="Arial Narrow"/>
                <w:b/>
                <w:color w:val="FFFFFF" w:themeColor="background1"/>
                <w:sz w:val="22"/>
                <w:szCs w:val="22"/>
              </w:rPr>
              <w:t>1. Selecione a empresa</w:t>
            </w:r>
          </w:p>
        </w:tc>
        <w:tc>
          <w:tcPr>
            <w:tcW w:w="6024" w:type="dxa"/>
            <w:shd w:val="clear" w:color="auto" w:fill="F2F2F2" w:themeFill="background1" w:themeFillShade="F2"/>
          </w:tcPr>
          <w:p w:rsidR="00A759DA" w:rsidRPr="00F346D7" w:rsidRDefault="00A759DA" w:rsidP="00662EF6">
            <w:pPr>
              <w:pStyle w:val="NormalTabela0"/>
              <w:rPr>
                <w:rFonts w:ascii="Arial Narrow" w:hAnsi="Arial Narrow"/>
                <w:sz w:val="22"/>
                <w:szCs w:val="22"/>
              </w:rPr>
            </w:pPr>
            <w:r w:rsidRPr="00F346D7">
              <w:rPr>
                <w:rFonts w:ascii="Arial Narrow" w:hAnsi="Arial Narrow"/>
                <w:sz w:val="22"/>
                <w:szCs w:val="22"/>
              </w:rPr>
              <w:t>Informe a empresa/filial a qual deseja escriturar.</w:t>
            </w:r>
          </w:p>
        </w:tc>
      </w:tr>
      <w:tr w:rsidR="00A759DA" w:rsidRPr="0050283E" w:rsidTr="00662EF6">
        <w:trPr>
          <w:cantSplit/>
          <w:tblCellSpacing w:w="14" w:type="dxa"/>
        </w:trPr>
        <w:tc>
          <w:tcPr>
            <w:tcW w:w="2330" w:type="dxa"/>
            <w:shd w:val="clear" w:color="auto" w:fill="0070C0"/>
            <w:vAlign w:val="center"/>
          </w:tcPr>
          <w:p w:rsidR="00A759DA" w:rsidRPr="00F346D7" w:rsidRDefault="00A759DA" w:rsidP="00662EF6">
            <w:pPr>
              <w:pStyle w:val="NormalTabela0"/>
              <w:rPr>
                <w:rFonts w:ascii="Arial Narrow" w:hAnsi="Arial Narrow"/>
                <w:sz w:val="22"/>
                <w:szCs w:val="22"/>
              </w:rPr>
            </w:pPr>
            <w:r w:rsidRPr="00F346D7">
              <w:rPr>
                <w:rFonts w:ascii="Arial Narrow" w:hAnsi="Arial Narrow"/>
                <w:b/>
                <w:color w:val="FFFFFF" w:themeColor="background1"/>
                <w:sz w:val="22"/>
                <w:szCs w:val="22"/>
              </w:rPr>
              <w:t xml:space="preserve">2. Clique em incluir </w:t>
            </w:r>
          </w:p>
        </w:tc>
        <w:tc>
          <w:tcPr>
            <w:tcW w:w="6024" w:type="dxa"/>
            <w:shd w:val="clear" w:color="auto" w:fill="F2F2F2" w:themeFill="background1" w:themeFillShade="F2"/>
          </w:tcPr>
          <w:p w:rsidR="00A759DA" w:rsidRPr="00F346D7" w:rsidRDefault="000B016E" w:rsidP="000B016E">
            <w:pPr>
              <w:pStyle w:val="NormalTabela0"/>
              <w:rPr>
                <w:rFonts w:ascii="Arial Narrow" w:hAnsi="Arial Narrow"/>
                <w:sz w:val="22"/>
                <w:szCs w:val="22"/>
              </w:rPr>
            </w:pPr>
            <w:r>
              <w:rPr>
                <w:rFonts w:ascii="Arial Narrow" w:hAnsi="Arial Narrow"/>
                <w:sz w:val="22"/>
                <w:szCs w:val="22"/>
              </w:rPr>
              <w:t>Posicione em ECF e c</w:t>
            </w:r>
            <w:r w:rsidR="00A759DA" w:rsidRPr="00F346D7">
              <w:rPr>
                <w:rFonts w:ascii="Arial Narrow" w:hAnsi="Arial Narrow"/>
                <w:sz w:val="22"/>
                <w:szCs w:val="22"/>
              </w:rPr>
              <w:t>lique em incluir para iniciar o preenchimento dos parâmetros</w:t>
            </w:r>
          </w:p>
        </w:tc>
      </w:tr>
    </w:tbl>
    <w:p w:rsidR="000B016E" w:rsidRDefault="000B016E" w:rsidP="00A759DA">
      <w:pPr>
        <w:spacing w:after="0" w:line="240" w:lineRule="auto"/>
        <w:rPr>
          <w:szCs w:val="20"/>
        </w:rPr>
      </w:pPr>
    </w:p>
    <w:p w:rsidR="000B016E" w:rsidRDefault="000B016E" w:rsidP="00A759DA">
      <w:pPr>
        <w:spacing w:after="0" w:line="240" w:lineRule="auto"/>
        <w:rPr>
          <w:szCs w:val="20"/>
        </w:rPr>
      </w:pPr>
    </w:p>
    <w:p w:rsidR="000B016E" w:rsidRDefault="000B016E" w:rsidP="002C2FE8">
      <w:pPr>
        <w:spacing w:after="0" w:line="240" w:lineRule="auto"/>
        <w:jc w:val="center"/>
        <w:rPr>
          <w:szCs w:val="20"/>
        </w:rPr>
      </w:pPr>
      <w:r>
        <w:rPr>
          <w:noProof/>
          <w:szCs w:val="20"/>
          <w:lang w:eastAsia="pt-BR"/>
        </w:rPr>
        <w:drawing>
          <wp:inline distT="0" distB="0" distL="0" distR="0" wp14:anchorId="0A9E1570" wp14:editId="6DA92BC6">
            <wp:extent cx="3759187" cy="2544445"/>
            <wp:effectExtent l="133350" t="114300" r="108585" b="1416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4548" r="14650" b="4358"/>
                    <a:stretch/>
                  </pic:blipFill>
                  <pic:spPr bwMode="auto">
                    <a:xfrm>
                      <a:off x="0" y="0"/>
                      <a:ext cx="3760461" cy="254530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759DA" w:rsidRDefault="00A759DA" w:rsidP="00A759DA">
      <w:pPr>
        <w:pStyle w:val="PargrafodaLista"/>
        <w:ind w:left="0"/>
        <w:rPr>
          <w:szCs w:val="20"/>
        </w:rPr>
      </w:pPr>
    </w:p>
    <w:p w:rsidR="00A759DA" w:rsidRDefault="00A759DA" w:rsidP="00A759DA">
      <w:pPr>
        <w:pStyle w:val="PargrafodaLista"/>
        <w:ind w:left="0"/>
        <w:jc w:val="center"/>
        <w:rPr>
          <w:szCs w:val="20"/>
        </w:rPr>
      </w:pPr>
    </w:p>
    <w:p w:rsidR="00A759DA" w:rsidRDefault="00A759DA" w:rsidP="00A759DA">
      <w:pPr>
        <w:pStyle w:val="PargrafodaLista"/>
        <w:ind w:left="0"/>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A759DA" w:rsidRPr="0050283E" w:rsidTr="00662EF6">
        <w:trPr>
          <w:cantSplit/>
          <w:tblCellSpacing w:w="14" w:type="dxa"/>
        </w:trPr>
        <w:tc>
          <w:tcPr>
            <w:tcW w:w="2330" w:type="dxa"/>
            <w:shd w:val="clear" w:color="auto" w:fill="0070C0"/>
            <w:vAlign w:val="center"/>
          </w:tcPr>
          <w:p w:rsidR="00A759DA" w:rsidRPr="00F346D7" w:rsidRDefault="00A759DA" w:rsidP="000B016E">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lastRenderedPageBreak/>
              <w:br w:type="page"/>
            </w:r>
            <w:r w:rsidR="000B016E">
              <w:rPr>
                <w:rFonts w:ascii="Arial Narrow" w:hAnsi="Arial Narrow"/>
                <w:b/>
                <w:color w:val="FFFFFF" w:themeColor="background1"/>
                <w:sz w:val="22"/>
                <w:szCs w:val="22"/>
              </w:rPr>
              <w:t>1.</w:t>
            </w:r>
            <w:r w:rsidR="00CB68E7">
              <w:rPr>
                <w:rFonts w:ascii="Arial Narrow" w:hAnsi="Arial Narrow"/>
                <w:b/>
                <w:color w:val="FFFFFF" w:themeColor="background1"/>
                <w:sz w:val="22"/>
                <w:szCs w:val="22"/>
              </w:rPr>
              <w:t xml:space="preserve"> </w:t>
            </w:r>
            <w:r w:rsidR="000B016E">
              <w:rPr>
                <w:rFonts w:ascii="Arial Narrow" w:hAnsi="Arial Narrow"/>
                <w:b/>
                <w:color w:val="FFFFFF" w:themeColor="background1"/>
                <w:sz w:val="22"/>
                <w:szCs w:val="22"/>
              </w:rPr>
              <w:t>Centralização</w:t>
            </w:r>
          </w:p>
        </w:tc>
        <w:tc>
          <w:tcPr>
            <w:tcW w:w="6762" w:type="dxa"/>
            <w:shd w:val="clear" w:color="auto" w:fill="F2F2F2" w:themeFill="background1" w:themeFillShade="F2"/>
          </w:tcPr>
          <w:p w:rsidR="00A759DA" w:rsidRPr="00F346D7" w:rsidRDefault="00A759DA" w:rsidP="00662EF6">
            <w:pPr>
              <w:pStyle w:val="NormalTabela0"/>
              <w:rPr>
                <w:rFonts w:ascii="Arial Narrow" w:hAnsi="Arial Narrow"/>
                <w:sz w:val="22"/>
                <w:szCs w:val="22"/>
              </w:rPr>
            </w:pPr>
            <w:r w:rsidRPr="00F346D7">
              <w:rPr>
                <w:rFonts w:ascii="Arial Narrow" w:hAnsi="Arial Narrow"/>
                <w:sz w:val="22"/>
                <w:szCs w:val="22"/>
              </w:rPr>
              <w:t>O preenchimento desse parâmetro é ob</w:t>
            </w:r>
            <w:r w:rsidR="00CB68E7">
              <w:rPr>
                <w:rFonts w:ascii="Arial Narrow" w:hAnsi="Arial Narrow"/>
                <w:sz w:val="22"/>
                <w:szCs w:val="22"/>
              </w:rPr>
              <w:t xml:space="preserve">rigatório. Se escolher a opção </w:t>
            </w:r>
            <w:r w:rsidRPr="00CB68E7">
              <w:rPr>
                <w:rFonts w:ascii="Arial Narrow" w:hAnsi="Arial Narrow"/>
                <w:b/>
                <w:sz w:val="22"/>
                <w:szCs w:val="22"/>
              </w:rPr>
              <w:t>Sem Centralização</w:t>
            </w:r>
            <w:r w:rsidRPr="00F346D7">
              <w:rPr>
                <w:rFonts w:ascii="Arial Narrow" w:hAnsi="Arial Narrow"/>
                <w:sz w:val="22"/>
                <w:szCs w:val="22"/>
              </w:rPr>
              <w:t>”, só poderá preencher apenas uma filial ou empresa na tela seguinte. Caso contrário, poderá preencher mais de uma filial, porém é obrigatório informar a matriz a consolidadora.</w:t>
            </w:r>
          </w:p>
          <w:p w:rsidR="00A759DA" w:rsidRPr="0050283E" w:rsidRDefault="00A759DA" w:rsidP="00662EF6">
            <w:pPr>
              <w:pStyle w:val="NormalTabela0"/>
              <w:rPr>
                <w:rFonts w:ascii="Arial Narrow" w:hAnsi="Arial Narrow"/>
                <w:sz w:val="22"/>
                <w:szCs w:val="22"/>
              </w:rPr>
            </w:pPr>
            <w:r w:rsidRPr="00F346D7">
              <w:rPr>
                <w:rFonts w:ascii="Arial Narrow" w:hAnsi="Arial Narrow"/>
                <w:sz w:val="22"/>
                <w:szCs w:val="22"/>
              </w:rPr>
              <w:t>Obs. O preenchimento das filiais/empresas e matriz ocorrerão na tela seguinte.</w:t>
            </w:r>
          </w:p>
        </w:tc>
      </w:tr>
      <w:tr w:rsidR="000B016E" w:rsidRPr="0050283E" w:rsidTr="00662EF6">
        <w:trPr>
          <w:cantSplit/>
          <w:tblCellSpacing w:w="14" w:type="dxa"/>
        </w:trPr>
        <w:tc>
          <w:tcPr>
            <w:tcW w:w="2330" w:type="dxa"/>
            <w:shd w:val="clear" w:color="auto" w:fill="0070C0"/>
            <w:vAlign w:val="center"/>
          </w:tcPr>
          <w:p w:rsidR="000B016E" w:rsidRPr="00F346D7" w:rsidRDefault="000B016E" w:rsidP="000B016E">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2</w:t>
            </w:r>
            <w:r w:rsidRPr="00F346D7">
              <w:rPr>
                <w:rFonts w:ascii="Arial Narrow" w:hAnsi="Arial Narrow"/>
                <w:b/>
                <w:color w:val="FFFFFF" w:themeColor="background1"/>
                <w:sz w:val="22"/>
                <w:szCs w:val="22"/>
              </w:rPr>
              <w:t>. Tipo de Escrituração</w:t>
            </w:r>
          </w:p>
        </w:tc>
        <w:tc>
          <w:tcPr>
            <w:tcW w:w="6762" w:type="dxa"/>
            <w:shd w:val="clear" w:color="auto" w:fill="F2F2F2" w:themeFill="background1" w:themeFillShade="F2"/>
          </w:tcPr>
          <w:p w:rsidR="000B016E" w:rsidRDefault="000B016E" w:rsidP="000B016E">
            <w:pPr>
              <w:pStyle w:val="NormalTabela0"/>
              <w:rPr>
                <w:rFonts w:ascii="Arial Narrow" w:hAnsi="Arial Narrow"/>
                <w:sz w:val="22"/>
                <w:szCs w:val="22"/>
              </w:rPr>
            </w:pPr>
            <w:r>
              <w:rPr>
                <w:rFonts w:ascii="Arial Narrow" w:hAnsi="Arial Narrow"/>
                <w:sz w:val="22"/>
                <w:szCs w:val="22"/>
              </w:rPr>
              <w:t>Preenchido automaticamente com conteúdo ECF.</w:t>
            </w:r>
          </w:p>
          <w:p w:rsidR="000B016E" w:rsidRDefault="000B016E" w:rsidP="000B016E">
            <w:pPr>
              <w:pStyle w:val="NormalTabela0"/>
              <w:rPr>
                <w:rFonts w:ascii="Arial Narrow" w:hAnsi="Arial Narrow"/>
                <w:sz w:val="22"/>
                <w:szCs w:val="22"/>
              </w:rPr>
            </w:pPr>
          </w:p>
          <w:p w:rsidR="000B016E" w:rsidRPr="0050283E" w:rsidRDefault="000B016E" w:rsidP="000B016E">
            <w:pPr>
              <w:pStyle w:val="NormalTabela0"/>
              <w:rPr>
                <w:rFonts w:ascii="Arial Narrow" w:hAnsi="Arial Narrow"/>
                <w:sz w:val="22"/>
                <w:szCs w:val="22"/>
              </w:rPr>
            </w:pPr>
          </w:p>
        </w:tc>
      </w:tr>
      <w:tr w:rsidR="000B016E" w:rsidRPr="0050283E" w:rsidTr="00662EF6">
        <w:trPr>
          <w:cantSplit/>
          <w:tblCellSpacing w:w="14" w:type="dxa"/>
        </w:trPr>
        <w:tc>
          <w:tcPr>
            <w:tcW w:w="2330" w:type="dxa"/>
            <w:shd w:val="clear" w:color="auto" w:fill="0070C0"/>
            <w:vAlign w:val="center"/>
          </w:tcPr>
          <w:p w:rsidR="000B016E" w:rsidRPr="00F346D7" w:rsidRDefault="000B016E" w:rsidP="000B016E">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3.</w:t>
            </w:r>
            <w:r w:rsidR="00CB68E7">
              <w:rPr>
                <w:rFonts w:ascii="Arial Narrow" w:hAnsi="Arial Narrow"/>
                <w:b/>
                <w:color w:val="FFFFFF" w:themeColor="background1"/>
                <w:sz w:val="22"/>
                <w:szCs w:val="22"/>
              </w:rPr>
              <w:t xml:space="preserve"> </w:t>
            </w:r>
            <w:r>
              <w:rPr>
                <w:rFonts w:ascii="Arial Narrow" w:hAnsi="Arial Narrow"/>
                <w:b/>
                <w:color w:val="FFFFFF" w:themeColor="background1"/>
                <w:sz w:val="22"/>
                <w:szCs w:val="22"/>
              </w:rPr>
              <w:t>Leiaute</w:t>
            </w:r>
          </w:p>
        </w:tc>
        <w:tc>
          <w:tcPr>
            <w:tcW w:w="6762" w:type="dxa"/>
            <w:shd w:val="clear" w:color="auto" w:fill="F2F2F2" w:themeFill="background1" w:themeFillShade="F2"/>
          </w:tcPr>
          <w:p w:rsidR="000B016E" w:rsidRPr="00F346D7" w:rsidRDefault="000B016E" w:rsidP="000B016E">
            <w:pPr>
              <w:pStyle w:val="NormalTabela0"/>
              <w:rPr>
                <w:rFonts w:ascii="Arial Narrow" w:hAnsi="Arial Narrow"/>
                <w:sz w:val="22"/>
                <w:szCs w:val="22"/>
              </w:rPr>
            </w:pPr>
            <w:r>
              <w:rPr>
                <w:rFonts w:ascii="Arial Narrow" w:hAnsi="Arial Narrow"/>
                <w:sz w:val="22"/>
                <w:szCs w:val="22"/>
              </w:rPr>
              <w:t>Preenchimento automático com leiaute 1, mas pode ser aberto futuramente quando existir mais de um leiaute.</w:t>
            </w:r>
          </w:p>
        </w:tc>
      </w:tr>
    </w:tbl>
    <w:p w:rsidR="00A759DA" w:rsidRDefault="00A759DA" w:rsidP="00A759DA">
      <w:pPr>
        <w:spacing w:after="0"/>
        <w:rPr>
          <w:szCs w:val="20"/>
        </w:rPr>
      </w:pPr>
    </w:p>
    <w:p w:rsidR="000B016E" w:rsidRDefault="000B016E" w:rsidP="002C2FE8">
      <w:pPr>
        <w:spacing w:after="0" w:line="240" w:lineRule="auto"/>
        <w:jc w:val="center"/>
        <w:rPr>
          <w:szCs w:val="20"/>
        </w:rPr>
      </w:pPr>
      <w:r>
        <w:rPr>
          <w:noProof/>
          <w:szCs w:val="20"/>
          <w:lang w:eastAsia="pt-BR"/>
        </w:rPr>
        <w:drawing>
          <wp:inline distT="0" distB="0" distL="0" distR="0" wp14:anchorId="0E012CB7" wp14:editId="5E1D1D9A">
            <wp:extent cx="5452281" cy="227235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r="3860" b="11881"/>
                    <a:stretch/>
                  </pic:blipFill>
                  <pic:spPr bwMode="auto">
                    <a:xfrm>
                      <a:off x="0" y="0"/>
                      <a:ext cx="5452281" cy="2272352"/>
                    </a:xfrm>
                    <a:prstGeom prst="rect">
                      <a:avLst/>
                    </a:prstGeom>
                    <a:noFill/>
                    <a:ln>
                      <a:noFill/>
                    </a:ln>
                    <a:extLst>
                      <a:ext uri="{53640926-AAD7-44D8-BBD7-CCE9431645EC}">
                        <a14:shadowObscured xmlns:a14="http://schemas.microsoft.com/office/drawing/2010/main"/>
                      </a:ext>
                    </a:extLst>
                  </pic:spPr>
                </pic:pic>
              </a:graphicData>
            </a:graphic>
          </wp:inline>
        </w:drawing>
      </w:r>
    </w:p>
    <w:p w:rsidR="000B016E" w:rsidRDefault="000B016E" w:rsidP="00A759DA">
      <w:pPr>
        <w:spacing w:after="0" w:line="240" w:lineRule="auto"/>
        <w:rPr>
          <w:szCs w:val="20"/>
        </w:rPr>
      </w:pPr>
    </w:p>
    <w:p w:rsidR="000B016E" w:rsidRDefault="000B016E" w:rsidP="00A759DA">
      <w:pPr>
        <w:spacing w:after="0" w:line="240" w:lineRule="auto"/>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0B016E" w:rsidRPr="0050283E" w:rsidTr="003F7DAF">
        <w:trPr>
          <w:cantSplit/>
          <w:tblCellSpacing w:w="14" w:type="dxa"/>
        </w:trPr>
        <w:tc>
          <w:tcPr>
            <w:tcW w:w="2330" w:type="dxa"/>
            <w:shd w:val="clear" w:color="auto" w:fill="0070C0"/>
            <w:vAlign w:val="center"/>
          </w:tcPr>
          <w:p w:rsidR="000B016E" w:rsidRPr="00F346D7" w:rsidRDefault="000B016E" w:rsidP="003F7DAF">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br w:type="page"/>
            </w:r>
            <w:r>
              <w:rPr>
                <w:rFonts w:ascii="Arial Narrow" w:hAnsi="Arial Narrow"/>
                <w:b/>
                <w:color w:val="FFFFFF" w:themeColor="background1"/>
                <w:sz w:val="22"/>
                <w:szCs w:val="22"/>
              </w:rPr>
              <w:t>1.</w:t>
            </w:r>
            <w:r w:rsidR="00234426">
              <w:rPr>
                <w:rFonts w:ascii="Arial Narrow" w:hAnsi="Arial Narrow"/>
                <w:b/>
                <w:color w:val="FFFFFF" w:themeColor="background1"/>
                <w:sz w:val="22"/>
                <w:szCs w:val="22"/>
              </w:rPr>
              <w:t xml:space="preserve"> </w:t>
            </w:r>
            <w:r w:rsidR="003F7DAF">
              <w:rPr>
                <w:rFonts w:ascii="Arial Narrow" w:hAnsi="Arial Narrow"/>
                <w:b/>
                <w:color w:val="FFFFFF" w:themeColor="background1"/>
                <w:sz w:val="22"/>
                <w:szCs w:val="22"/>
              </w:rPr>
              <w:t>Filial</w:t>
            </w:r>
          </w:p>
        </w:tc>
        <w:tc>
          <w:tcPr>
            <w:tcW w:w="6762" w:type="dxa"/>
            <w:shd w:val="clear" w:color="auto" w:fill="F2F2F2" w:themeFill="background1" w:themeFillShade="F2"/>
          </w:tcPr>
          <w:p w:rsidR="000B016E" w:rsidRPr="00F346D7" w:rsidRDefault="003F7DAF" w:rsidP="003F7DAF">
            <w:pPr>
              <w:pStyle w:val="NormalTabela0"/>
              <w:rPr>
                <w:rFonts w:ascii="Arial Narrow" w:hAnsi="Arial Narrow"/>
                <w:sz w:val="22"/>
                <w:szCs w:val="22"/>
              </w:rPr>
            </w:pPr>
            <w:r>
              <w:rPr>
                <w:rFonts w:ascii="Arial Narrow" w:hAnsi="Arial Narrow"/>
                <w:sz w:val="22"/>
                <w:szCs w:val="22"/>
              </w:rPr>
              <w:t>P</w:t>
            </w:r>
            <w:r w:rsidR="000B016E" w:rsidRPr="00F346D7">
              <w:rPr>
                <w:rFonts w:ascii="Arial Narrow" w:hAnsi="Arial Narrow"/>
                <w:sz w:val="22"/>
                <w:szCs w:val="22"/>
              </w:rPr>
              <w:t xml:space="preserve">reencher apenas uma filial </w:t>
            </w:r>
            <w:r>
              <w:rPr>
                <w:rFonts w:ascii="Arial Narrow" w:hAnsi="Arial Narrow"/>
                <w:sz w:val="22"/>
                <w:szCs w:val="22"/>
              </w:rPr>
              <w:t xml:space="preserve">quando selecionado anteriormente “Com Centralização” </w:t>
            </w:r>
            <w:r w:rsidR="000B016E" w:rsidRPr="00F346D7">
              <w:rPr>
                <w:rFonts w:ascii="Arial Narrow" w:hAnsi="Arial Narrow"/>
                <w:sz w:val="22"/>
                <w:szCs w:val="22"/>
              </w:rPr>
              <w:t xml:space="preserve">ou </w:t>
            </w:r>
            <w:r>
              <w:rPr>
                <w:rFonts w:ascii="Arial Narrow" w:hAnsi="Arial Narrow"/>
                <w:sz w:val="22"/>
                <w:szCs w:val="22"/>
              </w:rPr>
              <w:t>c</w:t>
            </w:r>
            <w:r w:rsidR="000B016E" w:rsidRPr="00F346D7">
              <w:rPr>
                <w:rFonts w:ascii="Arial Narrow" w:hAnsi="Arial Narrow"/>
                <w:sz w:val="22"/>
                <w:szCs w:val="22"/>
              </w:rPr>
              <w:t>aso contrário, poderá preencher mais de uma filial, porém é obrigatório informar a matriz a consolidadora.</w:t>
            </w:r>
          </w:p>
          <w:p w:rsidR="000B016E" w:rsidRPr="0050283E" w:rsidRDefault="000B016E" w:rsidP="003F7DAF">
            <w:pPr>
              <w:pStyle w:val="NormalTabela0"/>
              <w:rPr>
                <w:rFonts w:ascii="Arial Narrow" w:hAnsi="Arial Narrow"/>
                <w:sz w:val="22"/>
                <w:szCs w:val="22"/>
              </w:rPr>
            </w:pPr>
          </w:p>
        </w:tc>
      </w:tr>
      <w:tr w:rsidR="000B016E" w:rsidRPr="0050283E" w:rsidTr="003F7DAF">
        <w:trPr>
          <w:cantSplit/>
          <w:tblCellSpacing w:w="14" w:type="dxa"/>
        </w:trPr>
        <w:tc>
          <w:tcPr>
            <w:tcW w:w="2330" w:type="dxa"/>
            <w:shd w:val="clear" w:color="auto" w:fill="0070C0"/>
            <w:vAlign w:val="center"/>
          </w:tcPr>
          <w:p w:rsidR="000B016E" w:rsidRPr="00F346D7" w:rsidRDefault="000B016E" w:rsidP="003F7DAF">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2</w:t>
            </w:r>
            <w:r w:rsidRPr="00F346D7">
              <w:rPr>
                <w:rFonts w:ascii="Arial Narrow" w:hAnsi="Arial Narrow"/>
                <w:b/>
                <w:color w:val="FFFFFF" w:themeColor="background1"/>
                <w:sz w:val="22"/>
                <w:szCs w:val="22"/>
              </w:rPr>
              <w:t xml:space="preserve">. </w:t>
            </w:r>
            <w:r w:rsidR="00234426">
              <w:rPr>
                <w:rFonts w:ascii="Arial Narrow" w:hAnsi="Arial Narrow"/>
                <w:b/>
                <w:color w:val="FFFFFF" w:themeColor="background1"/>
                <w:sz w:val="22"/>
                <w:szCs w:val="22"/>
              </w:rPr>
              <w:t xml:space="preserve"> </w:t>
            </w:r>
            <w:r w:rsidR="003F7DAF">
              <w:rPr>
                <w:rFonts w:ascii="Arial Narrow" w:hAnsi="Arial Narrow"/>
                <w:b/>
                <w:color w:val="FFFFFF" w:themeColor="background1"/>
                <w:sz w:val="22"/>
                <w:szCs w:val="22"/>
              </w:rPr>
              <w:t>Matriz</w:t>
            </w:r>
          </w:p>
        </w:tc>
        <w:tc>
          <w:tcPr>
            <w:tcW w:w="6762" w:type="dxa"/>
            <w:shd w:val="clear" w:color="auto" w:fill="F2F2F2" w:themeFill="background1" w:themeFillShade="F2"/>
          </w:tcPr>
          <w:p w:rsidR="000B016E" w:rsidRDefault="003F7DAF" w:rsidP="003F7DAF">
            <w:pPr>
              <w:pStyle w:val="NormalTabela0"/>
              <w:rPr>
                <w:rFonts w:ascii="Arial Narrow" w:hAnsi="Arial Narrow"/>
                <w:sz w:val="22"/>
                <w:szCs w:val="22"/>
              </w:rPr>
            </w:pPr>
            <w:r>
              <w:rPr>
                <w:rFonts w:ascii="Arial Narrow" w:hAnsi="Arial Narrow"/>
                <w:sz w:val="22"/>
                <w:szCs w:val="22"/>
              </w:rPr>
              <w:t>Somente deve ser preenchido quando for selecionado “Sem centralização”</w:t>
            </w:r>
          </w:p>
          <w:p w:rsidR="000B016E" w:rsidRDefault="000B016E" w:rsidP="003F7DAF">
            <w:pPr>
              <w:pStyle w:val="NormalTabela0"/>
              <w:rPr>
                <w:rFonts w:ascii="Arial Narrow" w:hAnsi="Arial Narrow"/>
                <w:sz w:val="22"/>
                <w:szCs w:val="22"/>
              </w:rPr>
            </w:pPr>
          </w:p>
          <w:p w:rsidR="000B016E" w:rsidRPr="0050283E" w:rsidRDefault="000B016E" w:rsidP="003F7DAF">
            <w:pPr>
              <w:pStyle w:val="NormalTabela0"/>
              <w:rPr>
                <w:rFonts w:ascii="Arial Narrow" w:hAnsi="Arial Narrow"/>
                <w:sz w:val="22"/>
                <w:szCs w:val="22"/>
              </w:rPr>
            </w:pPr>
          </w:p>
        </w:tc>
      </w:tr>
    </w:tbl>
    <w:p w:rsidR="000B016E" w:rsidRDefault="000B016E" w:rsidP="00A759DA">
      <w:pPr>
        <w:spacing w:after="0" w:line="240" w:lineRule="auto"/>
        <w:rPr>
          <w:szCs w:val="20"/>
        </w:rPr>
      </w:pPr>
    </w:p>
    <w:p w:rsidR="000B016E" w:rsidRDefault="003F7DAF" w:rsidP="002C2FE8">
      <w:pPr>
        <w:spacing w:after="0" w:line="240" w:lineRule="auto"/>
        <w:jc w:val="center"/>
        <w:rPr>
          <w:szCs w:val="20"/>
        </w:rPr>
      </w:pPr>
      <w:r>
        <w:rPr>
          <w:noProof/>
          <w:szCs w:val="20"/>
          <w:lang w:eastAsia="pt-BR"/>
        </w:rPr>
        <w:lastRenderedPageBreak/>
        <w:drawing>
          <wp:inline distT="0" distB="0" distL="0" distR="0" wp14:anchorId="1E0594D5" wp14:editId="572B7AD5">
            <wp:extent cx="3718533" cy="3315989"/>
            <wp:effectExtent l="114300" t="114300" r="130175" b="132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l="3455" t="1342" r="24152" b="17143"/>
                    <a:stretch/>
                  </pic:blipFill>
                  <pic:spPr bwMode="auto">
                    <a:xfrm>
                      <a:off x="0" y="0"/>
                      <a:ext cx="3718993" cy="33163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85D2B" w:rsidRDefault="00485D2B" w:rsidP="00A759DA">
      <w:pPr>
        <w:spacing w:after="0" w:line="240" w:lineRule="auto"/>
        <w:rPr>
          <w:szCs w:val="20"/>
        </w:rPr>
      </w:pPr>
    </w:p>
    <w:p w:rsidR="00485D2B" w:rsidRDefault="00485D2B" w:rsidP="00485D2B">
      <w:pPr>
        <w:spacing w:after="0" w:line="240" w:lineRule="auto"/>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485D2B" w:rsidRPr="0050283E" w:rsidTr="00234426">
        <w:trPr>
          <w:cantSplit/>
          <w:trHeight w:val="751"/>
          <w:tblCellSpacing w:w="14" w:type="dxa"/>
        </w:trPr>
        <w:tc>
          <w:tcPr>
            <w:tcW w:w="2330" w:type="dxa"/>
            <w:shd w:val="clear" w:color="auto" w:fill="0070C0"/>
            <w:vAlign w:val="center"/>
          </w:tcPr>
          <w:p w:rsidR="00485D2B" w:rsidRPr="00F346D7" w:rsidRDefault="00485D2B" w:rsidP="00485D2B">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br w:type="page"/>
            </w:r>
            <w:r>
              <w:rPr>
                <w:rFonts w:ascii="Arial Narrow" w:hAnsi="Arial Narrow"/>
                <w:b/>
                <w:color w:val="FFFFFF" w:themeColor="background1"/>
                <w:sz w:val="22"/>
                <w:szCs w:val="22"/>
              </w:rPr>
              <w:t xml:space="preserve">1. </w:t>
            </w:r>
            <w:r w:rsidR="00996F47">
              <w:rPr>
                <w:rFonts w:ascii="Arial Narrow" w:hAnsi="Arial Narrow"/>
                <w:b/>
                <w:color w:val="FFFFFF" w:themeColor="background1"/>
                <w:sz w:val="22"/>
                <w:szCs w:val="22"/>
              </w:rPr>
              <w:t>Início</w:t>
            </w:r>
            <w:r>
              <w:rPr>
                <w:rFonts w:ascii="Arial Narrow" w:hAnsi="Arial Narrow"/>
                <w:b/>
                <w:color w:val="FFFFFF" w:themeColor="background1"/>
                <w:sz w:val="22"/>
                <w:szCs w:val="22"/>
              </w:rPr>
              <w:t xml:space="preserve"> de Período</w:t>
            </w:r>
          </w:p>
        </w:tc>
        <w:tc>
          <w:tcPr>
            <w:tcW w:w="6762" w:type="dxa"/>
            <w:shd w:val="clear" w:color="auto" w:fill="F2F2F2" w:themeFill="background1" w:themeFillShade="F2"/>
          </w:tcPr>
          <w:p w:rsidR="00485D2B" w:rsidRDefault="00485D2B" w:rsidP="0035669A">
            <w:pPr>
              <w:pStyle w:val="NormalTabela0"/>
              <w:rPr>
                <w:rFonts w:ascii="Arial Narrow" w:hAnsi="Arial Narrow"/>
                <w:sz w:val="22"/>
                <w:szCs w:val="22"/>
              </w:rPr>
            </w:pPr>
            <w:r>
              <w:rPr>
                <w:rFonts w:ascii="Arial Narrow" w:hAnsi="Arial Narrow"/>
                <w:sz w:val="22"/>
                <w:szCs w:val="22"/>
              </w:rPr>
              <w:t xml:space="preserve">Indicador de início de período </w:t>
            </w:r>
          </w:p>
          <w:p w:rsidR="00485D2B" w:rsidRPr="00F346D7" w:rsidRDefault="00485D2B" w:rsidP="0035669A">
            <w:pPr>
              <w:pStyle w:val="NormalTabela0"/>
              <w:rPr>
                <w:rFonts w:ascii="Arial Narrow" w:hAnsi="Arial Narrow"/>
                <w:sz w:val="22"/>
                <w:szCs w:val="22"/>
              </w:rPr>
            </w:pPr>
            <w:r>
              <w:rPr>
                <w:rFonts w:ascii="Arial Narrow" w:hAnsi="Arial Narrow"/>
                <w:sz w:val="22"/>
                <w:szCs w:val="22"/>
              </w:rPr>
              <w:t>Padrão: Regular</w:t>
            </w:r>
          </w:p>
          <w:p w:rsidR="00485D2B" w:rsidRPr="0050283E" w:rsidRDefault="00485D2B" w:rsidP="0035669A">
            <w:pPr>
              <w:pStyle w:val="NormalTabela0"/>
              <w:rPr>
                <w:rFonts w:ascii="Arial Narrow" w:hAnsi="Arial Narrow"/>
                <w:sz w:val="22"/>
                <w:szCs w:val="22"/>
              </w:rPr>
            </w:pPr>
          </w:p>
        </w:tc>
      </w:tr>
      <w:tr w:rsidR="00485D2B" w:rsidRPr="0050283E" w:rsidTr="0035669A">
        <w:trPr>
          <w:cantSplit/>
          <w:tblCellSpacing w:w="14" w:type="dxa"/>
        </w:trPr>
        <w:tc>
          <w:tcPr>
            <w:tcW w:w="2330" w:type="dxa"/>
            <w:shd w:val="clear" w:color="auto" w:fill="0070C0"/>
            <w:vAlign w:val="center"/>
          </w:tcPr>
          <w:p w:rsidR="00485D2B" w:rsidRPr="00F346D7" w:rsidRDefault="00485D2B"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2</w:t>
            </w:r>
            <w:r w:rsidRPr="00F346D7">
              <w:rPr>
                <w:rFonts w:ascii="Arial Narrow" w:hAnsi="Arial Narrow"/>
                <w:b/>
                <w:color w:val="FFFFFF" w:themeColor="background1"/>
                <w:sz w:val="22"/>
                <w:szCs w:val="22"/>
              </w:rPr>
              <w:t xml:space="preserve">. </w:t>
            </w:r>
            <w:r>
              <w:rPr>
                <w:rFonts w:ascii="Arial Narrow" w:hAnsi="Arial Narrow"/>
                <w:b/>
                <w:color w:val="FFFFFF" w:themeColor="background1"/>
                <w:sz w:val="22"/>
                <w:szCs w:val="22"/>
              </w:rPr>
              <w:t>Situação Especial</w:t>
            </w:r>
          </w:p>
        </w:tc>
        <w:tc>
          <w:tcPr>
            <w:tcW w:w="6762" w:type="dxa"/>
            <w:shd w:val="clear" w:color="auto" w:fill="F2F2F2" w:themeFill="background1" w:themeFillShade="F2"/>
          </w:tcPr>
          <w:p w:rsidR="00485D2B" w:rsidRPr="0050283E" w:rsidRDefault="00485D2B" w:rsidP="00485D2B">
            <w:pPr>
              <w:pStyle w:val="NormalTabela0"/>
              <w:rPr>
                <w:rFonts w:ascii="Arial Narrow" w:hAnsi="Arial Narrow"/>
                <w:sz w:val="22"/>
                <w:szCs w:val="22"/>
              </w:rPr>
            </w:pPr>
            <w:r>
              <w:rPr>
                <w:rFonts w:ascii="Arial Narrow" w:hAnsi="Arial Narrow"/>
                <w:sz w:val="22"/>
                <w:szCs w:val="22"/>
              </w:rPr>
              <w:t>Indicador de situação Especial</w:t>
            </w:r>
          </w:p>
        </w:tc>
      </w:tr>
    </w:tbl>
    <w:p w:rsidR="00485D2B" w:rsidRDefault="00485D2B" w:rsidP="00485D2B">
      <w:pPr>
        <w:spacing w:after="0" w:line="240" w:lineRule="auto"/>
        <w:rPr>
          <w:szCs w:val="20"/>
        </w:rPr>
      </w:pPr>
    </w:p>
    <w:p w:rsidR="00485D2B" w:rsidRDefault="00485D2B" w:rsidP="00485D2B">
      <w:pPr>
        <w:spacing w:after="0" w:line="240" w:lineRule="auto"/>
        <w:rPr>
          <w:szCs w:val="20"/>
        </w:rPr>
      </w:pPr>
    </w:p>
    <w:p w:rsidR="00485D2B" w:rsidRDefault="00485D2B" w:rsidP="00A759DA">
      <w:pPr>
        <w:spacing w:after="0" w:line="240" w:lineRule="auto"/>
        <w:rPr>
          <w:szCs w:val="20"/>
        </w:rPr>
      </w:pPr>
    </w:p>
    <w:p w:rsidR="003F7DAF" w:rsidRDefault="003F7DAF" w:rsidP="002C2FE8">
      <w:pPr>
        <w:spacing w:after="0" w:line="240" w:lineRule="auto"/>
        <w:jc w:val="center"/>
        <w:rPr>
          <w:szCs w:val="20"/>
        </w:rPr>
      </w:pPr>
      <w:r>
        <w:rPr>
          <w:noProof/>
          <w:szCs w:val="20"/>
          <w:lang w:eastAsia="pt-BR"/>
        </w:rPr>
        <w:lastRenderedPageBreak/>
        <w:drawing>
          <wp:inline distT="0" distB="0" distL="0" distR="0" wp14:anchorId="3A1413D9" wp14:editId="2F4A36D6">
            <wp:extent cx="3855350" cy="4953962"/>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l="5837" t="2865" r="20870" b="2591"/>
                    <a:stretch/>
                  </pic:blipFill>
                  <pic:spPr bwMode="auto">
                    <a:xfrm>
                      <a:off x="0" y="0"/>
                      <a:ext cx="3855482" cy="4954132"/>
                    </a:xfrm>
                    <a:prstGeom prst="rect">
                      <a:avLst/>
                    </a:prstGeom>
                    <a:noFill/>
                    <a:ln>
                      <a:noFill/>
                    </a:ln>
                    <a:extLst>
                      <a:ext uri="{53640926-AAD7-44D8-BBD7-CCE9431645EC}">
                        <a14:shadowObscured xmlns:a14="http://schemas.microsoft.com/office/drawing/2010/main"/>
                      </a:ext>
                    </a:extLst>
                  </pic:spPr>
                </pic:pic>
              </a:graphicData>
            </a:graphic>
          </wp:inline>
        </w:drawing>
      </w:r>
    </w:p>
    <w:p w:rsidR="00BB73B3" w:rsidRDefault="00BB73B3" w:rsidP="00BB73B3">
      <w:pPr>
        <w:spacing w:after="0" w:line="240" w:lineRule="auto"/>
        <w:jc w:val="center"/>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485D2B" w:rsidRPr="0050283E" w:rsidTr="0035669A">
        <w:trPr>
          <w:cantSplit/>
          <w:tblCellSpacing w:w="14" w:type="dxa"/>
        </w:trPr>
        <w:tc>
          <w:tcPr>
            <w:tcW w:w="2330" w:type="dxa"/>
            <w:shd w:val="clear" w:color="auto" w:fill="0070C0"/>
            <w:vAlign w:val="center"/>
          </w:tcPr>
          <w:p w:rsidR="00485D2B" w:rsidRPr="00F346D7" w:rsidRDefault="00485D2B" w:rsidP="0035669A">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br w:type="page"/>
            </w:r>
            <w:r>
              <w:rPr>
                <w:rFonts w:ascii="Arial Narrow" w:hAnsi="Arial Narrow"/>
                <w:b/>
                <w:color w:val="FFFFFF" w:themeColor="background1"/>
                <w:sz w:val="22"/>
                <w:szCs w:val="22"/>
              </w:rPr>
              <w:t>3. Percentual Remanescente</w:t>
            </w:r>
          </w:p>
        </w:tc>
        <w:tc>
          <w:tcPr>
            <w:tcW w:w="6762" w:type="dxa"/>
            <w:shd w:val="clear" w:color="auto" w:fill="F2F2F2" w:themeFill="background1" w:themeFillShade="F2"/>
          </w:tcPr>
          <w:p w:rsidR="00485D2B" w:rsidRPr="00F346D7" w:rsidRDefault="00485D2B" w:rsidP="0035669A">
            <w:pPr>
              <w:pStyle w:val="NormalTabela0"/>
              <w:rPr>
                <w:rFonts w:ascii="Arial Narrow" w:hAnsi="Arial Narrow"/>
                <w:sz w:val="22"/>
                <w:szCs w:val="22"/>
              </w:rPr>
            </w:pPr>
            <w:r>
              <w:rPr>
                <w:rFonts w:ascii="Arial Narrow" w:hAnsi="Arial Narrow"/>
                <w:sz w:val="22"/>
                <w:szCs w:val="22"/>
              </w:rPr>
              <w:t>Percentual remanescente de Cisão</w:t>
            </w:r>
          </w:p>
          <w:p w:rsidR="00485D2B" w:rsidRPr="0050283E" w:rsidRDefault="00485D2B" w:rsidP="0035669A">
            <w:pPr>
              <w:pStyle w:val="NormalTabela0"/>
              <w:rPr>
                <w:rFonts w:ascii="Arial Narrow" w:hAnsi="Arial Narrow"/>
                <w:sz w:val="22"/>
                <w:szCs w:val="22"/>
              </w:rPr>
            </w:pPr>
          </w:p>
        </w:tc>
      </w:tr>
      <w:tr w:rsidR="00485D2B" w:rsidRPr="0050283E" w:rsidTr="0035669A">
        <w:trPr>
          <w:cantSplit/>
          <w:tblCellSpacing w:w="14" w:type="dxa"/>
        </w:trPr>
        <w:tc>
          <w:tcPr>
            <w:tcW w:w="2330" w:type="dxa"/>
            <w:shd w:val="clear" w:color="auto" w:fill="0070C0"/>
            <w:vAlign w:val="center"/>
          </w:tcPr>
          <w:p w:rsidR="00485D2B" w:rsidRPr="00F346D7" w:rsidRDefault="00485D2B"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4</w:t>
            </w:r>
            <w:r w:rsidRPr="00F346D7">
              <w:rPr>
                <w:rFonts w:ascii="Arial Narrow" w:hAnsi="Arial Narrow"/>
                <w:b/>
                <w:color w:val="FFFFFF" w:themeColor="background1"/>
                <w:sz w:val="22"/>
                <w:szCs w:val="22"/>
              </w:rPr>
              <w:t xml:space="preserve">. </w:t>
            </w:r>
            <w:r w:rsidR="00BB73B3">
              <w:rPr>
                <w:rFonts w:ascii="Arial Narrow" w:hAnsi="Arial Narrow"/>
                <w:b/>
                <w:color w:val="FFFFFF" w:themeColor="background1"/>
                <w:sz w:val="22"/>
                <w:szCs w:val="22"/>
              </w:rPr>
              <w:t>Retif</w:t>
            </w:r>
            <w:r>
              <w:rPr>
                <w:rFonts w:ascii="Arial Narrow" w:hAnsi="Arial Narrow"/>
                <w:b/>
                <w:color w:val="FFFFFF" w:themeColor="background1"/>
                <w:sz w:val="22"/>
                <w:szCs w:val="22"/>
              </w:rPr>
              <w:t>icador</w:t>
            </w:r>
          </w:p>
        </w:tc>
        <w:tc>
          <w:tcPr>
            <w:tcW w:w="6762" w:type="dxa"/>
            <w:shd w:val="clear" w:color="auto" w:fill="F2F2F2" w:themeFill="background1" w:themeFillShade="F2"/>
          </w:tcPr>
          <w:p w:rsidR="00485D2B" w:rsidRPr="0050283E" w:rsidRDefault="00485D2B" w:rsidP="0035669A">
            <w:pPr>
              <w:pStyle w:val="NormalTabela0"/>
              <w:rPr>
                <w:rFonts w:ascii="Arial Narrow" w:hAnsi="Arial Narrow"/>
                <w:sz w:val="22"/>
                <w:szCs w:val="22"/>
              </w:rPr>
            </w:pPr>
            <w:r>
              <w:rPr>
                <w:rFonts w:ascii="Arial Narrow" w:hAnsi="Arial Narrow"/>
                <w:sz w:val="22"/>
                <w:szCs w:val="22"/>
              </w:rPr>
              <w:t>Indicador se escrituração é retificadora ou original</w:t>
            </w:r>
          </w:p>
        </w:tc>
      </w:tr>
      <w:tr w:rsidR="00485D2B" w:rsidRPr="0050283E" w:rsidTr="0035669A">
        <w:trPr>
          <w:cantSplit/>
          <w:tblCellSpacing w:w="14" w:type="dxa"/>
        </w:trPr>
        <w:tc>
          <w:tcPr>
            <w:tcW w:w="2330" w:type="dxa"/>
            <w:shd w:val="clear" w:color="auto" w:fill="0070C0"/>
            <w:vAlign w:val="center"/>
          </w:tcPr>
          <w:p w:rsidR="00485D2B" w:rsidRDefault="00485D2B"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5.Número Recibo Anterior</w:t>
            </w:r>
          </w:p>
        </w:tc>
        <w:tc>
          <w:tcPr>
            <w:tcW w:w="6762" w:type="dxa"/>
            <w:shd w:val="clear" w:color="auto" w:fill="F2F2F2" w:themeFill="background1" w:themeFillShade="F2"/>
          </w:tcPr>
          <w:p w:rsidR="00485D2B" w:rsidRDefault="00485D2B" w:rsidP="0035669A">
            <w:pPr>
              <w:pStyle w:val="NormalTabela0"/>
              <w:rPr>
                <w:rFonts w:ascii="Arial Narrow" w:hAnsi="Arial Narrow"/>
                <w:sz w:val="22"/>
                <w:szCs w:val="22"/>
              </w:rPr>
            </w:pPr>
            <w:r>
              <w:rPr>
                <w:rFonts w:ascii="Arial Narrow" w:hAnsi="Arial Narrow"/>
                <w:sz w:val="22"/>
                <w:szCs w:val="22"/>
              </w:rPr>
              <w:t>Em caso de escrituração retificadora informar o número do recibo anterior</w:t>
            </w:r>
          </w:p>
        </w:tc>
      </w:tr>
      <w:tr w:rsidR="00485D2B" w:rsidRPr="0050283E" w:rsidTr="0035669A">
        <w:trPr>
          <w:cantSplit/>
          <w:tblCellSpacing w:w="14" w:type="dxa"/>
        </w:trPr>
        <w:tc>
          <w:tcPr>
            <w:tcW w:w="2330" w:type="dxa"/>
            <w:shd w:val="clear" w:color="auto" w:fill="0070C0"/>
            <w:vAlign w:val="center"/>
          </w:tcPr>
          <w:p w:rsidR="00485D2B" w:rsidRDefault="00485D2B"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6.Tipo da ECF</w:t>
            </w:r>
          </w:p>
        </w:tc>
        <w:tc>
          <w:tcPr>
            <w:tcW w:w="6762" w:type="dxa"/>
            <w:shd w:val="clear" w:color="auto" w:fill="F2F2F2" w:themeFill="background1" w:themeFillShade="F2"/>
          </w:tcPr>
          <w:p w:rsidR="00485D2B" w:rsidRDefault="00485D2B" w:rsidP="0035669A">
            <w:pPr>
              <w:pStyle w:val="NormalTabela0"/>
              <w:rPr>
                <w:rFonts w:ascii="Arial Narrow" w:hAnsi="Arial Narrow"/>
                <w:sz w:val="22"/>
                <w:szCs w:val="22"/>
              </w:rPr>
            </w:pPr>
            <w:r>
              <w:rPr>
                <w:rFonts w:ascii="Arial Narrow" w:hAnsi="Arial Narrow"/>
                <w:sz w:val="22"/>
                <w:szCs w:val="22"/>
              </w:rPr>
              <w:t xml:space="preserve">Tipo da ECF </w:t>
            </w:r>
          </w:p>
        </w:tc>
      </w:tr>
      <w:tr w:rsidR="00485D2B" w:rsidRPr="0050283E" w:rsidTr="0035669A">
        <w:trPr>
          <w:cantSplit/>
          <w:tblCellSpacing w:w="14" w:type="dxa"/>
        </w:trPr>
        <w:tc>
          <w:tcPr>
            <w:tcW w:w="2330" w:type="dxa"/>
            <w:shd w:val="clear" w:color="auto" w:fill="0070C0"/>
            <w:vAlign w:val="center"/>
          </w:tcPr>
          <w:p w:rsidR="00485D2B" w:rsidRDefault="00485D2B"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7.Identifcação da SCP</w:t>
            </w:r>
          </w:p>
        </w:tc>
        <w:tc>
          <w:tcPr>
            <w:tcW w:w="6762" w:type="dxa"/>
            <w:shd w:val="clear" w:color="auto" w:fill="F2F2F2" w:themeFill="background1" w:themeFillShade="F2"/>
          </w:tcPr>
          <w:p w:rsidR="00485D2B" w:rsidRDefault="00485D2B" w:rsidP="00485D2B">
            <w:pPr>
              <w:pStyle w:val="NormalTabela0"/>
              <w:rPr>
                <w:rFonts w:ascii="Arial Narrow" w:hAnsi="Arial Narrow"/>
                <w:sz w:val="22"/>
                <w:szCs w:val="22"/>
              </w:rPr>
            </w:pPr>
            <w:r>
              <w:rPr>
                <w:rFonts w:ascii="Arial Narrow" w:hAnsi="Arial Narrow"/>
                <w:sz w:val="22"/>
                <w:szCs w:val="22"/>
              </w:rPr>
              <w:t>Código/CNPJ quando item anterior for ECF da SCP</w:t>
            </w:r>
          </w:p>
        </w:tc>
      </w:tr>
      <w:tr w:rsidR="00485D2B" w:rsidRPr="0050283E" w:rsidTr="0035669A">
        <w:trPr>
          <w:cantSplit/>
          <w:tblCellSpacing w:w="14" w:type="dxa"/>
        </w:trPr>
        <w:tc>
          <w:tcPr>
            <w:tcW w:w="2330" w:type="dxa"/>
            <w:shd w:val="clear" w:color="auto" w:fill="0070C0"/>
            <w:vAlign w:val="center"/>
          </w:tcPr>
          <w:p w:rsidR="00485D2B" w:rsidRDefault="00485D2B"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8.Data Evento</w:t>
            </w:r>
          </w:p>
        </w:tc>
        <w:tc>
          <w:tcPr>
            <w:tcW w:w="6762" w:type="dxa"/>
            <w:shd w:val="clear" w:color="auto" w:fill="F2F2F2" w:themeFill="background1" w:themeFillShade="F2"/>
          </w:tcPr>
          <w:p w:rsidR="00485D2B" w:rsidRDefault="00485D2B" w:rsidP="0035669A">
            <w:pPr>
              <w:pStyle w:val="NormalTabela0"/>
              <w:rPr>
                <w:rFonts w:ascii="Arial Narrow" w:hAnsi="Arial Narrow"/>
                <w:sz w:val="22"/>
                <w:szCs w:val="22"/>
              </w:rPr>
            </w:pPr>
            <w:r>
              <w:rPr>
                <w:rFonts w:ascii="Arial Narrow" w:hAnsi="Arial Narrow"/>
                <w:sz w:val="22"/>
                <w:szCs w:val="22"/>
              </w:rPr>
              <w:t>Data de ocorrência da situação especial</w:t>
            </w:r>
          </w:p>
        </w:tc>
      </w:tr>
      <w:tr w:rsidR="00485D2B" w:rsidRPr="0050283E" w:rsidTr="0035669A">
        <w:trPr>
          <w:cantSplit/>
          <w:tblCellSpacing w:w="14" w:type="dxa"/>
        </w:trPr>
        <w:tc>
          <w:tcPr>
            <w:tcW w:w="2330" w:type="dxa"/>
            <w:shd w:val="clear" w:color="auto" w:fill="0070C0"/>
            <w:vAlign w:val="center"/>
          </w:tcPr>
          <w:p w:rsidR="00485D2B" w:rsidRDefault="00485D2B"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9.Método de Avaliação Estoque</w:t>
            </w:r>
          </w:p>
        </w:tc>
        <w:tc>
          <w:tcPr>
            <w:tcW w:w="6762" w:type="dxa"/>
            <w:shd w:val="clear" w:color="auto" w:fill="F2F2F2" w:themeFill="background1" w:themeFillShade="F2"/>
          </w:tcPr>
          <w:p w:rsidR="00485D2B" w:rsidRDefault="002841A5" w:rsidP="0035669A">
            <w:pPr>
              <w:pStyle w:val="NormalTabela0"/>
              <w:rPr>
                <w:rFonts w:ascii="Arial Narrow" w:hAnsi="Arial Narrow"/>
                <w:sz w:val="22"/>
                <w:szCs w:val="22"/>
              </w:rPr>
            </w:pPr>
            <w:r>
              <w:rPr>
                <w:rFonts w:ascii="Arial Narrow" w:hAnsi="Arial Narrow"/>
                <w:sz w:val="22"/>
                <w:szCs w:val="22"/>
              </w:rPr>
              <w:t>Método de avaliação do Estoque F</w:t>
            </w:r>
            <w:r w:rsidR="00485D2B">
              <w:rPr>
                <w:rFonts w:ascii="Arial Narrow" w:hAnsi="Arial Narrow"/>
                <w:sz w:val="22"/>
                <w:szCs w:val="22"/>
              </w:rPr>
              <w:t>inal</w:t>
            </w:r>
          </w:p>
        </w:tc>
      </w:tr>
      <w:tr w:rsidR="00485D2B" w:rsidRPr="0050283E" w:rsidTr="0035669A">
        <w:trPr>
          <w:cantSplit/>
          <w:tblCellSpacing w:w="14" w:type="dxa"/>
        </w:trPr>
        <w:tc>
          <w:tcPr>
            <w:tcW w:w="2330" w:type="dxa"/>
            <w:shd w:val="clear" w:color="auto" w:fill="0070C0"/>
            <w:vAlign w:val="center"/>
          </w:tcPr>
          <w:p w:rsidR="00485D2B" w:rsidRDefault="008722FB" w:rsidP="0035669A">
            <w:pPr>
              <w:pStyle w:val="NormalTabela0"/>
              <w:rPr>
                <w:rFonts w:ascii="Arial Narrow" w:hAnsi="Arial Narrow"/>
                <w:b/>
                <w:color w:val="FFFFFF" w:themeColor="background1"/>
                <w:sz w:val="22"/>
                <w:szCs w:val="22"/>
              </w:rPr>
            </w:pPr>
            <w:r w:rsidRPr="008722FB">
              <w:rPr>
                <w:rFonts w:ascii="Arial Narrow" w:hAnsi="Arial Narrow"/>
                <w:b/>
                <w:color w:val="FFFFFF" w:themeColor="background1"/>
                <w:sz w:val="22"/>
                <w:szCs w:val="22"/>
              </w:rPr>
              <w:t>Avançar</w:t>
            </w:r>
          </w:p>
        </w:tc>
        <w:tc>
          <w:tcPr>
            <w:tcW w:w="6762" w:type="dxa"/>
            <w:shd w:val="clear" w:color="auto" w:fill="F2F2F2" w:themeFill="background1" w:themeFillShade="F2"/>
          </w:tcPr>
          <w:p w:rsidR="00485D2B" w:rsidRDefault="00234426" w:rsidP="0035669A">
            <w:pPr>
              <w:pStyle w:val="NormalTabela0"/>
              <w:rPr>
                <w:rFonts w:ascii="Arial Narrow" w:hAnsi="Arial Narrow"/>
                <w:sz w:val="22"/>
                <w:szCs w:val="22"/>
              </w:rPr>
            </w:pPr>
            <w:r>
              <w:rPr>
                <w:rFonts w:ascii="Arial Narrow" w:hAnsi="Arial Narrow"/>
                <w:sz w:val="22"/>
                <w:szCs w:val="22"/>
              </w:rPr>
              <w:t xml:space="preserve">Clique em </w:t>
            </w:r>
            <w:r>
              <w:rPr>
                <w:rFonts w:ascii="Arial Narrow" w:hAnsi="Arial Narrow"/>
                <w:b/>
                <w:sz w:val="22"/>
                <w:szCs w:val="22"/>
              </w:rPr>
              <w:t>Avançar</w:t>
            </w:r>
          </w:p>
        </w:tc>
      </w:tr>
    </w:tbl>
    <w:p w:rsidR="000B016E" w:rsidRDefault="000B016E"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2C2FE8">
      <w:pPr>
        <w:spacing w:after="0" w:line="240" w:lineRule="auto"/>
        <w:jc w:val="center"/>
        <w:rPr>
          <w:szCs w:val="20"/>
        </w:rPr>
      </w:pPr>
      <w:r>
        <w:rPr>
          <w:noProof/>
          <w:szCs w:val="20"/>
          <w:lang w:eastAsia="pt-BR"/>
        </w:rPr>
        <w:lastRenderedPageBreak/>
        <w:drawing>
          <wp:inline distT="0" distB="0" distL="0" distR="0" wp14:anchorId="4D2682C3" wp14:editId="59735691">
            <wp:extent cx="3732268" cy="4414681"/>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a:extLst>
                        <a:ext uri="{28A0092B-C50C-407E-A947-70E740481C1C}">
                          <a14:useLocalDpi xmlns:a14="http://schemas.microsoft.com/office/drawing/2010/main" val="0"/>
                        </a:ext>
                      </a:extLst>
                    </a:blip>
                    <a:srcRect l="3899" t="148" r="19939" b="4567"/>
                    <a:stretch/>
                  </pic:blipFill>
                  <pic:spPr bwMode="auto">
                    <a:xfrm>
                      <a:off x="0" y="0"/>
                      <a:ext cx="3732644" cy="4415125"/>
                    </a:xfrm>
                    <a:prstGeom prst="rect">
                      <a:avLst/>
                    </a:prstGeom>
                    <a:noFill/>
                    <a:ln>
                      <a:noFill/>
                    </a:ln>
                    <a:extLst>
                      <a:ext uri="{53640926-AAD7-44D8-BBD7-CCE9431645EC}">
                        <a14:shadowObscured xmlns:a14="http://schemas.microsoft.com/office/drawing/2010/main"/>
                      </a:ext>
                    </a:extLst>
                  </pic:spPr>
                </pic:pic>
              </a:graphicData>
            </a:graphic>
          </wp:inline>
        </w:drawing>
      </w:r>
    </w:p>
    <w:p w:rsidR="008722FB" w:rsidRDefault="008722FB" w:rsidP="00A759DA">
      <w:pPr>
        <w:spacing w:after="0" w:line="240" w:lineRule="auto"/>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8722FB" w:rsidRPr="0050283E" w:rsidTr="0035669A">
        <w:trPr>
          <w:cantSplit/>
          <w:tblCellSpacing w:w="14" w:type="dxa"/>
        </w:trPr>
        <w:tc>
          <w:tcPr>
            <w:tcW w:w="2330" w:type="dxa"/>
            <w:shd w:val="clear" w:color="auto" w:fill="0070C0"/>
            <w:vAlign w:val="center"/>
          </w:tcPr>
          <w:p w:rsidR="008722FB" w:rsidRPr="00F346D7" w:rsidRDefault="008722FB" w:rsidP="0035669A">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br w:type="page"/>
            </w:r>
            <w:r>
              <w:rPr>
                <w:rFonts w:ascii="Arial Narrow" w:hAnsi="Arial Narrow"/>
                <w:b/>
                <w:color w:val="FFFFFF" w:themeColor="background1"/>
                <w:sz w:val="22"/>
                <w:szCs w:val="22"/>
              </w:rPr>
              <w:t>1. Refis</w:t>
            </w:r>
          </w:p>
        </w:tc>
        <w:tc>
          <w:tcPr>
            <w:tcW w:w="6762" w:type="dxa"/>
            <w:shd w:val="clear" w:color="auto" w:fill="F2F2F2" w:themeFill="background1" w:themeFillShade="F2"/>
          </w:tcPr>
          <w:p w:rsidR="008722FB" w:rsidRPr="00F346D7" w:rsidRDefault="008722FB" w:rsidP="0035669A">
            <w:pPr>
              <w:pStyle w:val="NormalTabela0"/>
              <w:rPr>
                <w:rFonts w:ascii="Arial Narrow" w:hAnsi="Arial Narrow"/>
                <w:sz w:val="22"/>
                <w:szCs w:val="22"/>
              </w:rPr>
            </w:pPr>
            <w:r>
              <w:rPr>
                <w:rFonts w:ascii="Arial Narrow" w:hAnsi="Arial Narrow"/>
                <w:sz w:val="22"/>
                <w:szCs w:val="22"/>
              </w:rPr>
              <w:t>Indicador de Optante pelo programa REFIS</w:t>
            </w:r>
          </w:p>
          <w:p w:rsidR="008722FB" w:rsidRPr="0050283E" w:rsidRDefault="008722FB" w:rsidP="008722FB">
            <w:pPr>
              <w:pStyle w:val="NormalTabela0"/>
              <w:rPr>
                <w:rFonts w:ascii="Arial Narrow" w:hAnsi="Arial Narrow"/>
                <w:sz w:val="22"/>
                <w:szCs w:val="22"/>
              </w:rPr>
            </w:pPr>
            <w:r>
              <w:rPr>
                <w:rFonts w:ascii="Arial Narrow" w:hAnsi="Arial Narrow"/>
                <w:sz w:val="22"/>
                <w:szCs w:val="22"/>
              </w:rPr>
              <w:t>Padrão: Não</w:t>
            </w:r>
          </w:p>
        </w:tc>
      </w:tr>
      <w:tr w:rsidR="008722FB" w:rsidRPr="0050283E" w:rsidTr="0035669A">
        <w:trPr>
          <w:cantSplit/>
          <w:tblCellSpacing w:w="14" w:type="dxa"/>
        </w:trPr>
        <w:tc>
          <w:tcPr>
            <w:tcW w:w="2330" w:type="dxa"/>
            <w:shd w:val="clear" w:color="auto" w:fill="0070C0"/>
            <w:vAlign w:val="center"/>
          </w:tcPr>
          <w:p w:rsidR="008722FB" w:rsidRPr="00F346D7" w:rsidRDefault="008722FB"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2</w:t>
            </w:r>
            <w:r w:rsidRPr="00F346D7">
              <w:rPr>
                <w:rFonts w:ascii="Arial Narrow" w:hAnsi="Arial Narrow"/>
                <w:b/>
                <w:color w:val="FFFFFF" w:themeColor="background1"/>
                <w:sz w:val="22"/>
                <w:szCs w:val="22"/>
              </w:rPr>
              <w:t xml:space="preserve">. </w:t>
            </w:r>
            <w:r>
              <w:rPr>
                <w:rFonts w:ascii="Arial Narrow" w:hAnsi="Arial Narrow"/>
                <w:b/>
                <w:color w:val="FFFFFF" w:themeColor="background1"/>
                <w:sz w:val="22"/>
                <w:szCs w:val="22"/>
              </w:rPr>
              <w:t>Paes</w:t>
            </w:r>
          </w:p>
        </w:tc>
        <w:tc>
          <w:tcPr>
            <w:tcW w:w="6762" w:type="dxa"/>
            <w:shd w:val="clear" w:color="auto" w:fill="F2F2F2" w:themeFill="background1" w:themeFillShade="F2"/>
          </w:tcPr>
          <w:p w:rsidR="008722FB" w:rsidRDefault="008722FB" w:rsidP="0035669A">
            <w:pPr>
              <w:pStyle w:val="NormalTabela0"/>
              <w:rPr>
                <w:rFonts w:ascii="Arial Narrow" w:hAnsi="Arial Narrow"/>
                <w:sz w:val="22"/>
                <w:szCs w:val="22"/>
              </w:rPr>
            </w:pPr>
            <w:r>
              <w:rPr>
                <w:rFonts w:ascii="Arial Narrow" w:hAnsi="Arial Narrow"/>
                <w:sz w:val="22"/>
                <w:szCs w:val="22"/>
              </w:rPr>
              <w:t>Indicador de Optante pelo programa PAES</w:t>
            </w:r>
          </w:p>
          <w:p w:rsidR="008722FB" w:rsidRPr="0050283E" w:rsidRDefault="008722FB" w:rsidP="0035669A">
            <w:pPr>
              <w:pStyle w:val="NormalTabela0"/>
              <w:rPr>
                <w:rFonts w:ascii="Arial Narrow" w:hAnsi="Arial Narrow"/>
                <w:sz w:val="22"/>
                <w:szCs w:val="22"/>
              </w:rPr>
            </w:pPr>
            <w:r>
              <w:rPr>
                <w:rFonts w:ascii="Arial Narrow" w:hAnsi="Arial Narrow"/>
                <w:sz w:val="22"/>
                <w:szCs w:val="22"/>
              </w:rPr>
              <w:t>Padrão: Não</w:t>
            </w:r>
          </w:p>
        </w:tc>
      </w:tr>
      <w:tr w:rsidR="008722FB" w:rsidRPr="0050283E" w:rsidTr="0035669A">
        <w:trPr>
          <w:cantSplit/>
          <w:tblCellSpacing w:w="14" w:type="dxa"/>
        </w:trPr>
        <w:tc>
          <w:tcPr>
            <w:tcW w:w="2330" w:type="dxa"/>
            <w:shd w:val="clear" w:color="auto" w:fill="0070C0"/>
            <w:vAlign w:val="center"/>
          </w:tcPr>
          <w:p w:rsidR="008722FB" w:rsidRDefault="008722FB" w:rsidP="008722FB">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3.Forma de Tributação</w:t>
            </w:r>
          </w:p>
        </w:tc>
        <w:tc>
          <w:tcPr>
            <w:tcW w:w="6762" w:type="dxa"/>
            <w:shd w:val="clear" w:color="auto" w:fill="F2F2F2" w:themeFill="background1" w:themeFillShade="F2"/>
          </w:tcPr>
          <w:p w:rsidR="008722FB" w:rsidRDefault="008722FB" w:rsidP="0035669A">
            <w:pPr>
              <w:pStyle w:val="NormalTabela0"/>
              <w:rPr>
                <w:rFonts w:ascii="Arial Narrow" w:hAnsi="Arial Narrow"/>
                <w:sz w:val="22"/>
                <w:szCs w:val="22"/>
              </w:rPr>
            </w:pPr>
            <w:r>
              <w:rPr>
                <w:rFonts w:ascii="Arial Narrow" w:hAnsi="Arial Narrow"/>
                <w:sz w:val="22"/>
                <w:szCs w:val="22"/>
              </w:rPr>
              <w:t>Indica a forma de tributação do lucro.</w:t>
            </w:r>
          </w:p>
          <w:p w:rsidR="008722FB" w:rsidRDefault="008722FB" w:rsidP="0035669A">
            <w:pPr>
              <w:pStyle w:val="NormalTabela0"/>
              <w:rPr>
                <w:rFonts w:ascii="Arial Narrow" w:hAnsi="Arial Narrow"/>
                <w:sz w:val="22"/>
                <w:szCs w:val="22"/>
              </w:rPr>
            </w:pPr>
            <w:r>
              <w:rPr>
                <w:rFonts w:ascii="Arial Narrow" w:hAnsi="Arial Narrow"/>
                <w:sz w:val="22"/>
                <w:szCs w:val="22"/>
              </w:rPr>
              <w:t>Padrão: Lucro Real</w:t>
            </w:r>
          </w:p>
        </w:tc>
      </w:tr>
      <w:tr w:rsidR="008722FB" w:rsidRPr="0050283E" w:rsidTr="0035669A">
        <w:trPr>
          <w:cantSplit/>
          <w:tblCellSpacing w:w="14" w:type="dxa"/>
        </w:trPr>
        <w:tc>
          <w:tcPr>
            <w:tcW w:w="2330" w:type="dxa"/>
            <w:shd w:val="clear" w:color="auto" w:fill="0070C0"/>
            <w:vAlign w:val="center"/>
          </w:tcPr>
          <w:p w:rsidR="008722FB" w:rsidRDefault="008722FB"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4.Períodicidade</w:t>
            </w:r>
          </w:p>
        </w:tc>
        <w:tc>
          <w:tcPr>
            <w:tcW w:w="6762" w:type="dxa"/>
            <w:shd w:val="clear" w:color="auto" w:fill="F2F2F2" w:themeFill="background1" w:themeFillShade="F2"/>
          </w:tcPr>
          <w:p w:rsidR="008722FB" w:rsidRDefault="008722FB" w:rsidP="0035669A">
            <w:pPr>
              <w:pStyle w:val="NormalTabela0"/>
              <w:rPr>
                <w:rFonts w:ascii="Arial Narrow" w:hAnsi="Arial Narrow"/>
                <w:sz w:val="22"/>
                <w:szCs w:val="22"/>
              </w:rPr>
            </w:pPr>
            <w:r>
              <w:rPr>
                <w:rFonts w:ascii="Arial Narrow" w:hAnsi="Arial Narrow"/>
                <w:sz w:val="22"/>
                <w:szCs w:val="22"/>
              </w:rPr>
              <w:t>Período de Apuração do IRPJ e CSLL se Trimestral ou Anual</w:t>
            </w:r>
          </w:p>
          <w:p w:rsidR="008722FB" w:rsidRDefault="008722FB" w:rsidP="0035669A">
            <w:pPr>
              <w:pStyle w:val="NormalTabela0"/>
              <w:rPr>
                <w:rFonts w:ascii="Arial Narrow" w:hAnsi="Arial Narrow"/>
                <w:sz w:val="22"/>
                <w:szCs w:val="22"/>
              </w:rPr>
            </w:pPr>
            <w:r>
              <w:rPr>
                <w:rFonts w:ascii="Arial Narrow" w:hAnsi="Arial Narrow"/>
                <w:sz w:val="22"/>
                <w:szCs w:val="22"/>
              </w:rPr>
              <w:t xml:space="preserve">Padrão: Anual </w:t>
            </w:r>
          </w:p>
        </w:tc>
      </w:tr>
    </w:tbl>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B3581B" w:rsidP="00BB73B3">
      <w:pPr>
        <w:spacing w:after="0" w:line="240" w:lineRule="auto"/>
        <w:jc w:val="center"/>
        <w:rPr>
          <w:szCs w:val="20"/>
        </w:rPr>
      </w:pPr>
      <w:r>
        <w:rPr>
          <w:noProof/>
          <w:szCs w:val="20"/>
          <w:lang w:eastAsia="pt-BR"/>
        </w:rPr>
        <w:lastRenderedPageBreak/>
        <w:drawing>
          <wp:inline distT="0" distB="0" distL="0" distR="0" wp14:anchorId="38CCEFD0" wp14:editId="2918D10F">
            <wp:extent cx="3745779" cy="2353912"/>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3813" t="3240" r="28661" b="3607"/>
                    <a:stretch/>
                  </pic:blipFill>
                  <pic:spPr bwMode="auto">
                    <a:xfrm>
                      <a:off x="0" y="0"/>
                      <a:ext cx="3746282" cy="2354228"/>
                    </a:xfrm>
                    <a:prstGeom prst="rect">
                      <a:avLst/>
                    </a:prstGeom>
                    <a:noFill/>
                    <a:ln>
                      <a:noFill/>
                    </a:ln>
                    <a:extLst>
                      <a:ext uri="{53640926-AAD7-44D8-BBD7-CCE9431645EC}">
                        <a14:shadowObscured xmlns:a14="http://schemas.microsoft.com/office/drawing/2010/main"/>
                      </a:ext>
                    </a:extLst>
                  </pic:spPr>
                </pic:pic>
              </a:graphicData>
            </a:graphic>
          </wp:inline>
        </w:drawing>
      </w:r>
    </w:p>
    <w:p w:rsidR="008722FB" w:rsidRDefault="008722FB" w:rsidP="00A759DA">
      <w:pPr>
        <w:spacing w:after="0" w:line="240" w:lineRule="auto"/>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B3581B" w:rsidRPr="0050283E" w:rsidTr="0035669A">
        <w:trPr>
          <w:cantSplit/>
          <w:tblCellSpacing w:w="14" w:type="dxa"/>
        </w:trPr>
        <w:tc>
          <w:tcPr>
            <w:tcW w:w="2330" w:type="dxa"/>
            <w:shd w:val="clear" w:color="auto" w:fill="0070C0"/>
            <w:vAlign w:val="center"/>
          </w:tcPr>
          <w:p w:rsidR="00B3581B" w:rsidRPr="00F346D7" w:rsidRDefault="00B3581B" w:rsidP="0035669A">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br w:type="page"/>
            </w:r>
            <w:r>
              <w:rPr>
                <w:rFonts w:ascii="Arial Narrow" w:hAnsi="Arial Narrow"/>
                <w:b/>
                <w:color w:val="FFFFFF" w:themeColor="background1"/>
                <w:sz w:val="22"/>
                <w:szCs w:val="22"/>
              </w:rPr>
              <w:t>5. Qualificação PJ</w:t>
            </w:r>
          </w:p>
        </w:tc>
        <w:tc>
          <w:tcPr>
            <w:tcW w:w="6762" w:type="dxa"/>
            <w:shd w:val="clear" w:color="auto" w:fill="F2F2F2" w:themeFill="background1" w:themeFillShade="F2"/>
          </w:tcPr>
          <w:p w:rsidR="00B3581B" w:rsidRDefault="00B3581B" w:rsidP="0035669A">
            <w:pPr>
              <w:pStyle w:val="NormalTabela0"/>
              <w:rPr>
                <w:rFonts w:ascii="Arial Narrow" w:hAnsi="Arial Narrow"/>
                <w:sz w:val="22"/>
                <w:szCs w:val="22"/>
              </w:rPr>
            </w:pPr>
            <w:r>
              <w:rPr>
                <w:rFonts w:ascii="Arial Narrow" w:hAnsi="Arial Narrow"/>
                <w:sz w:val="22"/>
                <w:szCs w:val="22"/>
              </w:rPr>
              <w:t>Indicador Qualificação PJ onde:</w:t>
            </w:r>
          </w:p>
          <w:p w:rsidR="00B3581B" w:rsidRDefault="00B3581B" w:rsidP="0035669A">
            <w:pPr>
              <w:pStyle w:val="NormalTabela0"/>
              <w:rPr>
                <w:rFonts w:ascii="Arial Narrow" w:hAnsi="Arial Narrow"/>
                <w:sz w:val="22"/>
                <w:szCs w:val="22"/>
              </w:rPr>
            </w:pPr>
            <w:r>
              <w:rPr>
                <w:rFonts w:ascii="Arial Narrow" w:hAnsi="Arial Narrow"/>
                <w:sz w:val="22"/>
                <w:szCs w:val="22"/>
              </w:rPr>
              <w:t>01=PJ em Geral</w:t>
            </w:r>
          </w:p>
          <w:p w:rsidR="00B3581B" w:rsidRDefault="00B3581B" w:rsidP="0035669A">
            <w:pPr>
              <w:pStyle w:val="NormalTabela0"/>
              <w:rPr>
                <w:rFonts w:ascii="Arial Narrow" w:hAnsi="Arial Narrow"/>
                <w:sz w:val="22"/>
                <w:szCs w:val="22"/>
              </w:rPr>
            </w:pPr>
            <w:r>
              <w:rPr>
                <w:rFonts w:ascii="Arial Narrow" w:hAnsi="Arial Narrow"/>
                <w:sz w:val="22"/>
                <w:szCs w:val="22"/>
              </w:rPr>
              <w:t>02=PJ Componente do Sistema Financeiro ou</w:t>
            </w:r>
          </w:p>
          <w:p w:rsidR="00B3581B" w:rsidRDefault="00B3581B" w:rsidP="0035669A">
            <w:pPr>
              <w:pStyle w:val="NormalTabela0"/>
              <w:rPr>
                <w:rFonts w:ascii="Arial Narrow" w:hAnsi="Arial Narrow"/>
                <w:sz w:val="22"/>
                <w:szCs w:val="22"/>
              </w:rPr>
            </w:pPr>
            <w:r>
              <w:rPr>
                <w:rFonts w:ascii="Arial Narrow" w:hAnsi="Arial Narrow"/>
                <w:sz w:val="22"/>
                <w:szCs w:val="22"/>
              </w:rPr>
              <w:t>03=Sociedades Seguradoras</w:t>
            </w:r>
          </w:p>
          <w:p w:rsidR="00B3581B" w:rsidRPr="0050283E" w:rsidRDefault="00B3581B" w:rsidP="0035669A">
            <w:pPr>
              <w:pStyle w:val="NormalTabela0"/>
              <w:rPr>
                <w:rFonts w:ascii="Arial Narrow" w:hAnsi="Arial Narrow"/>
                <w:sz w:val="22"/>
                <w:szCs w:val="22"/>
              </w:rPr>
            </w:pPr>
            <w:r>
              <w:rPr>
                <w:rFonts w:ascii="Arial Narrow" w:hAnsi="Arial Narrow"/>
                <w:sz w:val="22"/>
                <w:szCs w:val="22"/>
              </w:rPr>
              <w:t xml:space="preserve">Padrão: 01 </w:t>
            </w:r>
          </w:p>
        </w:tc>
      </w:tr>
      <w:tr w:rsidR="00B3581B" w:rsidRPr="0050283E" w:rsidTr="0035669A">
        <w:trPr>
          <w:cantSplit/>
          <w:tblCellSpacing w:w="14" w:type="dxa"/>
        </w:trPr>
        <w:tc>
          <w:tcPr>
            <w:tcW w:w="2330" w:type="dxa"/>
            <w:shd w:val="clear" w:color="auto" w:fill="0070C0"/>
            <w:vAlign w:val="center"/>
          </w:tcPr>
          <w:p w:rsidR="00B3581B" w:rsidRPr="00F346D7" w:rsidRDefault="00B3581B" w:rsidP="00B3581B">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6</w:t>
            </w:r>
            <w:r w:rsidRPr="00F346D7">
              <w:rPr>
                <w:rFonts w:ascii="Arial Narrow" w:hAnsi="Arial Narrow"/>
                <w:b/>
                <w:color w:val="FFFFFF" w:themeColor="background1"/>
                <w:sz w:val="22"/>
                <w:szCs w:val="22"/>
              </w:rPr>
              <w:t xml:space="preserve">. </w:t>
            </w:r>
            <w:r>
              <w:rPr>
                <w:rFonts w:ascii="Arial Narrow" w:hAnsi="Arial Narrow"/>
                <w:b/>
                <w:color w:val="FFFFFF" w:themeColor="background1"/>
                <w:sz w:val="22"/>
                <w:szCs w:val="22"/>
              </w:rPr>
              <w:t xml:space="preserve">Forma </w:t>
            </w:r>
            <w:r w:rsidR="00996F47">
              <w:rPr>
                <w:rFonts w:ascii="Arial Narrow" w:hAnsi="Arial Narrow"/>
                <w:b/>
                <w:color w:val="FFFFFF" w:themeColor="background1"/>
                <w:sz w:val="22"/>
                <w:szCs w:val="22"/>
              </w:rPr>
              <w:t>Tributação Período</w:t>
            </w:r>
          </w:p>
        </w:tc>
        <w:tc>
          <w:tcPr>
            <w:tcW w:w="6762" w:type="dxa"/>
            <w:shd w:val="clear" w:color="auto" w:fill="F2F2F2" w:themeFill="background1" w:themeFillShade="F2"/>
          </w:tcPr>
          <w:p w:rsidR="00B3581B" w:rsidRDefault="00B3581B" w:rsidP="00B3581B">
            <w:pPr>
              <w:pStyle w:val="NormalTabela0"/>
              <w:rPr>
                <w:rFonts w:ascii="Arial Narrow" w:hAnsi="Arial Narrow"/>
                <w:sz w:val="22"/>
                <w:szCs w:val="22"/>
              </w:rPr>
            </w:pPr>
            <w:r>
              <w:rPr>
                <w:rFonts w:ascii="Arial Narrow" w:hAnsi="Arial Narrow"/>
                <w:sz w:val="22"/>
                <w:szCs w:val="22"/>
              </w:rPr>
              <w:t>Forma de Tributação no Período</w:t>
            </w:r>
          </w:p>
          <w:p w:rsidR="00B3581B" w:rsidRPr="0050283E" w:rsidRDefault="00B3581B" w:rsidP="00B3581B">
            <w:pPr>
              <w:pStyle w:val="NormalTabela0"/>
              <w:rPr>
                <w:rFonts w:ascii="Arial Narrow" w:hAnsi="Arial Narrow"/>
                <w:sz w:val="22"/>
                <w:szCs w:val="22"/>
              </w:rPr>
            </w:pPr>
          </w:p>
        </w:tc>
      </w:tr>
      <w:tr w:rsidR="00B3581B" w:rsidRPr="0050283E" w:rsidTr="0035669A">
        <w:trPr>
          <w:cantSplit/>
          <w:tblCellSpacing w:w="14" w:type="dxa"/>
        </w:trPr>
        <w:tc>
          <w:tcPr>
            <w:tcW w:w="2330" w:type="dxa"/>
            <w:shd w:val="clear" w:color="auto" w:fill="0070C0"/>
            <w:vAlign w:val="center"/>
          </w:tcPr>
          <w:p w:rsidR="00B3581B" w:rsidRDefault="00B3581B" w:rsidP="00B3581B">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7.Forma de Apuração Estimativa</w:t>
            </w:r>
          </w:p>
        </w:tc>
        <w:tc>
          <w:tcPr>
            <w:tcW w:w="6762" w:type="dxa"/>
            <w:shd w:val="clear" w:color="auto" w:fill="F2F2F2" w:themeFill="background1" w:themeFillShade="F2"/>
          </w:tcPr>
          <w:p w:rsidR="00B3581B" w:rsidRDefault="00B3581B" w:rsidP="0035669A">
            <w:pPr>
              <w:pStyle w:val="NormalTabela0"/>
              <w:rPr>
                <w:rFonts w:ascii="Arial Narrow" w:hAnsi="Arial Narrow"/>
                <w:sz w:val="22"/>
                <w:szCs w:val="22"/>
              </w:rPr>
            </w:pPr>
            <w:r>
              <w:rPr>
                <w:rFonts w:ascii="Arial Narrow" w:hAnsi="Arial Narrow"/>
                <w:sz w:val="22"/>
                <w:szCs w:val="22"/>
              </w:rPr>
              <w:t>Forma de apuração por estimativa</w:t>
            </w:r>
          </w:p>
        </w:tc>
      </w:tr>
      <w:tr w:rsidR="00B3581B" w:rsidRPr="0050283E" w:rsidTr="0035669A">
        <w:trPr>
          <w:cantSplit/>
          <w:tblCellSpacing w:w="14" w:type="dxa"/>
        </w:trPr>
        <w:tc>
          <w:tcPr>
            <w:tcW w:w="2330" w:type="dxa"/>
            <w:shd w:val="clear" w:color="auto" w:fill="0070C0"/>
            <w:vAlign w:val="center"/>
          </w:tcPr>
          <w:p w:rsidR="00B3581B" w:rsidRDefault="00B3581B"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8.Tipo Escrituração</w:t>
            </w:r>
          </w:p>
        </w:tc>
        <w:tc>
          <w:tcPr>
            <w:tcW w:w="6762" w:type="dxa"/>
            <w:shd w:val="clear" w:color="auto" w:fill="F2F2F2" w:themeFill="background1" w:themeFillShade="F2"/>
          </w:tcPr>
          <w:p w:rsidR="00B3581B" w:rsidRDefault="00B3581B" w:rsidP="0035669A">
            <w:pPr>
              <w:pStyle w:val="NormalTabela0"/>
              <w:rPr>
                <w:rFonts w:ascii="Arial Narrow" w:hAnsi="Arial Narrow"/>
                <w:sz w:val="22"/>
                <w:szCs w:val="22"/>
              </w:rPr>
            </w:pPr>
            <w:r>
              <w:rPr>
                <w:rFonts w:ascii="Arial Narrow" w:hAnsi="Arial Narrow"/>
                <w:sz w:val="22"/>
                <w:szCs w:val="22"/>
              </w:rPr>
              <w:t xml:space="preserve">Indicador se tipo de escrituração é por </w:t>
            </w:r>
            <w:r w:rsidRPr="00234426">
              <w:rPr>
                <w:rFonts w:ascii="Arial Narrow" w:hAnsi="Arial Narrow"/>
                <w:b/>
                <w:sz w:val="22"/>
                <w:szCs w:val="22"/>
              </w:rPr>
              <w:t>L</w:t>
            </w:r>
            <w:r w:rsidR="00234426">
              <w:rPr>
                <w:rFonts w:ascii="Arial Narrow" w:hAnsi="Arial Narrow"/>
                <w:b/>
                <w:sz w:val="22"/>
                <w:szCs w:val="22"/>
              </w:rPr>
              <w:t xml:space="preserve"> </w:t>
            </w:r>
            <w:r w:rsidRPr="00234426">
              <w:rPr>
                <w:rFonts w:ascii="Arial Narrow" w:hAnsi="Arial Narrow"/>
                <w:b/>
                <w:sz w:val="22"/>
                <w:szCs w:val="22"/>
              </w:rPr>
              <w:t>-</w:t>
            </w:r>
            <w:r w:rsidR="00234426">
              <w:rPr>
                <w:rFonts w:ascii="Arial Narrow" w:hAnsi="Arial Narrow"/>
                <w:b/>
                <w:sz w:val="22"/>
                <w:szCs w:val="22"/>
              </w:rPr>
              <w:t xml:space="preserve"> </w:t>
            </w:r>
            <w:r w:rsidRPr="00234426">
              <w:rPr>
                <w:rFonts w:ascii="Arial Narrow" w:hAnsi="Arial Narrow"/>
                <w:b/>
                <w:sz w:val="22"/>
                <w:szCs w:val="22"/>
              </w:rPr>
              <w:t>Livro Caixa</w:t>
            </w:r>
            <w:r>
              <w:rPr>
                <w:rFonts w:ascii="Arial Narrow" w:hAnsi="Arial Narrow"/>
                <w:sz w:val="22"/>
                <w:szCs w:val="22"/>
              </w:rPr>
              <w:t xml:space="preserve"> ou </w:t>
            </w:r>
            <w:r w:rsidRPr="00234426">
              <w:rPr>
                <w:rFonts w:ascii="Arial Narrow" w:hAnsi="Arial Narrow"/>
                <w:b/>
                <w:sz w:val="22"/>
                <w:szCs w:val="22"/>
              </w:rPr>
              <w:t>C</w:t>
            </w:r>
            <w:r w:rsidR="00234426">
              <w:rPr>
                <w:rFonts w:ascii="Arial Narrow" w:hAnsi="Arial Narrow"/>
                <w:b/>
                <w:sz w:val="22"/>
                <w:szCs w:val="22"/>
              </w:rPr>
              <w:t xml:space="preserve"> </w:t>
            </w:r>
            <w:r w:rsidRPr="00234426">
              <w:rPr>
                <w:rFonts w:ascii="Arial Narrow" w:hAnsi="Arial Narrow"/>
                <w:b/>
                <w:sz w:val="22"/>
                <w:szCs w:val="22"/>
              </w:rPr>
              <w:t>-</w:t>
            </w:r>
            <w:r w:rsidR="00234426">
              <w:rPr>
                <w:rFonts w:ascii="Arial Narrow" w:hAnsi="Arial Narrow"/>
                <w:b/>
                <w:sz w:val="22"/>
                <w:szCs w:val="22"/>
              </w:rPr>
              <w:t xml:space="preserve"> </w:t>
            </w:r>
            <w:r w:rsidRPr="00234426">
              <w:rPr>
                <w:rFonts w:ascii="Arial Narrow" w:hAnsi="Arial Narrow"/>
                <w:b/>
                <w:sz w:val="22"/>
                <w:szCs w:val="22"/>
              </w:rPr>
              <w:t>Contábil</w:t>
            </w:r>
          </w:p>
          <w:p w:rsidR="00B3581B" w:rsidRDefault="00B3581B" w:rsidP="0035669A">
            <w:pPr>
              <w:pStyle w:val="NormalTabela0"/>
              <w:rPr>
                <w:rFonts w:ascii="Arial Narrow" w:hAnsi="Arial Narrow"/>
                <w:sz w:val="22"/>
                <w:szCs w:val="22"/>
              </w:rPr>
            </w:pPr>
          </w:p>
        </w:tc>
      </w:tr>
    </w:tbl>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8722FB" w:rsidRDefault="008722F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2C2FE8">
      <w:pPr>
        <w:spacing w:after="0" w:line="240" w:lineRule="auto"/>
        <w:jc w:val="center"/>
        <w:rPr>
          <w:szCs w:val="20"/>
        </w:rPr>
      </w:pPr>
      <w:r>
        <w:rPr>
          <w:noProof/>
          <w:szCs w:val="20"/>
          <w:lang w:eastAsia="pt-BR"/>
        </w:rPr>
        <w:lastRenderedPageBreak/>
        <w:drawing>
          <wp:inline distT="0" distB="0" distL="0" distR="0" wp14:anchorId="381905C4" wp14:editId="32FEF776">
            <wp:extent cx="3725440" cy="4619294"/>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a:extLst>
                        <a:ext uri="{28A0092B-C50C-407E-A947-70E740481C1C}">
                          <a14:useLocalDpi xmlns:a14="http://schemas.microsoft.com/office/drawing/2010/main" val="0"/>
                        </a:ext>
                      </a:extLst>
                    </a:blip>
                    <a:srcRect l="3239" t="-143" r="19882" b="2985"/>
                    <a:stretch/>
                  </pic:blipFill>
                  <pic:spPr bwMode="auto">
                    <a:xfrm>
                      <a:off x="0" y="0"/>
                      <a:ext cx="3725822" cy="4619768"/>
                    </a:xfrm>
                    <a:prstGeom prst="rect">
                      <a:avLst/>
                    </a:prstGeom>
                    <a:noFill/>
                    <a:ln>
                      <a:noFill/>
                    </a:ln>
                    <a:extLst>
                      <a:ext uri="{53640926-AAD7-44D8-BBD7-CCE9431645EC}">
                        <a14:shadowObscured xmlns:a14="http://schemas.microsoft.com/office/drawing/2010/main"/>
                      </a:ext>
                    </a:extLst>
                  </pic:spPr>
                </pic:pic>
              </a:graphicData>
            </a:graphic>
          </wp:inline>
        </w:drawing>
      </w:r>
    </w:p>
    <w:p w:rsidR="00B3581B" w:rsidRDefault="00B3581B" w:rsidP="00A759DA">
      <w:pPr>
        <w:spacing w:after="0" w:line="240" w:lineRule="auto"/>
        <w:rPr>
          <w:szCs w:val="20"/>
        </w:rPr>
      </w:pPr>
    </w:p>
    <w:p w:rsidR="00B3581B" w:rsidRDefault="00B3581B" w:rsidP="00A759DA">
      <w:pPr>
        <w:spacing w:after="0" w:line="240" w:lineRule="auto"/>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B3581B" w:rsidRPr="0050283E" w:rsidTr="0035669A">
        <w:trPr>
          <w:cantSplit/>
          <w:tblCellSpacing w:w="14" w:type="dxa"/>
        </w:trPr>
        <w:tc>
          <w:tcPr>
            <w:tcW w:w="2330" w:type="dxa"/>
            <w:shd w:val="clear" w:color="auto" w:fill="0070C0"/>
            <w:vAlign w:val="center"/>
          </w:tcPr>
          <w:p w:rsidR="00B3581B" w:rsidRPr="00F346D7" w:rsidRDefault="00B3581B" w:rsidP="0035669A">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br w:type="page"/>
            </w:r>
            <w:r>
              <w:rPr>
                <w:rFonts w:ascii="Arial Narrow" w:hAnsi="Arial Narrow"/>
                <w:b/>
                <w:color w:val="FFFFFF" w:themeColor="background1"/>
                <w:sz w:val="22"/>
                <w:szCs w:val="22"/>
              </w:rPr>
              <w:t>9. Tipo Imune / Isentas</w:t>
            </w:r>
          </w:p>
        </w:tc>
        <w:tc>
          <w:tcPr>
            <w:tcW w:w="6762" w:type="dxa"/>
            <w:shd w:val="clear" w:color="auto" w:fill="F2F2F2" w:themeFill="background1" w:themeFillShade="F2"/>
          </w:tcPr>
          <w:p w:rsidR="00B83CD9" w:rsidRDefault="00B3581B" w:rsidP="00B83CD9">
            <w:pPr>
              <w:pStyle w:val="NormalTabela0"/>
              <w:rPr>
                <w:rFonts w:ascii="Arial Narrow" w:hAnsi="Arial Narrow"/>
                <w:sz w:val="22"/>
                <w:szCs w:val="22"/>
              </w:rPr>
            </w:pPr>
            <w:r>
              <w:rPr>
                <w:rFonts w:ascii="Arial Narrow" w:hAnsi="Arial Narrow"/>
                <w:sz w:val="22"/>
                <w:szCs w:val="22"/>
              </w:rPr>
              <w:t xml:space="preserve">Indicador </w:t>
            </w:r>
            <w:r w:rsidR="00B83CD9">
              <w:rPr>
                <w:rFonts w:ascii="Arial Narrow" w:hAnsi="Arial Narrow"/>
                <w:sz w:val="22"/>
                <w:szCs w:val="22"/>
              </w:rPr>
              <w:t>Tipo de Pessoa para Imunes/Isentas</w:t>
            </w:r>
          </w:p>
          <w:p w:rsidR="00B3581B" w:rsidRPr="0050283E" w:rsidRDefault="00B3581B" w:rsidP="00B83CD9">
            <w:pPr>
              <w:pStyle w:val="NormalTabela0"/>
              <w:rPr>
                <w:rFonts w:ascii="Arial Narrow" w:hAnsi="Arial Narrow"/>
                <w:sz w:val="22"/>
                <w:szCs w:val="22"/>
              </w:rPr>
            </w:pPr>
          </w:p>
        </w:tc>
      </w:tr>
      <w:tr w:rsidR="00B3581B" w:rsidRPr="0050283E" w:rsidTr="0035669A">
        <w:trPr>
          <w:cantSplit/>
          <w:tblCellSpacing w:w="14" w:type="dxa"/>
        </w:trPr>
        <w:tc>
          <w:tcPr>
            <w:tcW w:w="2330" w:type="dxa"/>
            <w:shd w:val="clear" w:color="auto" w:fill="0070C0"/>
            <w:vAlign w:val="center"/>
          </w:tcPr>
          <w:p w:rsidR="00B3581B" w:rsidRPr="00F346D7" w:rsidRDefault="00B3581B" w:rsidP="00B3581B">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10</w:t>
            </w:r>
            <w:r w:rsidRPr="00F346D7">
              <w:rPr>
                <w:rFonts w:ascii="Arial Narrow" w:hAnsi="Arial Narrow"/>
                <w:b/>
                <w:color w:val="FFFFFF" w:themeColor="background1"/>
                <w:sz w:val="22"/>
                <w:szCs w:val="22"/>
              </w:rPr>
              <w:t xml:space="preserve">. </w:t>
            </w:r>
            <w:r>
              <w:rPr>
                <w:rFonts w:ascii="Arial Narrow" w:hAnsi="Arial Narrow"/>
                <w:b/>
                <w:color w:val="FFFFFF" w:themeColor="background1"/>
                <w:sz w:val="22"/>
                <w:szCs w:val="22"/>
              </w:rPr>
              <w:t xml:space="preserve">Apuração IRPJ para Imunes/Isentas </w:t>
            </w:r>
          </w:p>
        </w:tc>
        <w:tc>
          <w:tcPr>
            <w:tcW w:w="6762" w:type="dxa"/>
            <w:shd w:val="clear" w:color="auto" w:fill="F2F2F2" w:themeFill="background1" w:themeFillShade="F2"/>
          </w:tcPr>
          <w:p w:rsidR="00B3581B" w:rsidRDefault="00B3581B" w:rsidP="0035669A">
            <w:pPr>
              <w:pStyle w:val="NormalTabela0"/>
              <w:rPr>
                <w:rFonts w:ascii="Arial Narrow" w:hAnsi="Arial Narrow"/>
                <w:sz w:val="22"/>
                <w:szCs w:val="22"/>
              </w:rPr>
            </w:pPr>
            <w:r>
              <w:rPr>
                <w:rFonts w:ascii="Arial Narrow" w:hAnsi="Arial Narrow"/>
                <w:sz w:val="22"/>
                <w:szCs w:val="22"/>
              </w:rPr>
              <w:t xml:space="preserve">Forma de </w:t>
            </w:r>
            <w:r w:rsidR="00B83CD9">
              <w:rPr>
                <w:rFonts w:ascii="Arial Narrow" w:hAnsi="Arial Narrow"/>
                <w:sz w:val="22"/>
                <w:szCs w:val="22"/>
              </w:rPr>
              <w:t>Apuração IRPJ para Imunes/Isentas</w:t>
            </w:r>
          </w:p>
          <w:p w:rsidR="00B3581B" w:rsidRPr="0050283E" w:rsidRDefault="00B3581B" w:rsidP="0035669A">
            <w:pPr>
              <w:pStyle w:val="NormalTabela0"/>
              <w:rPr>
                <w:rFonts w:ascii="Arial Narrow" w:hAnsi="Arial Narrow"/>
                <w:sz w:val="22"/>
                <w:szCs w:val="22"/>
              </w:rPr>
            </w:pPr>
          </w:p>
        </w:tc>
      </w:tr>
      <w:tr w:rsidR="00B3581B" w:rsidRPr="0050283E" w:rsidTr="0035669A">
        <w:trPr>
          <w:cantSplit/>
          <w:tblCellSpacing w:w="14" w:type="dxa"/>
        </w:trPr>
        <w:tc>
          <w:tcPr>
            <w:tcW w:w="2330" w:type="dxa"/>
            <w:shd w:val="clear" w:color="auto" w:fill="0070C0"/>
            <w:vAlign w:val="center"/>
          </w:tcPr>
          <w:p w:rsidR="00B3581B" w:rsidRDefault="00B3581B"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11.</w:t>
            </w:r>
            <w:r w:rsidR="00B83CD9">
              <w:rPr>
                <w:rFonts w:ascii="Arial Narrow" w:hAnsi="Arial Narrow"/>
                <w:b/>
                <w:color w:val="FFFFFF" w:themeColor="background1"/>
                <w:sz w:val="22"/>
                <w:szCs w:val="22"/>
              </w:rPr>
              <w:t xml:space="preserve"> Apuração CSLL para Imunes/Isentas</w:t>
            </w:r>
          </w:p>
        </w:tc>
        <w:tc>
          <w:tcPr>
            <w:tcW w:w="6762" w:type="dxa"/>
            <w:shd w:val="clear" w:color="auto" w:fill="F2F2F2" w:themeFill="background1" w:themeFillShade="F2"/>
          </w:tcPr>
          <w:p w:rsidR="00B3581B" w:rsidRDefault="00B3581B" w:rsidP="00B83CD9">
            <w:pPr>
              <w:pStyle w:val="NormalTabela0"/>
              <w:rPr>
                <w:rFonts w:ascii="Arial Narrow" w:hAnsi="Arial Narrow"/>
                <w:sz w:val="22"/>
                <w:szCs w:val="22"/>
              </w:rPr>
            </w:pPr>
            <w:r>
              <w:rPr>
                <w:rFonts w:ascii="Arial Narrow" w:hAnsi="Arial Narrow"/>
                <w:sz w:val="22"/>
                <w:szCs w:val="22"/>
              </w:rPr>
              <w:t xml:space="preserve">Forma de apuração </w:t>
            </w:r>
            <w:r w:rsidR="00B83CD9">
              <w:rPr>
                <w:rFonts w:ascii="Arial Narrow" w:hAnsi="Arial Narrow"/>
                <w:sz w:val="22"/>
                <w:szCs w:val="22"/>
              </w:rPr>
              <w:t>CSLL para Imunes/Isentas</w:t>
            </w:r>
          </w:p>
        </w:tc>
      </w:tr>
    </w:tbl>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661B2C" w:rsidRDefault="00661B2C" w:rsidP="00A759DA">
      <w:pPr>
        <w:spacing w:after="0" w:line="240" w:lineRule="auto"/>
        <w:rPr>
          <w:szCs w:val="20"/>
        </w:rPr>
      </w:pPr>
    </w:p>
    <w:p w:rsidR="00661B2C" w:rsidRDefault="00661B2C" w:rsidP="00A759DA">
      <w:pPr>
        <w:spacing w:after="0" w:line="240" w:lineRule="auto"/>
        <w:rPr>
          <w:szCs w:val="20"/>
        </w:rPr>
      </w:pPr>
    </w:p>
    <w:p w:rsidR="00661B2C" w:rsidRDefault="00661B2C" w:rsidP="00A759DA">
      <w:pPr>
        <w:spacing w:after="0" w:line="240" w:lineRule="auto"/>
        <w:rPr>
          <w:szCs w:val="20"/>
        </w:rPr>
      </w:pPr>
    </w:p>
    <w:p w:rsidR="00661B2C" w:rsidRDefault="00661B2C" w:rsidP="00A759DA">
      <w:pPr>
        <w:spacing w:after="0" w:line="240" w:lineRule="auto"/>
        <w:rPr>
          <w:szCs w:val="20"/>
        </w:rPr>
      </w:pPr>
    </w:p>
    <w:p w:rsidR="00661B2C" w:rsidRDefault="00661B2C" w:rsidP="00A759DA">
      <w:pPr>
        <w:spacing w:after="0" w:line="240" w:lineRule="auto"/>
        <w:rPr>
          <w:szCs w:val="20"/>
        </w:rPr>
      </w:pPr>
    </w:p>
    <w:p w:rsidR="00661B2C" w:rsidRDefault="00661B2C" w:rsidP="00A759DA">
      <w:pPr>
        <w:spacing w:after="0" w:line="240" w:lineRule="auto"/>
        <w:rPr>
          <w:szCs w:val="20"/>
        </w:rPr>
      </w:pPr>
    </w:p>
    <w:p w:rsidR="00661B2C" w:rsidRDefault="00661B2C" w:rsidP="00A759DA">
      <w:pPr>
        <w:spacing w:after="0" w:line="240" w:lineRule="auto"/>
        <w:rPr>
          <w:szCs w:val="20"/>
        </w:rPr>
      </w:pPr>
    </w:p>
    <w:p w:rsidR="00661B2C" w:rsidRDefault="00661B2C" w:rsidP="00A759DA">
      <w:pPr>
        <w:spacing w:after="0" w:line="240" w:lineRule="auto"/>
        <w:rPr>
          <w:szCs w:val="20"/>
        </w:rPr>
      </w:pPr>
    </w:p>
    <w:p w:rsidR="00661B2C" w:rsidRDefault="00661B2C" w:rsidP="00A759DA">
      <w:pPr>
        <w:spacing w:after="0" w:line="240" w:lineRule="auto"/>
        <w:rPr>
          <w:szCs w:val="20"/>
        </w:rPr>
      </w:pPr>
    </w:p>
    <w:p w:rsidR="00661B2C" w:rsidRDefault="00661B2C" w:rsidP="00A759DA">
      <w:pPr>
        <w:spacing w:after="0" w:line="240" w:lineRule="auto"/>
        <w:rPr>
          <w:szCs w:val="20"/>
        </w:rPr>
      </w:pPr>
    </w:p>
    <w:p w:rsidR="00661B2C" w:rsidRDefault="00661B2C" w:rsidP="00A759DA">
      <w:pPr>
        <w:spacing w:after="0" w:line="240" w:lineRule="auto"/>
        <w:rPr>
          <w:szCs w:val="20"/>
        </w:rPr>
      </w:pPr>
    </w:p>
    <w:p w:rsidR="00661B2C" w:rsidRDefault="00661B2C" w:rsidP="00A759DA">
      <w:pPr>
        <w:spacing w:after="0" w:line="240" w:lineRule="auto"/>
        <w:rPr>
          <w:szCs w:val="20"/>
        </w:rPr>
      </w:pPr>
    </w:p>
    <w:p w:rsidR="00661B2C" w:rsidRDefault="00661B2C" w:rsidP="00A759DA">
      <w:pPr>
        <w:spacing w:after="0" w:line="240" w:lineRule="auto"/>
        <w:rPr>
          <w:szCs w:val="20"/>
        </w:rPr>
      </w:pPr>
    </w:p>
    <w:p w:rsidR="00661B2C" w:rsidRDefault="00661B2C" w:rsidP="00A759DA">
      <w:pPr>
        <w:spacing w:after="0" w:line="240" w:lineRule="auto"/>
        <w:rPr>
          <w:szCs w:val="20"/>
        </w:rPr>
      </w:pPr>
    </w:p>
    <w:p w:rsidR="00661B2C" w:rsidRDefault="00661B2C" w:rsidP="003B52C7">
      <w:pPr>
        <w:spacing w:after="0" w:line="240" w:lineRule="auto"/>
        <w:jc w:val="center"/>
        <w:rPr>
          <w:szCs w:val="20"/>
        </w:rPr>
      </w:pPr>
      <w:r>
        <w:rPr>
          <w:noProof/>
          <w:szCs w:val="20"/>
          <w:lang w:eastAsia="pt-BR"/>
        </w:rPr>
        <w:drawing>
          <wp:inline distT="0" distB="0" distL="0" distR="0" wp14:anchorId="7A6839BD" wp14:editId="0B7BF9A1">
            <wp:extent cx="3691030" cy="146004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a:extLst>
                        <a:ext uri="{28A0092B-C50C-407E-A947-70E740481C1C}">
                          <a14:useLocalDpi xmlns:a14="http://schemas.microsoft.com/office/drawing/2010/main" val="0"/>
                        </a:ext>
                      </a:extLst>
                    </a:blip>
                    <a:srcRect l="4033" t="4095" r="29834" b="-1457"/>
                    <a:stretch/>
                  </pic:blipFill>
                  <pic:spPr bwMode="auto">
                    <a:xfrm>
                      <a:off x="0" y="0"/>
                      <a:ext cx="3691675" cy="1460300"/>
                    </a:xfrm>
                    <a:prstGeom prst="rect">
                      <a:avLst/>
                    </a:prstGeom>
                    <a:noFill/>
                    <a:ln>
                      <a:noFill/>
                    </a:ln>
                    <a:extLst>
                      <a:ext uri="{53640926-AAD7-44D8-BBD7-CCE9431645EC}">
                        <a14:shadowObscured xmlns:a14="http://schemas.microsoft.com/office/drawing/2010/main"/>
                      </a:ext>
                    </a:extLst>
                  </pic:spPr>
                </pic:pic>
              </a:graphicData>
            </a:graphic>
          </wp:inline>
        </w:drawing>
      </w:r>
    </w:p>
    <w:p w:rsidR="00661B2C" w:rsidRDefault="00661B2C" w:rsidP="00A759DA">
      <w:pPr>
        <w:spacing w:after="0" w:line="240" w:lineRule="auto"/>
        <w:rPr>
          <w:szCs w:val="20"/>
        </w:rPr>
      </w:pPr>
    </w:p>
    <w:p w:rsidR="00661B2C" w:rsidRDefault="00661B2C" w:rsidP="00A759DA">
      <w:pPr>
        <w:spacing w:after="0" w:line="240" w:lineRule="auto"/>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661B2C" w:rsidRPr="0050283E" w:rsidTr="0035669A">
        <w:trPr>
          <w:cantSplit/>
          <w:tblCellSpacing w:w="14" w:type="dxa"/>
        </w:trPr>
        <w:tc>
          <w:tcPr>
            <w:tcW w:w="2330" w:type="dxa"/>
            <w:shd w:val="clear" w:color="auto" w:fill="0070C0"/>
            <w:vAlign w:val="center"/>
          </w:tcPr>
          <w:p w:rsidR="00661B2C" w:rsidRPr="00F346D7" w:rsidRDefault="00661B2C" w:rsidP="00661B2C">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br w:type="page"/>
            </w:r>
            <w:r>
              <w:rPr>
                <w:rFonts w:ascii="Arial Narrow" w:hAnsi="Arial Narrow"/>
                <w:b/>
                <w:color w:val="FFFFFF" w:themeColor="background1"/>
                <w:sz w:val="22"/>
                <w:szCs w:val="22"/>
              </w:rPr>
              <w:t>12. Extinção RTT</w:t>
            </w:r>
          </w:p>
        </w:tc>
        <w:tc>
          <w:tcPr>
            <w:tcW w:w="6762" w:type="dxa"/>
            <w:shd w:val="clear" w:color="auto" w:fill="F2F2F2" w:themeFill="background1" w:themeFillShade="F2"/>
          </w:tcPr>
          <w:p w:rsidR="00661B2C" w:rsidRPr="00F346D7" w:rsidRDefault="00661B2C" w:rsidP="0035669A">
            <w:pPr>
              <w:pStyle w:val="NormalTabela0"/>
              <w:rPr>
                <w:rFonts w:ascii="Arial Narrow" w:hAnsi="Arial Narrow"/>
                <w:sz w:val="22"/>
                <w:szCs w:val="22"/>
              </w:rPr>
            </w:pPr>
            <w:r>
              <w:rPr>
                <w:rFonts w:ascii="Arial Narrow" w:hAnsi="Arial Narrow"/>
                <w:sz w:val="22"/>
                <w:szCs w:val="22"/>
              </w:rPr>
              <w:t>Indicador se optante pela extinção do RTT em 2014</w:t>
            </w:r>
          </w:p>
          <w:p w:rsidR="00661B2C" w:rsidRPr="0050283E" w:rsidRDefault="00661B2C" w:rsidP="0035669A">
            <w:pPr>
              <w:pStyle w:val="NormalTabela0"/>
              <w:rPr>
                <w:rFonts w:ascii="Arial Narrow" w:hAnsi="Arial Narrow"/>
                <w:sz w:val="22"/>
                <w:szCs w:val="22"/>
              </w:rPr>
            </w:pPr>
          </w:p>
        </w:tc>
      </w:tr>
      <w:tr w:rsidR="00661B2C" w:rsidRPr="0050283E" w:rsidTr="0035669A">
        <w:trPr>
          <w:cantSplit/>
          <w:tblCellSpacing w:w="14" w:type="dxa"/>
        </w:trPr>
        <w:tc>
          <w:tcPr>
            <w:tcW w:w="2330" w:type="dxa"/>
            <w:shd w:val="clear" w:color="auto" w:fill="0070C0"/>
            <w:vAlign w:val="center"/>
          </w:tcPr>
          <w:p w:rsidR="00661B2C" w:rsidRPr="00F346D7" w:rsidRDefault="00661B2C" w:rsidP="00661B2C">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13</w:t>
            </w:r>
            <w:r w:rsidRPr="00F346D7">
              <w:rPr>
                <w:rFonts w:ascii="Arial Narrow" w:hAnsi="Arial Narrow"/>
                <w:b/>
                <w:color w:val="FFFFFF" w:themeColor="background1"/>
                <w:sz w:val="22"/>
                <w:szCs w:val="22"/>
              </w:rPr>
              <w:t xml:space="preserve">. </w:t>
            </w:r>
            <w:r>
              <w:rPr>
                <w:rFonts w:ascii="Arial Narrow" w:hAnsi="Arial Narrow"/>
                <w:b/>
                <w:color w:val="FFFFFF" w:themeColor="background1"/>
                <w:sz w:val="22"/>
                <w:szCs w:val="22"/>
              </w:rPr>
              <w:t>Diferenças – Societária x FCONT</w:t>
            </w:r>
          </w:p>
        </w:tc>
        <w:tc>
          <w:tcPr>
            <w:tcW w:w="6762" w:type="dxa"/>
            <w:shd w:val="clear" w:color="auto" w:fill="F2F2F2" w:themeFill="background1" w:themeFillShade="F2"/>
          </w:tcPr>
          <w:p w:rsidR="00661B2C" w:rsidRPr="0050283E" w:rsidRDefault="00661B2C" w:rsidP="0035669A">
            <w:pPr>
              <w:pStyle w:val="NormalTabela0"/>
              <w:rPr>
                <w:rFonts w:ascii="Arial Narrow" w:hAnsi="Arial Narrow"/>
                <w:sz w:val="22"/>
                <w:szCs w:val="22"/>
              </w:rPr>
            </w:pPr>
            <w:r>
              <w:rPr>
                <w:rFonts w:ascii="Arial Narrow" w:hAnsi="Arial Narrow"/>
                <w:sz w:val="22"/>
                <w:szCs w:val="22"/>
              </w:rPr>
              <w:t>Indicador se contabilidade societária tem diferenças com relação ao FCONT</w:t>
            </w:r>
          </w:p>
        </w:tc>
      </w:tr>
      <w:tr w:rsidR="00661B2C" w:rsidRPr="0050283E" w:rsidTr="0035669A">
        <w:trPr>
          <w:cantSplit/>
          <w:tblCellSpacing w:w="14" w:type="dxa"/>
        </w:trPr>
        <w:tc>
          <w:tcPr>
            <w:tcW w:w="2330" w:type="dxa"/>
            <w:shd w:val="clear" w:color="auto" w:fill="0070C0"/>
            <w:vAlign w:val="center"/>
          </w:tcPr>
          <w:p w:rsidR="00661B2C" w:rsidRDefault="00661B2C" w:rsidP="0035669A">
            <w:pPr>
              <w:pStyle w:val="NormalTabela0"/>
              <w:rPr>
                <w:rFonts w:ascii="Arial Narrow" w:hAnsi="Arial Narrow"/>
                <w:b/>
                <w:color w:val="FFFFFF" w:themeColor="background1"/>
                <w:sz w:val="22"/>
                <w:szCs w:val="22"/>
              </w:rPr>
            </w:pPr>
            <w:r w:rsidRPr="008722FB">
              <w:rPr>
                <w:rFonts w:ascii="Arial Narrow" w:hAnsi="Arial Narrow"/>
                <w:b/>
                <w:color w:val="FFFFFF" w:themeColor="background1"/>
                <w:sz w:val="22"/>
                <w:szCs w:val="22"/>
              </w:rPr>
              <w:t>Avançar</w:t>
            </w:r>
          </w:p>
        </w:tc>
        <w:tc>
          <w:tcPr>
            <w:tcW w:w="6762" w:type="dxa"/>
            <w:shd w:val="clear" w:color="auto" w:fill="F2F2F2" w:themeFill="background1" w:themeFillShade="F2"/>
          </w:tcPr>
          <w:p w:rsidR="00661B2C" w:rsidRDefault="00234426" w:rsidP="0035669A">
            <w:pPr>
              <w:pStyle w:val="NormalTabela0"/>
              <w:rPr>
                <w:rFonts w:ascii="Arial Narrow" w:hAnsi="Arial Narrow"/>
                <w:sz w:val="22"/>
                <w:szCs w:val="22"/>
              </w:rPr>
            </w:pPr>
            <w:r>
              <w:rPr>
                <w:rFonts w:ascii="Arial Narrow" w:hAnsi="Arial Narrow"/>
                <w:sz w:val="22"/>
                <w:szCs w:val="22"/>
              </w:rPr>
              <w:t xml:space="preserve">Clique em </w:t>
            </w:r>
            <w:r>
              <w:rPr>
                <w:rFonts w:ascii="Arial Narrow" w:hAnsi="Arial Narrow"/>
                <w:b/>
                <w:sz w:val="22"/>
                <w:szCs w:val="22"/>
              </w:rPr>
              <w:t>Avançar</w:t>
            </w:r>
          </w:p>
        </w:tc>
      </w:tr>
    </w:tbl>
    <w:p w:rsidR="00661B2C" w:rsidRDefault="00661B2C" w:rsidP="00A759DA">
      <w:pPr>
        <w:spacing w:after="0" w:line="240" w:lineRule="auto"/>
        <w:rPr>
          <w:szCs w:val="20"/>
        </w:rPr>
      </w:pPr>
    </w:p>
    <w:p w:rsidR="00661B2C" w:rsidRDefault="00661B2C" w:rsidP="00A759DA">
      <w:pPr>
        <w:spacing w:after="0" w:line="240" w:lineRule="auto"/>
        <w:rPr>
          <w:szCs w:val="20"/>
        </w:rPr>
      </w:pPr>
    </w:p>
    <w:p w:rsidR="00661B2C" w:rsidRDefault="00661B2C"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B3581B" w:rsidRDefault="00B3581B"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234426" w:rsidRDefault="00AF4FDE" w:rsidP="002C2FE8">
      <w:pPr>
        <w:spacing w:after="0" w:line="240" w:lineRule="auto"/>
        <w:jc w:val="center"/>
        <w:rPr>
          <w:szCs w:val="20"/>
        </w:rPr>
      </w:pPr>
      <w:r>
        <w:rPr>
          <w:noProof/>
          <w:szCs w:val="20"/>
          <w:lang w:eastAsia="pt-BR"/>
        </w:rPr>
        <w:lastRenderedPageBreak/>
        <w:drawing>
          <wp:inline distT="0" distB="0" distL="0" distR="0" wp14:anchorId="2E24539B" wp14:editId="42A82B0A">
            <wp:extent cx="3752594" cy="509899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
                      <a:extLst>
                        <a:ext uri="{28A0092B-C50C-407E-A947-70E740481C1C}">
                          <a14:useLocalDpi xmlns:a14="http://schemas.microsoft.com/office/drawing/2010/main" val="0"/>
                        </a:ext>
                      </a:extLst>
                    </a:blip>
                    <a:srcRect l="3763" t="532" r="16657" b="-1"/>
                    <a:stretch/>
                  </pic:blipFill>
                  <pic:spPr bwMode="auto">
                    <a:xfrm>
                      <a:off x="0" y="0"/>
                      <a:ext cx="3753111" cy="5099692"/>
                    </a:xfrm>
                    <a:prstGeom prst="rect">
                      <a:avLst/>
                    </a:prstGeom>
                    <a:noFill/>
                    <a:ln>
                      <a:noFill/>
                    </a:ln>
                    <a:extLst>
                      <a:ext uri="{53640926-AAD7-44D8-BBD7-CCE9431645EC}">
                        <a14:shadowObscured xmlns:a14="http://schemas.microsoft.com/office/drawing/2010/main"/>
                      </a:ext>
                    </a:extLst>
                  </pic:spPr>
                </pic:pic>
              </a:graphicData>
            </a:graphic>
          </wp:inline>
        </w:drawing>
      </w:r>
    </w:p>
    <w:p w:rsidR="00234426" w:rsidRDefault="00234426" w:rsidP="00234426">
      <w:r>
        <w:br w:type="page"/>
      </w: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AF4FDE" w:rsidRPr="0050283E" w:rsidTr="0035669A">
        <w:trPr>
          <w:cantSplit/>
          <w:tblCellSpacing w:w="14" w:type="dxa"/>
        </w:trPr>
        <w:tc>
          <w:tcPr>
            <w:tcW w:w="2330" w:type="dxa"/>
            <w:shd w:val="clear" w:color="auto" w:fill="0070C0"/>
            <w:vAlign w:val="center"/>
          </w:tcPr>
          <w:p w:rsidR="00AF4FDE" w:rsidRPr="00F346D7" w:rsidRDefault="00AF4FDE" w:rsidP="00234426">
            <w:pPr>
              <w:pStyle w:val="NormalTabela0"/>
              <w:ind w:left="75"/>
              <w:rPr>
                <w:rFonts w:ascii="Arial Narrow" w:hAnsi="Arial Narrow"/>
                <w:b/>
                <w:color w:val="FFFFFF" w:themeColor="background1"/>
                <w:sz w:val="22"/>
                <w:szCs w:val="22"/>
              </w:rPr>
            </w:pPr>
            <w:r w:rsidRPr="00F346D7">
              <w:rPr>
                <w:rFonts w:ascii="Arial Narrow" w:hAnsi="Arial Narrow"/>
                <w:b/>
                <w:color w:val="FFFFFF" w:themeColor="background1"/>
                <w:sz w:val="22"/>
                <w:szCs w:val="22"/>
              </w:rPr>
              <w:lastRenderedPageBreak/>
              <w:br w:type="page"/>
            </w:r>
            <w:r>
              <w:rPr>
                <w:rFonts w:ascii="Arial Narrow" w:hAnsi="Arial Narrow"/>
                <w:b/>
                <w:color w:val="FFFFFF" w:themeColor="background1"/>
                <w:sz w:val="22"/>
                <w:szCs w:val="22"/>
              </w:rPr>
              <w:t xml:space="preserve">01. </w:t>
            </w:r>
            <w:r w:rsidR="001B2B44">
              <w:rPr>
                <w:rFonts w:ascii="Arial Narrow" w:hAnsi="Arial Narrow"/>
                <w:b/>
                <w:color w:val="FFFFFF" w:themeColor="background1"/>
                <w:sz w:val="22"/>
                <w:szCs w:val="22"/>
              </w:rPr>
              <w:t xml:space="preserve">PJ </w:t>
            </w:r>
            <w:proofErr w:type="spellStart"/>
            <w:r w:rsidR="001B2B44">
              <w:rPr>
                <w:rFonts w:ascii="Arial Narrow" w:hAnsi="Arial Narrow"/>
                <w:b/>
                <w:color w:val="FFFFFF" w:themeColor="background1"/>
                <w:sz w:val="22"/>
                <w:szCs w:val="22"/>
              </w:rPr>
              <w:t>Aliq</w:t>
            </w:r>
            <w:proofErr w:type="spellEnd"/>
            <w:r w:rsidR="001B2B44">
              <w:rPr>
                <w:rFonts w:ascii="Arial Narrow" w:hAnsi="Arial Narrow"/>
                <w:b/>
                <w:color w:val="FFFFFF" w:themeColor="background1"/>
                <w:sz w:val="22"/>
                <w:szCs w:val="22"/>
              </w:rPr>
              <w:t>. 15%</w:t>
            </w:r>
          </w:p>
        </w:tc>
        <w:tc>
          <w:tcPr>
            <w:tcW w:w="6762" w:type="dxa"/>
            <w:shd w:val="clear" w:color="auto" w:fill="F2F2F2" w:themeFill="background1" w:themeFillShade="F2"/>
          </w:tcPr>
          <w:p w:rsidR="00F95EE6" w:rsidRDefault="00F95EE6" w:rsidP="0035669A">
            <w:pPr>
              <w:pStyle w:val="NormalTabela0"/>
              <w:rPr>
                <w:rFonts w:ascii="Arial Narrow" w:hAnsi="Arial Narrow"/>
                <w:sz w:val="22"/>
                <w:szCs w:val="22"/>
              </w:rPr>
            </w:pPr>
            <w:r w:rsidRPr="00F95EE6">
              <w:rPr>
                <w:rFonts w:ascii="Arial Narrow" w:hAnsi="Arial Narrow"/>
                <w:sz w:val="22"/>
                <w:szCs w:val="22"/>
              </w:rPr>
              <w:t xml:space="preserve">PJ Sujeita à Alíquota da CSLL de 15%: </w:t>
            </w:r>
          </w:p>
          <w:p w:rsidR="00F95EE6" w:rsidRDefault="00F95EE6" w:rsidP="0035669A">
            <w:pPr>
              <w:pStyle w:val="NormalTabela0"/>
              <w:rPr>
                <w:rFonts w:ascii="Arial Narrow" w:hAnsi="Arial Narrow"/>
                <w:sz w:val="22"/>
                <w:szCs w:val="22"/>
              </w:rPr>
            </w:pPr>
            <w:r w:rsidRPr="00F95EE6">
              <w:rPr>
                <w:rFonts w:ascii="Arial Narrow" w:hAnsi="Arial Narrow"/>
                <w:sz w:val="22"/>
                <w:szCs w:val="22"/>
              </w:rPr>
              <w:t xml:space="preserve">S – Sim </w:t>
            </w:r>
          </w:p>
          <w:p w:rsidR="00F95EE6" w:rsidRDefault="00F95EE6" w:rsidP="0035669A">
            <w:pPr>
              <w:pStyle w:val="NormalTabela0"/>
              <w:rPr>
                <w:rFonts w:ascii="Arial Narrow" w:hAnsi="Arial Narrow"/>
                <w:sz w:val="22"/>
                <w:szCs w:val="22"/>
              </w:rPr>
            </w:pPr>
            <w:r w:rsidRPr="00F95EE6">
              <w:rPr>
                <w:rFonts w:ascii="Arial Narrow" w:hAnsi="Arial Narrow"/>
                <w:sz w:val="22"/>
                <w:szCs w:val="22"/>
              </w:rPr>
              <w:t xml:space="preserve">N – Não </w:t>
            </w:r>
          </w:p>
          <w:p w:rsidR="00AF4FDE" w:rsidRPr="0050283E" w:rsidRDefault="00F95EE6" w:rsidP="0035669A">
            <w:pPr>
              <w:pStyle w:val="NormalTabela0"/>
              <w:rPr>
                <w:rFonts w:ascii="Arial Narrow" w:hAnsi="Arial Narrow"/>
                <w:sz w:val="22"/>
                <w:szCs w:val="22"/>
              </w:rPr>
            </w:pPr>
            <w:r w:rsidRPr="00F95EE6">
              <w:rPr>
                <w:rFonts w:ascii="Arial Narrow" w:hAnsi="Arial Narrow"/>
                <w:sz w:val="22"/>
                <w:szCs w:val="22"/>
              </w:rPr>
              <w:t>Deve ser assinalado “Sim” no caso de pessoa jurídica de seguros privados, de pessoa jurídica de capitalização e de pessoa jurídica referida nos incisos I a VII, IX e X do § 1º do art. 1º da Lei Complementar nº 105, de 10 de janeiro de 2001 e “Não” pelas demais</w:t>
            </w:r>
          </w:p>
        </w:tc>
      </w:tr>
      <w:tr w:rsidR="00AF4FDE" w:rsidRPr="0050283E" w:rsidTr="0035669A">
        <w:trPr>
          <w:cantSplit/>
          <w:tblCellSpacing w:w="14" w:type="dxa"/>
        </w:trPr>
        <w:tc>
          <w:tcPr>
            <w:tcW w:w="2330" w:type="dxa"/>
            <w:shd w:val="clear" w:color="auto" w:fill="0070C0"/>
            <w:vAlign w:val="center"/>
          </w:tcPr>
          <w:p w:rsidR="00AF4FDE" w:rsidRPr="00F346D7" w:rsidRDefault="00AF4FDE" w:rsidP="00234426">
            <w:pPr>
              <w:pStyle w:val="NormalTabela0"/>
              <w:ind w:left="75"/>
              <w:rPr>
                <w:rFonts w:ascii="Arial Narrow" w:hAnsi="Arial Narrow"/>
                <w:b/>
                <w:color w:val="FFFFFF" w:themeColor="background1"/>
                <w:sz w:val="22"/>
                <w:szCs w:val="22"/>
              </w:rPr>
            </w:pPr>
            <w:r>
              <w:rPr>
                <w:rFonts w:ascii="Arial Narrow" w:hAnsi="Arial Narrow"/>
                <w:b/>
                <w:color w:val="FFFFFF" w:themeColor="background1"/>
                <w:sz w:val="22"/>
                <w:szCs w:val="22"/>
              </w:rPr>
              <w:t>02</w:t>
            </w:r>
            <w:r w:rsidRPr="00F346D7">
              <w:rPr>
                <w:rFonts w:ascii="Arial Narrow" w:hAnsi="Arial Narrow"/>
                <w:b/>
                <w:color w:val="FFFFFF" w:themeColor="background1"/>
                <w:sz w:val="22"/>
                <w:szCs w:val="22"/>
              </w:rPr>
              <w:t xml:space="preserve">. </w:t>
            </w:r>
            <w:r w:rsidR="001B2B44">
              <w:rPr>
                <w:rFonts w:ascii="Arial Narrow" w:hAnsi="Arial Narrow"/>
                <w:b/>
                <w:color w:val="FFFFFF" w:themeColor="background1"/>
                <w:sz w:val="22"/>
                <w:szCs w:val="22"/>
              </w:rPr>
              <w:t>Quantidade de SCP da PJ</w:t>
            </w:r>
          </w:p>
        </w:tc>
        <w:tc>
          <w:tcPr>
            <w:tcW w:w="6762" w:type="dxa"/>
            <w:shd w:val="clear" w:color="auto" w:fill="F2F2F2" w:themeFill="background1" w:themeFillShade="F2"/>
          </w:tcPr>
          <w:p w:rsidR="00AF4FDE" w:rsidRPr="0050283E" w:rsidRDefault="00DB14EE" w:rsidP="0035669A">
            <w:pPr>
              <w:pStyle w:val="NormalTabela0"/>
              <w:rPr>
                <w:rFonts w:ascii="Arial Narrow" w:hAnsi="Arial Narrow"/>
                <w:sz w:val="22"/>
                <w:szCs w:val="22"/>
              </w:rPr>
            </w:pPr>
            <w:r w:rsidRPr="00DB14EE">
              <w:rPr>
                <w:rFonts w:ascii="Arial Narrow" w:hAnsi="Arial Narrow"/>
                <w:sz w:val="22"/>
                <w:szCs w:val="22"/>
              </w:rPr>
              <w:t>Quantidade de SCP da PJ - Sócio Ostensivo de SCP - Total de SCP.</w:t>
            </w:r>
          </w:p>
        </w:tc>
      </w:tr>
      <w:tr w:rsidR="00AF4FDE" w:rsidRPr="0050283E" w:rsidTr="0035669A">
        <w:trPr>
          <w:cantSplit/>
          <w:tblCellSpacing w:w="14" w:type="dxa"/>
        </w:trPr>
        <w:tc>
          <w:tcPr>
            <w:tcW w:w="2330" w:type="dxa"/>
            <w:shd w:val="clear" w:color="auto" w:fill="0070C0"/>
            <w:vAlign w:val="center"/>
          </w:tcPr>
          <w:p w:rsidR="00AF4FDE" w:rsidRDefault="00AF4FDE" w:rsidP="00234426">
            <w:pPr>
              <w:pStyle w:val="NormalTabela0"/>
              <w:ind w:left="75"/>
              <w:rPr>
                <w:rFonts w:ascii="Arial Narrow" w:hAnsi="Arial Narrow"/>
                <w:b/>
                <w:color w:val="FFFFFF" w:themeColor="background1"/>
                <w:sz w:val="22"/>
                <w:szCs w:val="22"/>
              </w:rPr>
            </w:pPr>
            <w:r>
              <w:rPr>
                <w:rFonts w:ascii="Arial Narrow" w:hAnsi="Arial Narrow"/>
                <w:b/>
                <w:color w:val="FFFFFF" w:themeColor="background1"/>
                <w:sz w:val="22"/>
                <w:szCs w:val="22"/>
              </w:rPr>
              <w:t>03.</w:t>
            </w:r>
            <w:r w:rsidR="001B2B44">
              <w:rPr>
                <w:rFonts w:ascii="Arial Narrow" w:hAnsi="Arial Narrow"/>
                <w:b/>
                <w:color w:val="FFFFFF" w:themeColor="background1"/>
                <w:sz w:val="22"/>
                <w:szCs w:val="22"/>
              </w:rPr>
              <w:t>Adm.Fundos/ Clubes Invest.</w:t>
            </w:r>
          </w:p>
        </w:tc>
        <w:tc>
          <w:tcPr>
            <w:tcW w:w="6762" w:type="dxa"/>
            <w:shd w:val="clear" w:color="auto" w:fill="F2F2F2" w:themeFill="background1" w:themeFillShade="F2"/>
          </w:tcPr>
          <w:p w:rsidR="00AF4FDE" w:rsidRDefault="001B2B44" w:rsidP="0035669A">
            <w:pPr>
              <w:pStyle w:val="NormalTabela0"/>
              <w:rPr>
                <w:rFonts w:ascii="Arial Narrow" w:hAnsi="Arial Narrow"/>
                <w:sz w:val="22"/>
                <w:szCs w:val="22"/>
              </w:rPr>
            </w:pPr>
            <w:r>
              <w:rPr>
                <w:rFonts w:ascii="Arial Narrow" w:hAnsi="Arial Narrow"/>
                <w:sz w:val="22"/>
                <w:szCs w:val="22"/>
              </w:rPr>
              <w:t>Administradora de Fundos ou Clubes de Investimento</w:t>
            </w:r>
          </w:p>
          <w:p w:rsidR="00DB14EE" w:rsidRDefault="00DB14EE" w:rsidP="0035669A">
            <w:pPr>
              <w:pStyle w:val="NormalTabela0"/>
              <w:rPr>
                <w:rFonts w:ascii="Arial Narrow" w:hAnsi="Arial Narrow"/>
                <w:sz w:val="22"/>
                <w:szCs w:val="22"/>
              </w:rPr>
            </w:pPr>
            <w:r w:rsidRPr="00DB14EE">
              <w:rPr>
                <w:rFonts w:ascii="Arial Narrow" w:hAnsi="Arial Narrow"/>
                <w:sz w:val="22"/>
                <w:szCs w:val="22"/>
              </w:rPr>
              <w:t xml:space="preserve">S – Sim </w:t>
            </w:r>
          </w:p>
          <w:p w:rsidR="00DB14EE" w:rsidRDefault="00DB14EE" w:rsidP="0035669A">
            <w:pPr>
              <w:pStyle w:val="NormalTabela0"/>
              <w:rPr>
                <w:rFonts w:ascii="Arial Narrow" w:hAnsi="Arial Narrow"/>
                <w:sz w:val="22"/>
                <w:szCs w:val="22"/>
              </w:rPr>
            </w:pPr>
            <w:r w:rsidRPr="00DB14EE">
              <w:rPr>
                <w:rFonts w:ascii="Arial Narrow" w:hAnsi="Arial Narrow"/>
                <w:sz w:val="22"/>
                <w:szCs w:val="22"/>
              </w:rPr>
              <w:t>N – Não</w:t>
            </w:r>
          </w:p>
        </w:tc>
      </w:tr>
      <w:tr w:rsidR="00AF4FDE" w:rsidRPr="0050283E" w:rsidTr="0035669A">
        <w:trPr>
          <w:cantSplit/>
          <w:tblCellSpacing w:w="14" w:type="dxa"/>
        </w:trPr>
        <w:tc>
          <w:tcPr>
            <w:tcW w:w="2330" w:type="dxa"/>
            <w:shd w:val="clear" w:color="auto" w:fill="0070C0"/>
            <w:vAlign w:val="center"/>
          </w:tcPr>
          <w:p w:rsidR="00AF4FDE" w:rsidRDefault="00AF4FDE" w:rsidP="00234426">
            <w:pPr>
              <w:pStyle w:val="NormalTabela0"/>
              <w:ind w:left="75"/>
              <w:rPr>
                <w:rFonts w:ascii="Arial Narrow" w:hAnsi="Arial Narrow"/>
                <w:b/>
                <w:color w:val="FFFFFF" w:themeColor="background1"/>
                <w:sz w:val="22"/>
                <w:szCs w:val="22"/>
              </w:rPr>
            </w:pPr>
            <w:r>
              <w:rPr>
                <w:rFonts w:ascii="Arial Narrow" w:hAnsi="Arial Narrow"/>
                <w:b/>
                <w:color w:val="FFFFFF" w:themeColor="background1"/>
                <w:sz w:val="22"/>
                <w:szCs w:val="22"/>
              </w:rPr>
              <w:t>04.</w:t>
            </w:r>
            <w:r w:rsidR="001B2B44">
              <w:rPr>
                <w:rFonts w:ascii="Arial Narrow" w:hAnsi="Arial Narrow"/>
                <w:b/>
                <w:color w:val="FFFFFF" w:themeColor="background1"/>
                <w:sz w:val="22"/>
                <w:szCs w:val="22"/>
              </w:rPr>
              <w:t>Participações em Consorcio</w:t>
            </w:r>
          </w:p>
        </w:tc>
        <w:tc>
          <w:tcPr>
            <w:tcW w:w="6762" w:type="dxa"/>
            <w:shd w:val="clear" w:color="auto" w:fill="F2F2F2" w:themeFill="background1" w:themeFillShade="F2"/>
          </w:tcPr>
          <w:p w:rsidR="00DB14EE" w:rsidRDefault="00DB14EE" w:rsidP="00DB14EE">
            <w:pPr>
              <w:pStyle w:val="NormalTabela0"/>
            </w:pPr>
            <w:r w:rsidRPr="00DB14EE">
              <w:rPr>
                <w:rFonts w:ascii="Arial Narrow" w:hAnsi="Arial Narrow"/>
                <w:sz w:val="22"/>
                <w:szCs w:val="22"/>
              </w:rPr>
              <w:t>Participações em Consórcios de Empresas:</w:t>
            </w:r>
            <w:r>
              <w:t xml:space="preserve"> </w:t>
            </w:r>
          </w:p>
          <w:p w:rsidR="00DB14EE" w:rsidRDefault="00DB14EE" w:rsidP="00DB14EE">
            <w:pPr>
              <w:pStyle w:val="NormalTabela0"/>
              <w:rPr>
                <w:rFonts w:ascii="Arial Narrow" w:hAnsi="Arial Narrow"/>
                <w:sz w:val="22"/>
                <w:szCs w:val="22"/>
              </w:rPr>
            </w:pPr>
            <w:r w:rsidRPr="00DB14EE">
              <w:rPr>
                <w:rFonts w:ascii="Arial Narrow" w:hAnsi="Arial Narrow"/>
                <w:sz w:val="22"/>
                <w:szCs w:val="22"/>
              </w:rPr>
              <w:t xml:space="preserve">S – Sim </w:t>
            </w:r>
          </w:p>
          <w:p w:rsidR="00DB14EE" w:rsidRDefault="00DB14EE" w:rsidP="00DB14EE">
            <w:pPr>
              <w:pStyle w:val="NormalTabela0"/>
              <w:rPr>
                <w:rFonts w:ascii="Arial Narrow" w:hAnsi="Arial Narrow"/>
                <w:sz w:val="22"/>
                <w:szCs w:val="22"/>
              </w:rPr>
            </w:pPr>
            <w:r w:rsidRPr="00DB14EE">
              <w:rPr>
                <w:rFonts w:ascii="Arial Narrow" w:hAnsi="Arial Narrow"/>
                <w:sz w:val="22"/>
                <w:szCs w:val="22"/>
              </w:rPr>
              <w:t>N – Não</w:t>
            </w:r>
          </w:p>
        </w:tc>
      </w:tr>
      <w:tr w:rsidR="00AF4FDE" w:rsidRPr="0050283E" w:rsidTr="0035669A">
        <w:trPr>
          <w:cantSplit/>
          <w:tblCellSpacing w:w="14" w:type="dxa"/>
        </w:trPr>
        <w:tc>
          <w:tcPr>
            <w:tcW w:w="2330" w:type="dxa"/>
            <w:shd w:val="clear" w:color="auto" w:fill="0070C0"/>
            <w:vAlign w:val="center"/>
          </w:tcPr>
          <w:p w:rsidR="00AF4FDE" w:rsidRDefault="00AF4FDE" w:rsidP="00234426">
            <w:pPr>
              <w:pStyle w:val="NormalTabela0"/>
              <w:ind w:left="75"/>
              <w:rPr>
                <w:rFonts w:ascii="Arial Narrow" w:hAnsi="Arial Narrow"/>
                <w:b/>
                <w:color w:val="FFFFFF" w:themeColor="background1"/>
                <w:sz w:val="22"/>
                <w:szCs w:val="22"/>
              </w:rPr>
            </w:pPr>
            <w:r>
              <w:rPr>
                <w:rFonts w:ascii="Arial Narrow" w:hAnsi="Arial Narrow"/>
                <w:b/>
                <w:color w:val="FFFFFF" w:themeColor="background1"/>
                <w:sz w:val="22"/>
                <w:szCs w:val="22"/>
              </w:rPr>
              <w:t>05.</w:t>
            </w:r>
            <w:r w:rsidR="001B2B44">
              <w:rPr>
                <w:rFonts w:ascii="Arial Narrow" w:hAnsi="Arial Narrow"/>
                <w:b/>
                <w:color w:val="FFFFFF" w:themeColor="background1"/>
                <w:sz w:val="22"/>
                <w:szCs w:val="22"/>
              </w:rPr>
              <w:t>Operações com Exterior</w:t>
            </w:r>
          </w:p>
        </w:tc>
        <w:tc>
          <w:tcPr>
            <w:tcW w:w="6762" w:type="dxa"/>
            <w:shd w:val="clear" w:color="auto" w:fill="F2F2F2" w:themeFill="background1" w:themeFillShade="F2"/>
          </w:tcPr>
          <w:p w:rsidR="00AF4FDE" w:rsidRDefault="001B2B44" w:rsidP="0035669A">
            <w:pPr>
              <w:pStyle w:val="NormalTabela0"/>
              <w:rPr>
                <w:rFonts w:ascii="Arial Narrow" w:hAnsi="Arial Narrow"/>
                <w:sz w:val="22"/>
                <w:szCs w:val="22"/>
              </w:rPr>
            </w:pPr>
            <w:r>
              <w:rPr>
                <w:rFonts w:ascii="Arial Narrow" w:hAnsi="Arial Narrow"/>
                <w:sz w:val="22"/>
                <w:szCs w:val="22"/>
              </w:rPr>
              <w:t>Indicador se PJ tem operações no exterior</w:t>
            </w:r>
          </w:p>
          <w:p w:rsidR="00DB14EE" w:rsidRDefault="00DB14EE" w:rsidP="00DB14EE">
            <w:pPr>
              <w:pStyle w:val="NormalTabela0"/>
              <w:rPr>
                <w:rFonts w:ascii="Arial Narrow" w:hAnsi="Arial Narrow"/>
                <w:sz w:val="22"/>
                <w:szCs w:val="22"/>
              </w:rPr>
            </w:pPr>
            <w:r w:rsidRPr="00DB14EE">
              <w:rPr>
                <w:rFonts w:ascii="Arial Narrow" w:hAnsi="Arial Narrow"/>
                <w:sz w:val="22"/>
                <w:szCs w:val="22"/>
              </w:rPr>
              <w:t xml:space="preserve">S – Sim </w:t>
            </w:r>
          </w:p>
          <w:p w:rsidR="00DB14EE" w:rsidRDefault="00DB14EE" w:rsidP="00DB14EE">
            <w:pPr>
              <w:pStyle w:val="NormalTabela0"/>
              <w:rPr>
                <w:rFonts w:ascii="Arial Narrow" w:hAnsi="Arial Narrow"/>
                <w:sz w:val="22"/>
                <w:szCs w:val="22"/>
              </w:rPr>
            </w:pPr>
            <w:r w:rsidRPr="00DB14EE">
              <w:rPr>
                <w:rFonts w:ascii="Arial Narrow" w:hAnsi="Arial Narrow"/>
                <w:sz w:val="22"/>
                <w:szCs w:val="22"/>
              </w:rPr>
              <w:t>N – Não</w:t>
            </w:r>
          </w:p>
          <w:p w:rsidR="00DB14EE" w:rsidRDefault="00DB14EE" w:rsidP="00DB14EE">
            <w:pPr>
              <w:pStyle w:val="NormalTabela0"/>
              <w:jc w:val="both"/>
              <w:rPr>
                <w:rFonts w:ascii="Arial Narrow" w:hAnsi="Arial Narrow"/>
                <w:sz w:val="22"/>
                <w:szCs w:val="22"/>
              </w:rPr>
            </w:pPr>
            <w:r w:rsidRPr="00DB14EE">
              <w:rPr>
                <w:rFonts w:ascii="Arial Narrow" w:hAnsi="Arial Narrow"/>
                <w:sz w:val="22"/>
                <w:szCs w:val="22"/>
              </w:rPr>
              <w:t>A pessoa jurídica, inclusive instituição financeira ou companhia seguradora, conforme relacionadas no § 1º do art. 22 da Lei nº 8.212, de 1991, e no inciso II do art. 14 da Lei nº 9.718, de 1998, que realizou exportação/importação de bens, serviços ou direitos ou auferiu receitas financeiras ou incorreu em despesas financeiras em operações efetuadas com pessoa física ou jurídica residente ou domiciliada no exterior, ainda que essas operações não tenham sido realizadas com pessoa vinculada ou com pessoa residente ou domiciliada em país ou dependência com tributação favorecida ou cuja legislação interna oponha sigilo relativo à composição societária de pessoas jurídicas ou a sua titularidade, deve assinalar este campo. Deve também assinalar este campo a pessoa jurídica, inclusive instituição financeira ou companhia seguradora, que realizar as operações acima referidas por intermédio de interposta pessoa.</w:t>
            </w:r>
          </w:p>
        </w:tc>
      </w:tr>
      <w:tr w:rsidR="00AF4FDE" w:rsidRPr="0050283E" w:rsidTr="0035669A">
        <w:trPr>
          <w:cantSplit/>
          <w:tblCellSpacing w:w="14" w:type="dxa"/>
        </w:trPr>
        <w:tc>
          <w:tcPr>
            <w:tcW w:w="2330" w:type="dxa"/>
            <w:shd w:val="clear" w:color="auto" w:fill="0070C0"/>
            <w:vAlign w:val="center"/>
          </w:tcPr>
          <w:p w:rsidR="00AF4FDE" w:rsidRDefault="00AF4FDE" w:rsidP="00234426">
            <w:pPr>
              <w:pStyle w:val="NormalTabela0"/>
              <w:ind w:left="75"/>
              <w:rPr>
                <w:rFonts w:ascii="Arial Narrow" w:hAnsi="Arial Narrow"/>
                <w:b/>
                <w:color w:val="FFFFFF" w:themeColor="background1"/>
                <w:sz w:val="22"/>
                <w:szCs w:val="22"/>
              </w:rPr>
            </w:pPr>
            <w:r>
              <w:rPr>
                <w:rFonts w:ascii="Arial Narrow" w:hAnsi="Arial Narrow"/>
                <w:b/>
                <w:color w:val="FFFFFF" w:themeColor="background1"/>
                <w:sz w:val="22"/>
                <w:szCs w:val="22"/>
              </w:rPr>
              <w:lastRenderedPageBreak/>
              <w:t>06.</w:t>
            </w:r>
            <w:r w:rsidR="001B2B44">
              <w:rPr>
                <w:rFonts w:ascii="Arial Narrow" w:hAnsi="Arial Narrow"/>
                <w:b/>
                <w:color w:val="FFFFFF" w:themeColor="background1"/>
                <w:sz w:val="22"/>
                <w:szCs w:val="22"/>
              </w:rPr>
              <w:t>Operações Pessoa Vinculada ou Interposta</w:t>
            </w:r>
          </w:p>
        </w:tc>
        <w:tc>
          <w:tcPr>
            <w:tcW w:w="6762" w:type="dxa"/>
            <w:shd w:val="clear" w:color="auto" w:fill="F2F2F2" w:themeFill="background1" w:themeFillShade="F2"/>
          </w:tcPr>
          <w:p w:rsidR="00AF4FDE" w:rsidRDefault="00DB14EE" w:rsidP="0035669A">
            <w:pPr>
              <w:pStyle w:val="NormalTabela0"/>
              <w:rPr>
                <w:rFonts w:ascii="Arial Narrow" w:hAnsi="Arial Narrow"/>
                <w:sz w:val="22"/>
                <w:szCs w:val="22"/>
              </w:rPr>
            </w:pPr>
            <w:r>
              <w:rPr>
                <w:rFonts w:ascii="Arial Narrow" w:hAnsi="Arial Narrow"/>
                <w:sz w:val="22"/>
                <w:szCs w:val="22"/>
              </w:rPr>
              <w:t>O</w:t>
            </w:r>
            <w:r w:rsidR="001B2B44">
              <w:rPr>
                <w:rFonts w:ascii="Arial Narrow" w:hAnsi="Arial Narrow"/>
                <w:sz w:val="22"/>
                <w:szCs w:val="22"/>
              </w:rPr>
              <w:t>perações com pessoa vinculada ou interposta Pessoa/Pais com tributação</w:t>
            </w:r>
          </w:p>
          <w:p w:rsidR="00DB14EE" w:rsidRDefault="00DB14EE" w:rsidP="00DB14EE">
            <w:pPr>
              <w:pStyle w:val="NormalTabela0"/>
              <w:rPr>
                <w:rFonts w:ascii="Arial Narrow" w:hAnsi="Arial Narrow"/>
                <w:sz w:val="22"/>
                <w:szCs w:val="22"/>
              </w:rPr>
            </w:pPr>
            <w:r w:rsidRPr="00DB14EE">
              <w:rPr>
                <w:rFonts w:ascii="Arial Narrow" w:hAnsi="Arial Narrow"/>
                <w:sz w:val="22"/>
                <w:szCs w:val="22"/>
              </w:rPr>
              <w:t xml:space="preserve">S – Sim </w:t>
            </w:r>
          </w:p>
          <w:p w:rsidR="00DB14EE" w:rsidRDefault="00DB14EE" w:rsidP="00DB14EE">
            <w:pPr>
              <w:pStyle w:val="NormalTabela0"/>
              <w:rPr>
                <w:rFonts w:ascii="Arial Narrow" w:hAnsi="Arial Narrow"/>
                <w:sz w:val="22"/>
                <w:szCs w:val="22"/>
              </w:rPr>
            </w:pPr>
            <w:r w:rsidRPr="00DB14EE">
              <w:rPr>
                <w:rFonts w:ascii="Arial Narrow" w:hAnsi="Arial Narrow"/>
                <w:sz w:val="22"/>
                <w:szCs w:val="22"/>
              </w:rPr>
              <w:t>N – Não</w:t>
            </w:r>
          </w:p>
          <w:p w:rsidR="00DB14EE" w:rsidRDefault="00DB14EE" w:rsidP="00DB14EE">
            <w:pPr>
              <w:pStyle w:val="NormalTabela0"/>
              <w:jc w:val="both"/>
              <w:rPr>
                <w:rFonts w:ascii="Arial Narrow" w:hAnsi="Arial Narrow"/>
                <w:sz w:val="22"/>
                <w:szCs w:val="22"/>
              </w:rPr>
            </w:pPr>
            <w:r w:rsidRPr="00DB14EE">
              <w:rPr>
                <w:rFonts w:ascii="Arial Narrow" w:hAnsi="Arial Narrow"/>
                <w:sz w:val="22"/>
                <w:szCs w:val="22"/>
              </w:rPr>
              <w:t>Deve assinalar este campo, a pessoa jurídica, inclusive instituição financeira ou companhia seguradora, conforme relacionadas no § 1º do art. 22 da Lei nº 8.212, de 1991, e no inciso II do art. 14 da Lei nº 9.718, de 1998, que realizou exportação/importação de bens, serviços ou direitos ou auferiu receitas financeiras ou incorreu em despesas financeiras em operações efetuadas com pessoa física ou jurídica residente ou domiciliada no exterior, considerada pela legislação brasileira: a) pessoa vinculada; b) pessoa residente ou domiciliada em países com tributação favorecida ou cuja legislação interna oponha sigilo relativo à composição societária de pessoas jurídicas ou a sua titularidade; e c) a partir de 1º de janeiro de 2009, pessoa residente ou domiciliada no exterior, que goze, nos termos da legislação, de regime fiscal privilegiado (Art. 24-A da Lei nº 9.430, de 1996, instituído pela Lei nº 11.727, de 2008). Deve também assinalar este campo a pessoa jurídica, inclusive instituição financeira ou companhia seguradora, que realizar as operações acima referidas por intermédio de interposta pessoa.</w:t>
            </w:r>
          </w:p>
        </w:tc>
      </w:tr>
      <w:tr w:rsidR="00AF4FDE" w:rsidRPr="0050283E" w:rsidTr="0035669A">
        <w:trPr>
          <w:cantSplit/>
          <w:tblCellSpacing w:w="14" w:type="dxa"/>
        </w:trPr>
        <w:tc>
          <w:tcPr>
            <w:tcW w:w="2330" w:type="dxa"/>
            <w:shd w:val="clear" w:color="auto" w:fill="0070C0"/>
            <w:vAlign w:val="center"/>
          </w:tcPr>
          <w:p w:rsidR="00AF4FDE" w:rsidRDefault="00AF4FDE" w:rsidP="00234426">
            <w:pPr>
              <w:pStyle w:val="NormalTabela0"/>
              <w:ind w:left="75"/>
              <w:rPr>
                <w:rFonts w:ascii="Arial Narrow" w:hAnsi="Arial Narrow"/>
                <w:b/>
                <w:color w:val="FFFFFF" w:themeColor="background1"/>
                <w:sz w:val="22"/>
                <w:szCs w:val="22"/>
              </w:rPr>
            </w:pPr>
            <w:r>
              <w:rPr>
                <w:rFonts w:ascii="Arial Narrow" w:hAnsi="Arial Narrow"/>
                <w:b/>
                <w:color w:val="FFFFFF" w:themeColor="background1"/>
                <w:sz w:val="22"/>
                <w:szCs w:val="22"/>
              </w:rPr>
              <w:t>07. IN RFB 1312/2013</w:t>
            </w:r>
          </w:p>
        </w:tc>
        <w:tc>
          <w:tcPr>
            <w:tcW w:w="6762" w:type="dxa"/>
            <w:shd w:val="clear" w:color="auto" w:fill="F2F2F2" w:themeFill="background1" w:themeFillShade="F2"/>
          </w:tcPr>
          <w:p w:rsidR="00AF4FDE" w:rsidRDefault="001B2B44" w:rsidP="0035669A">
            <w:pPr>
              <w:pStyle w:val="NormalTabela0"/>
              <w:rPr>
                <w:rFonts w:ascii="Arial Narrow" w:hAnsi="Arial Narrow"/>
                <w:sz w:val="22"/>
                <w:szCs w:val="22"/>
              </w:rPr>
            </w:pPr>
            <w:r>
              <w:rPr>
                <w:rFonts w:ascii="Arial Narrow" w:hAnsi="Arial Narrow"/>
                <w:sz w:val="22"/>
                <w:szCs w:val="22"/>
              </w:rPr>
              <w:t>PJ enquadra no artigo 58-a da IN RFB 1312/2012</w:t>
            </w:r>
          </w:p>
          <w:p w:rsidR="00DB14EE" w:rsidRDefault="00DB14EE" w:rsidP="00DB14EE">
            <w:pPr>
              <w:pStyle w:val="NormalTabela0"/>
              <w:rPr>
                <w:rFonts w:ascii="Arial Narrow" w:hAnsi="Arial Narrow"/>
                <w:sz w:val="22"/>
                <w:szCs w:val="22"/>
              </w:rPr>
            </w:pPr>
            <w:r w:rsidRPr="00DB14EE">
              <w:rPr>
                <w:rFonts w:ascii="Arial Narrow" w:hAnsi="Arial Narrow"/>
                <w:sz w:val="22"/>
                <w:szCs w:val="22"/>
              </w:rPr>
              <w:t xml:space="preserve">S – Sim </w:t>
            </w:r>
          </w:p>
          <w:p w:rsidR="00DB14EE" w:rsidRDefault="00DB14EE" w:rsidP="00DB14EE">
            <w:pPr>
              <w:pStyle w:val="NormalTabela0"/>
              <w:rPr>
                <w:rFonts w:ascii="Arial Narrow" w:hAnsi="Arial Narrow"/>
                <w:sz w:val="22"/>
                <w:szCs w:val="22"/>
              </w:rPr>
            </w:pPr>
            <w:r w:rsidRPr="00DB14EE">
              <w:rPr>
                <w:rFonts w:ascii="Arial Narrow" w:hAnsi="Arial Narrow"/>
                <w:sz w:val="22"/>
                <w:szCs w:val="22"/>
              </w:rPr>
              <w:t>N – Não</w:t>
            </w:r>
          </w:p>
        </w:tc>
      </w:tr>
    </w:tbl>
    <w:p w:rsidR="00AF4FDE" w:rsidRDefault="00AF4FDE" w:rsidP="00A759DA">
      <w:pPr>
        <w:spacing w:after="0" w:line="240" w:lineRule="auto"/>
        <w:rPr>
          <w:szCs w:val="20"/>
        </w:rPr>
      </w:pPr>
    </w:p>
    <w:p w:rsidR="009934B0" w:rsidRDefault="009934B0" w:rsidP="002C2FE8">
      <w:pPr>
        <w:spacing w:after="0" w:line="240" w:lineRule="auto"/>
        <w:jc w:val="center"/>
        <w:rPr>
          <w:szCs w:val="20"/>
        </w:rPr>
      </w:pPr>
      <w:r>
        <w:rPr>
          <w:noProof/>
          <w:szCs w:val="20"/>
          <w:lang w:eastAsia="pt-BR"/>
        </w:rPr>
        <w:lastRenderedPageBreak/>
        <w:drawing>
          <wp:inline distT="0" distB="0" distL="0" distR="0" wp14:anchorId="4887EE48" wp14:editId="21CD1D38">
            <wp:extent cx="3725602" cy="4735482"/>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a:extLst>
                        <a:ext uri="{28A0092B-C50C-407E-A947-70E740481C1C}">
                          <a14:useLocalDpi xmlns:a14="http://schemas.microsoft.com/office/drawing/2010/main" val="0"/>
                        </a:ext>
                      </a:extLst>
                    </a:blip>
                    <a:srcRect l="3414" t="841" r="18934" b="1910"/>
                    <a:stretch/>
                  </pic:blipFill>
                  <pic:spPr bwMode="auto">
                    <a:xfrm>
                      <a:off x="0" y="0"/>
                      <a:ext cx="3725829" cy="4735771"/>
                    </a:xfrm>
                    <a:prstGeom prst="rect">
                      <a:avLst/>
                    </a:prstGeom>
                    <a:noFill/>
                    <a:ln>
                      <a:noFill/>
                    </a:ln>
                    <a:extLst>
                      <a:ext uri="{53640926-AAD7-44D8-BBD7-CCE9431645EC}">
                        <a14:shadowObscured xmlns:a14="http://schemas.microsoft.com/office/drawing/2010/main"/>
                      </a:ext>
                    </a:extLst>
                  </pic:spPr>
                </pic:pic>
              </a:graphicData>
            </a:graphic>
          </wp:inline>
        </w:drawing>
      </w:r>
    </w:p>
    <w:p w:rsidR="00AF4FDE" w:rsidRDefault="00AF4FDE" w:rsidP="00A759DA">
      <w:pPr>
        <w:spacing w:after="0" w:line="240" w:lineRule="auto"/>
        <w:rPr>
          <w:szCs w:val="20"/>
        </w:rPr>
      </w:pPr>
    </w:p>
    <w:p w:rsidR="001B2B44" w:rsidRDefault="001B2B44" w:rsidP="00A759DA">
      <w:pPr>
        <w:spacing w:after="0" w:line="240" w:lineRule="auto"/>
        <w:rPr>
          <w:szCs w:val="20"/>
        </w:rPr>
      </w:pPr>
    </w:p>
    <w:p w:rsidR="001B2B44" w:rsidRDefault="001B2B44" w:rsidP="00A759DA">
      <w:pPr>
        <w:spacing w:after="0" w:line="240" w:lineRule="auto"/>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9934B0" w:rsidRPr="0050283E" w:rsidTr="0035669A">
        <w:trPr>
          <w:cantSplit/>
          <w:tblCellSpacing w:w="14" w:type="dxa"/>
        </w:trPr>
        <w:tc>
          <w:tcPr>
            <w:tcW w:w="2330" w:type="dxa"/>
            <w:shd w:val="clear" w:color="auto" w:fill="0070C0"/>
            <w:vAlign w:val="center"/>
          </w:tcPr>
          <w:p w:rsidR="009934B0" w:rsidRPr="00F346D7" w:rsidRDefault="009934B0" w:rsidP="009934B0">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br w:type="page"/>
            </w:r>
            <w:r>
              <w:rPr>
                <w:rFonts w:ascii="Arial Narrow" w:hAnsi="Arial Narrow"/>
                <w:b/>
                <w:color w:val="FFFFFF" w:themeColor="background1"/>
                <w:sz w:val="22"/>
                <w:szCs w:val="22"/>
              </w:rPr>
              <w:t>08.Participação no Exterior</w:t>
            </w:r>
          </w:p>
        </w:tc>
        <w:tc>
          <w:tcPr>
            <w:tcW w:w="6762" w:type="dxa"/>
            <w:shd w:val="clear" w:color="auto" w:fill="F2F2F2" w:themeFill="background1" w:themeFillShade="F2"/>
          </w:tcPr>
          <w:p w:rsidR="00F306F8" w:rsidRDefault="00F306F8" w:rsidP="006F56DA">
            <w:pPr>
              <w:pStyle w:val="NormalTabela0"/>
              <w:rPr>
                <w:rFonts w:ascii="Arial Narrow" w:hAnsi="Arial Narrow"/>
                <w:sz w:val="22"/>
                <w:szCs w:val="22"/>
              </w:rPr>
            </w:pPr>
            <w:r w:rsidRPr="00F306F8">
              <w:rPr>
                <w:rFonts w:ascii="Arial Narrow" w:hAnsi="Arial Narrow"/>
                <w:sz w:val="22"/>
                <w:szCs w:val="22"/>
              </w:rPr>
              <w:t>Participações no Exterior: A pessoa jurídica deve assinalar este campo, caso tenha participações no exterior.</w:t>
            </w:r>
            <w:r w:rsidRPr="00DB14EE">
              <w:rPr>
                <w:rFonts w:ascii="Arial Narrow" w:hAnsi="Arial Narrow"/>
                <w:sz w:val="22"/>
                <w:szCs w:val="22"/>
              </w:rPr>
              <w:t xml:space="preserve"> </w:t>
            </w:r>
          </w:p>
          <w:p w:rsidR="006F56DA" w:rsidRDefault="006F56DA" w:rsidP="006F56DA">
            <w:pPr>
              <w:pStyle w:val="NormalTabela0"/>
              <w:rPr>
                <w:rFonts w:ascii="Arial Narrow" w:hAnsi="Arial Narrow"/>
                <w:sz w:val="22"/>
                <w:szCs w:val="22"/>
              </w:rPr>
            </w:pPr>
            <w:r w:rsidRPr="00DB14EE">
              <w:rPr>
                <w:rFonts w:ascii="Arial Narrow" w:hAnsi="Arial Narrow"/>
                <w:sz w:val="22"/>
                <w:szCs w:val="22"/>
              </w:rPr>
              <w:t xml:space="preserve">S – Sim </w:t>
            </w:r>
          </w:p>
          <w:p w:rsidR="009934B0" w:rsidRPr="0050283E" w:rsidRDefault="006F56DA" w:rsidP="006F56DA">
            <w:pPr>
              <w:pStyle w:val="NormalTabela0"/>
              <w:rPr>
                <w:rFonts w:ascii="Arial Narrow" w:hAnsi="Arial Narrow"/>
                <w:sz w:val="22"/>
                <w:szCs w:val="22"/>
              </w:rPr>
            </w:pPr>
            <w:r w:rsidRPr="00DB14EE">
              <w:rPr>
                <w:rFonts w:ascii="Arial Narrow" w:hAnsi="Arial Narrow"/>
                <w:sz w:val="22"/>
                <w:szCs w:val="22"/>
              </w:rPr>
              <w:t>N – Não</w:t>
            </w:r>
          </w:p>
        </w:tc>
      </w:tr>
      <w:tr w:rsidR="009934B0" w:rsidRPr="0050283E" w:rsidTr="0035669A">
        <w:trPr>
          <w:cantSplit/>
          <w:tblCellSpacing w:w="14" w:type="dxa"/>
        </w:trPr>
        <w:tc>
          <w:tcPr>
            <w:tcW w:w="2330" w:type="dxa"/>
            <w:shd w:val="clear" w:color="auto" w:fill="0070C0"/>
            <w:vAlign w:val="center"/>
          </w:tcPr>
          <w:p w:rsidR="009934B0" w:rsidRPr="00F346D7" w:rsidRDefault="009934B0" w:rsidP="009934B0">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09.Atividade Rural</w:t>
            </w:r>
          </w:p>
        </w:tc>
        <w:tc>
          <w:tcPr>
            <w:tcW w:w="6762" w:type="dxa"/>
            <w:shd w:val="clear" w:color="auto" w:fill="F2F2F2" w:themeFill="background1" w:themeFillShade="F2"/>
          </w:tcPr>
          <w:p w:rsidR="009934B0" w:rsidRDefault="00F306F8" w:rsidP="0035669A">
            <w:pPr>
              <w:pStyle w:val="NormalTabela0"/>
              <w:rPr>
                <w:rFonts w:ascii="Arial Narrow" w:hAnsi="Arial Narrow"/>
                <w:sz w:val="22"/>
                <w:szCs w:val="22"/>
              </w:rPr>
            </w:pPr>
            <w:r w:rsidRPr="00F306F8">
              <w:rPr>
                <w:rFonts w:ascii="Arial Narrow" w:hAnsi="Arial Narrow"/>
                <w:sz w:val="22"/>
                <w:szCs w:val="22"/>
              </w:rPr>
              <w:t>Atividade Rural: A pessoa jurídica deve assinalar este campo, caso explore atividade rural.</w:t>
            </w:r>
          </w:p>
          <w:p w:rsidR="006F56DA" w:rsidRDefault="006F56DA" w:rsidP="006F56DA">
            <w:pPr>
              <w:pStyle w:val="NormalTabela0"/>
              <w:rPr>
                <w:rFonts w:ascii="Arial Narrow" w:hAnsi="Arial Narrow"/>
                <w:sz w:val="22"/>
                <w:szCs w:val="22"/>
              </w:rPr>
            </w:pPr>
            <w:r w:rsidRPr="00DB14EE">
              <w:rPr>
                <w:rFonts w:ascii="Arial Narrow" w:hAnsi="Arial Narrow"/>
                <w:sz w:val="22"/>
                <w:szCs w:val="22"/>
              </w:rPr>
              <w:t xml:space="preserve">S – Sim </w:t>
            </w:r>
          </w:p>
          <w:p w:rsidR="009934B0" w:rsidRPr="0050283E" w:rsidRDefault="006F56DA" w:rsidP="006F56DA">
            <w:pPr>
              <w:pStyle w:val="NormalTabela0"/>
              <w:rPr>
                <w:rFonts w:ascii="Arial Narrow" w:hAnsi="Arial Narrow"/>
                <w:sz w:val="22"/>
                <w:szCs w:val="22"/>
              </w:rPr>
            </w:pPr>
            <w:r w:rsidRPr="00DB14EE">
              <w:rPr>
                <w:rFonts w:ascii="Arial Narrow" w:hAnsi="Arial Narrow"/>
                <w:sz w:val="22"/>
                <w:szCs w:val="22"/>
              </w:rPr>
              <w:t>N – Não</w:t>
            </w:r>
          </w:p>
        </w:tc>
      </w:tr>
      <w:tr w:rsidR="009934B0" w:rsidRPr="0050283E" w:rsidTr="0035669A">
        <w:trPr>
          <w:cantSplit/>
          <w:tblCellSpacing w:w="14" w:type="dxa"/>
        </w:trPr>
        <w:tc>
          <w:tcPr>
            <w:tcW w:w="2330" w:type="dxa"/>
            <w:shd w:val="clear" w:color="auto" w:fill="0070C0"/>
            <w:vAlign w:val="center"/>
          </w:tcPr>
          <w:p w:rsidR="009934B0" w:rsidRDefault="009934B0" w:rsidP="009934B0">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10.Lucro da Exploração</w:t>
            </w:r>
          </w:p>
        </w:tc>
        <w:tc>
          <w:tcPr>
            <w:tcW w:w="6762" w:type="dxa"/>
            <w:shd w:val="clear" w:color="auto" w:fill="F2F2F2" w:themeFill="background1" w:themeFillShade="F2"/>
          </w:tcPr>
          <w:p w:rsidR="001E7C2C" w:rsidRDefault="001E7C2C" w:rsidP="006F56DA">
            <w:pPr>
              <w:pStyle w:val="NormalTabela0"/>
            </w:pPr>
            <w:r w:rsidRPr="001E7C2C">
              <w:rPr>
                <w:rFonts w:ascii="Arial Narrow" w:hAnsi="Arial Narrow"/>
                <w:sz w:val="22"/>
                <w:szCs w:val="22"/>
              </w:rPr>
              <w:t>Existência de Lucro da Exploração:</w:t>
            </w:r>
            <w:r>
              <w:t xml:space="preserve"> </w:t>
            </w:r>
          </w:p>
          <w:p w:rsidR="006F56DA" w:rsidRDefault="006F56DA" w:rsidP="006F56DA">
            <w:pPr>
              <w:pStyle w:val="NormalTabela0"/>
              <w:rPr>
                <w:rFonts w:ascii="Arial Narrow" w:hAnsi="Arial Narrow"/>
                <w:sz w:val="22"/>
                <w:szCs w:val="22"/>
              </w:rPr>
            </w:pPr>
            <w:r w:rsidRPr="00DB14EE">
              <w:rPr>
                <w:rFonts w:ascii="Arial Narrow" w:hAnsi="Arial Narrow"/>
                <w:sz w:val="22"/>
                <w:szCs w:val="22"/>
              </w:rPr>
              <w:t xml:space="preserve">S – Sim </w:t>
            </w:r>
          </w:p>
          <w:p w:rsidR="009934B0" w:rsidRDefault="006F56DA" w:rsidP="006F56DA">
            <w:pPr>
              <w:pStyle w:val="NormalTabela0"/>
              <w:rPr>
                <w:rFonts w:ascii="Arial Narrow" w:hAnsi="Arial Narrow"/>
                <w:sz w:val="22"/>
                <w:szCs w:val="22"/>
              </w:rPr>
            </w:pPr>
            <w:r w:rsidRPr="00DB14EE">
              <w:rPr>
                <w:rFonts w:ascii="Arial Narrow" w:hAnsi="Arial Narrow"/>
                <w:sz w:val="22"/>
                <w:szCs w:val="22"/>
              </w:rPr>
              <w:t>N – Não</w:t>
            </w:r>
          </w:p>
          <w:p w:rsidR="00F306F8" w:rsidRDefault="00F306F8" w:rsidP="006F56DA">
            <w:pPr>
              <w:pStyle w:val="NormalTabela0"/>
              <w:rPr>
                <w:rFonts w:ascii="Arial Narrow" w:hAnsi="Arial Narrow"/>
                <w:sz w:val="22"/>
                <w:szCs w:val="22"/>
              </w:rPr>
            </w:pPr>
            <w:r w:rsidRPr="00F306F8">
              <w:rPr>
                <w:rFonts w:ascii="Arial Narrow" w:hAnsi="Arial Narrow"/>
                <w:sz w:val="22"/>
                <w:szCs w:val="22"/>
              </w:rPr>
              <w:t>Este campo deve ser assinalado pelas pessoas jurídicas que adotam a forma de tributação pelo lucro real, inclusive se optantes pelo Refis, que gozem de benefícios fiscais calculados com base no lucro da exploração</w:t>
            </w:r>
          </w:p>
        </w:tc>
      </w:tr>
      <w:tr w:rsidR="009934B0" w:rsidRPr="0050283E" w:rsidTr="0035669A">
        <w:trPr>
          <w:cantSplit/>
          <w:tblCellSpacing w:w="14" w:type="dxa"/>
        </w:trPr>
        <w:tc>
          <w:tcPr>
            <w:tcW w:w="2330" w:type="dxa"/>
            <w:shd w:val="clear" w:color="auto" w:fill="0070C0"/>
            <w:vAlign w:val="center"/>
          </w:tcPr>
          <w:p w:rsidR="009934B0" w:rsidRDefault="009934B0" w:rsidP="009934B0">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lastRenderedPageBreak/>
              <w:t>11.Isenção / Redução Lucro Presumido</w:t>
            </w:r>
          </w:p>
        </w:tc>
        <w:tc>
          <w:tcPr>
            <w:tcW w:w="6762" w:type="dxa"/>
            <w:shd w:val="clear" w:color="auto" w:fill="F2F2F2" w:themeFill="background1" w:themeFillShade="F2"/>
          </w:tcPr>
          <w:p w:rsidR="001E7C2C" w:rsidRDefault="001E7C2C" w:rsidP="006F56DA">
            <w:pPr>
              <w:pStyle w:val="NormalTabela0"/>
            </w:pPr>
            <w:r w:rsidRPr="001E7C2C">
              <w:rPr>
                <w:rFonts w:ascii="Arial Narrow" w:hAnsi="Arial Narrow"/>
                <w:sz w:val="22"/>
                <w:szCs w:val="22"/>
              </w:rPr>
              <w:t>Isenção e Redução do Imposto para Lucro Presumido:</w:t>
            </w:r>
            <w:r>
              <w:t xml:space="preserve"> </w:t>
            </w:r>
          </w:p>
          <w:p w:rsidR="006F56DA" w:rsidRDefault="006F56DA" w:rsidP="006F56DA">
            <w:pPr>
              <w:pStyle w:val="NormalTabela0"/>
              <w:rPr>
                <w:rFonts w:ascii="Arial Narrow" w:hAnsi="Arial Narrow"/>
                <w:sz w:val="22"/>
                <w:szCs w:val="22"/>
              </w:rPr>
            </w:pPr>
            <w:r w:rsidRPr="00DB14EE">
              <w:rPr>
                <w:rFonts w:ascii="Arial Narrow" w:hAnsi="Arial Narrow"/>
                <w:sz w:val="22"/>
                <w:szCs w:val="22"/>
              </w:rPr>
              <w:t xml:space="preserve">S – Sim </w:t>
            </w:r>
          </w:p>
          <w:p w:rsidR="009934B0" w:rsidRDefault="006F56DA" w:rsidP="006F56DA">
            <w:pPr>
              <w:pStyle w:val="NormalTabela0"/>
              <w:rPr>
                <w:rFonts w:ascii="Arial Narrow" w:hAnsi="Arial Narrow"/>
                <w:sz w:val="22"/>
                <w:szCs w:val="22"/>
              </w:rPr>
            </w:pPr>
            <w:r w:rsidRPr="00DB14EE">
              <w:rPr>
                <w:rFonts w:ascii="Arial Narrow" w:hAnsi="Arial Narrow"/>
                <w:sz w:val="22"/>
                <w:szCs w:val="22"/>
              </w:rPr>
              <w:t>N – Não</w:t>
            </w:r>
          </w:p>
          <w:p w:rsidR="001E7C2C" w:rsidRDefault="001E7C2C" w:rsidP="006F56DA">
            <w:pPr>
              <w:pStyle w:val="NormalTabela0"/>
              <w:rPr>
                <w:rFonts w:ascii="Arial Narrow" w:hAnsi="Arial Narrow"/>
                <w:sz w:val="22"/>
                <w:szCs w:val="22"/>
              </w:rPr>
            </w:pPr>
            <w:r w:rsidRPr="001E7C2C">
              <w:rPr>
                <w:rFonts w:ascii="Arial Narrow" w:hAnsi="Arial Narrow"/>
                <w:sz w:val="22"/>
                <w:szCs w:val="22"/>
              </w:rPr>
              <w:t>A pessoa jurídica tributada pelo lucro presumido e optante pelo Refis deve assinalar este campo caso usufrua benefícios fiscais relativos a isenção ou redução do imposto de renda.</w:t>
            </w:r>
          </w:p>
        </w:tc>
      </w:tr>
      <w:tr w:rsidR="009934B0" w:rsidRPr="0050283E" w:rsidTr="0035669A">
        <w:trPr>
          <w:cantSplit/>
          <w:tblCellSpacing w:w="14" w:type="dxa"/>
        </w:trPr>
        <w:tc>
          <w:tcPr>
            <w:tcW w:w="2330" w:type="dxa"/>
            <w:shd w:val="clear" w:color="auto" w:fill="0070C0"/>
            <w:vAlign w:val="center"/>
          </w:tcPr>
          <w:p w:rsidR="009934B0" w:rsidRDefault="009934B0" w:rsidP="009934B0">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12.FINOR / FINAM / FUNRES</w:t>
            </w:r>
          </w:p>
        </w:tc>
        <w:tc>
          <w:tcPr>
            <w:tcW w:w="6762" w:type="dxa"/>
            <w:shd w:val="clear" w:color="auto" w:fill="F2F2F2" w:themeFill="background1" w:themeFillShade="F2"/>
          </w:tcPr>
          <w:p w:rsidR="009934B0" w:rsidRDefault="009934B0" w:rsidP="0035669A">
            <w:pPr>
              <w:pStyle w:val="NormalTabela0"/>
              <w:rPr>
                <w:rFonts w:ascii="Arial Narrow" w:hAnsi="Arial Narrow"/>
                <w:sz w:val="22"/>
                <w:szCs w:val="22"/>
              </w:rPr>
            </w:pPr>
            <w:r>
              <w:rPr>
                <w:rFonts w:ascii="Arial Narrow" w:hAnsi="Arial Narrow"/>
                <w:sz w:val="22"/>
                <w:szCs w:val="22"/>
              </w:rPr>
              <w:t>Indicador se PJ participa de algum dos fundos</w:t>
            </w:r>
          </w:p>
          <w:p w:rsidR="006F56DA" w:rsidRDefault="006F56DA" w:rsidP="006F56DA">
            <w:pPr>
              <w:pStyle w:val="NormalTabela0"/>
              <w:rPr>
                <w:rFonts w:ascii="Arial Narrow" w:hAnsi="Arial Narrow"/>
                <w:sz w:val="22"/>
                <w:szCs w:val="22"/>
              </w:rPr>
            </w:pPr>
            <w:r w:rsidRPr="00DB14EE">
              <w:rPr>
                <w:rFonts w:ascii="Arial Narrow" w:hAnsi="Arial Narrow"/>
                <w:sz w:val="22"/>
                <w:szCs w:val="22"/>
              </w:rPr>
              <w:t xml:space="preserve">S – Sim </w:t>
            </w:r>
          </w:p>
          <w:p w:rsidR="009934B0" w:rsidRDefault="006F56DA" w:rsidP="006F56DA">
            <w:pPr>
              <w:pStyle w:val="NormalTabela0"/>
              <w:rPr>
                <w:rFonts w:ascii="Arial Narrow" w:hAnsi="Arial Narrow"/>
                <w:sz w:val="22"/>
                <w:szCs w:val="22"/>
              </w:rPr>
            </w:pPr>
            <w:r w:rsidRPr="00DB14EE">
              <w:rPr>
                <w:rFonts w:ascii="Arial Narrow" w:hAnsi="Arial Narrow"/>
                <w:sz w:val="22"/>
                <w:szCs w:val="22"/>
              </w:rPr>
              <w:t>N – Não</w:t>
            </w:r>
          </w:p>
          <w:p w:rsidR="00D32B6F" w:rsidRDefault="00D32B6F" w:rsidP="00D32B6F">
            <w:pPr>
              <w:pStyle w:val="NormalTabela0"/>
              <w:jc w:val="both"/>
              <w:rPr>
                <w:rFonts w:ascii="Arial Narrow" w:hAnsi="Arial Narrow"/>
                <w:sz w:val="22"/>
                <w:szCs w:val="22"/>
              </w:rPr>
            </w:pPr>
            <w:r w:rsidRPr="00D32B6F">
              <w:rPr>
                <w:rFonts w:ascii="Arial Narrow" w:hAnsi="Arial Narrow"/>
                <w:sz w:val="22"/>
                <w:szCs w:val="22"/>
              </w:rPr>
              <w:t>Este campo deve ser assinalado pelas pessoas jurídicas ou grupos de empresas coligadas de que trata o art. 9º da Lei nº 8.167, de 1991, alterado pela Medida Provisória nº 2.199-14, de 24 de agosto de 2001, titulares de empreendimento de setor da economia considerado, em ato do Poder Executivo, prioritário para o desenvolvimento regional, aprovado ou protocolizado até 2 de maio de 2001 nas áreas da Sudam e da Sudene ou do Grupo Executivo para Recuperação Econômica do Estado do Espírito Santo (Geres) (MP nº 2.199-14, de 2001, art. 4º, e MP nº 2.145, de 2 de maio de 2001, art. 50, XX, atuais MP nº 2.156-5, de 2001, art. 32, XVIII, e nº 2.157-5, de 2001, art. 32, IV).</w:t>
            </w:r>
          </w:p>
        </w:tc>
      </w:tr>
      <w:tr w:rsidR="009934B0" w:rsidRPr="0050283E" w:rsidTr="0035669A">
        <w:trPr>
          <w:cantSplit/>
          <w:tblCellSpacing w:w="14" w:type="dxa"/>
        </w:trPr>
        <w:tc>
          <w:tcPr>
            <w:tcW w:w="2330" w:type="dxa"/>
            <w:shd w:val="clear" w:color="auto" w:fill="0070C0"/>
            <w:vAlign w:val="center"/>
          </w:tcPr>
          <w:p w:rsidR="009934B0" w:rsidRDefault="009934B0" w:rsidP="009934B0">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13.Doações a Campanha Eleitoral</w:t>
            </w:r>
          </w:p>
        </w:tc>
        <w:tc>
          <w:tcPr>
            <w:tcW w:w="6762" w:type="dxa"/>
            <w:shd w:val="clear" w:color="auto" w:fill="F2F2F2" w:themeFill="background1" w:themeFillShade="F2"/>
          </w:tcPr>
          <w:p w:rsidR="009934B0" w:rsidRDefault="009934B0" w:rsidP="009934B0">
            <w:pPr>
              <w:pStyle w:val="NormalTabela0"/>
              <w:rPr>
                <w:rFonts w:ascii="Arial Narrow" w:hAnsi="Arial Narrow"/>
                <w:sz w:val="22"/>
                <w:szCs w:val="22"/>
              </w:rPr>
            </w:pPr>
            <w:r>
              <w:rPr>
                <w:rFonts w:ascii="Arial Narrow" w:hAnsi="Arial Narrow"/>
                <w:sz w:val="22"/>
                <w:szCs w:val="22"/>
              </w:rPr>
              <w:t>Indicador se PJ efetuou doações para campanha eleitoral</w:t>
            </w:r>
          </w:p>
          <w:p w:rsidR="006F56DA" w:rsidRDefault="006F56DA" w:rsidP="006F56DA">
            <w:pPr>
              <w:pStyle w:val="NormalTabela0"/>
              <w:rPr>
                <w:rFonts w:ascii="Arial Narrow" w:hAnsi="Arial Narrow"/>
                <w:sz w:val="22"/>
                <w:szCs w:val="22"/>
              </w:rPr>
            </w:pPr>
            <w:r w:rsidRPr="00DB14EE">
              <w:rPr>
                <w:rFonts w:ascii="Arial Narrow" w:hAnsi="Arial Narrow"/>
                <w:sz w:val="22"/>
                <w:szCs w:val="22"/>
              </w:rPr>
              <w:t xml:space="preserve">S – Sim </w:t>
            </w:r>
          </w:p>
          <w:p w:rsidR="009934B0" w:rsidRDefault="006F56DA" w:rsidP="006F56DA">
            <w:pPr>
              <w:pStyle w:val="NormalTabela0"/>
              <w:rPr>
                <w:rFonts w:ascii="Arial Narrow" w:hAnsi="Arial Narrow"/>
                <w:sz w:val="22"/>
                <w:szCs w:val="22"/>
              </w:rPr>
            </w:pPr>
            <w:r w:rsidRPr="00DB14EE">
              <w:rPr>
                <w:rFonts w:ascii="Arial Narrow" w:hAnsi="Arial Narrow"/>
                <w:sz w:val="22"/>
                <w:szCs w:val="22"/>
              </w:rPr>
              <w:t>N – Não</w:t>
            </w:r>
          </w:p>
          <w:p w:rsidR="00D32B6F" w:rsidRDefault="00D32B6F" w:rsidP="00D32B6F">
            <w:pPr>
              <w:pStyle w:val="NormalTabela0"/>
              <w:jc w:val="both"/>
              <w:rPr>
                <w:rFonts w:ascii="Arial Narrow" w:hAnsi="Arial Narrow"/>
                <w:sz w:val="22"/>
                <w:szCs w:val="22"/>
              </w:rPr>
            </w:pPr>
            <w:r w:rsidRPr="00D32B6F">
              <w:rPr>
                <w:rFonts w:ascii="Arial Narrow" w:hAnsi="Arial Narrow"/>
                <w:sz w:val="22"/>
                <w:szCs w:val="22"/>
              </w:rPr>
              <w:t>A pessoa jurídica deve assinalar este campo, caso tenha efetuado, durante o ano-calendário, doações a candidatos, comitês financeiros e partidos políticos, ainda que na forma de fornecimento de mercadorias ou prestação de serviços para campanhas eleitorais.</w:t>
            </w:r>
          </w:p>
        </w:tc>
      </w:tr>
    </w:tbl>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AF4FDE" w:rsidP="00A759DA">
      <w:pPr>
        <w:spacing w:after="0" w:line="240" w:lineRule="auto"/>
        <w:rPr>
          <w:szCs w:val="20"/>
        </w:rPr>
      </w:pPr>
    </w:p>
    <w:p w:rsidR="00AF4FDE" w:rsidRDefault="009965DC" w:rsidP="002C2FE8">
      <w:pPr>
        <w:spacing w:after="0" w:line="240" w:lineRule="auto"/>
        <w:jc w:val="center"/>
        <w:rPr>
          <w:szCs w:val="20"/>
        </w:rPr>
      </w:pPr>
      <w:r>
        <w:rPr>
          <w:noProof/>
          <w:szCs w:val="20"/>
          <w:lang w:eastAsia="pt-BR"/>
        </w:rPr>
        <w:lastRenderedPageBreak/>
        <w:drawing>
          <wp:inline distT="0" distB="0" distL="0" distR="0" wp14:anchorId="54E6B7BF" wp14:editId="32240263">
            <wp:extent cx="3732526" cy="459929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4">
                      <a:extLst>
                        <a:ext uri="{28A0092B-C50C-407E-A947-70E740481C1C}">
                          <a14:useLocalDpi xmlns:a14="http://schemas.microsoft.com/office/drawing/2010/main" val="0"/>
                        </a:ext>
                      </a:extLst>
                    </a:blip>
                    <a:srcRect l="3655" t="717" r="13037" b="2551"/>
                    <a:stretch/>
                  </pic:blipFill>
                  <pic:spPr bwMode="auto">
                    <a:xfrm>
                      <a:off x="0" y="0"/>
                      <a:ext cx="3732660" cy="4599461"/>
                    </a:xfrm>
                    <a:prstGeom prst="rect">
                      <a:avLst/>
                    </a:prstGeom>
                    <a:noFill/>
                    <a:ln>
                      <a:noFill/>
                    </a:ln>
                    <a:extLst>
                      <a:ext uri="{53640926-AAD7-44D8-BBD7-CCE9431645EC}">
                        <a14:shadowObscured xmlns:a14="http://schemas.microsoft.com/office/drawing/2010/main"/>
                      </a:ext>
                    </a:extLst>
                  </pic:spPr>
                </pic:pic>
              </a:graphicData>
            </a:graphic>
          </wp:inline>
        </w:drawing>
      </w:r>
    </w:p>
    <w:p w:rsidR="009965DC" w:rsidRDefault="009965DC" w:rsidP="00A759DA">
      <w:pPr>
        <w:spacing w:after="0" w:line="240" w:lineRule="auto"/>
        <w:rPr>
          <w:szCs w:val="20"/>
        </w:rPr>
      </w:pPr>
    </w:p>
    <w:p w:rsidR="009965DC" w:rsidRDefault="009965DC" w:rsidP="00A759DA">
      <w:pPr>
        <w:spacing w:after="0" w:line="240" w:lineRule="auto"/>
        <w:rPr>
          <w:szCs w:val="20"/>
        </w:rPr>
      </w:pPr>
    </w:p>
    <w:p w:rsidR="00533494" w:rsidRDefault="00533494" w:rsidP="00A759DA">
      <w:pPr>
        <w:spacing w:after="0" w:line="240" w:lineRule="auto"/>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9965DC" w:rsidRPr="0050283E" w:rsidTr="0035669A">
        <w:trPr>
          <w:cantSplit/>
          <w:tblCellSpacing w:w="14" w:type="dxa"/>
        </w:trPr>
        <w:tc>
          <w:tcPr>
            <w:tcW w:w="2330" w:type="dxa"/>
            <w:shd w:val="clear" w:color="auto" w:fill="0070C0"/>
            <w:vAlign w:val="center"/>
          </w:tcPr>
          <w:p w:rsidR="009965DC" w:rsidRPr="00F346D7" w:rsidRDefault="009965DC" w:rsidP="009965DC">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br w:type="page"/>
            </w:r>
            <w:r>
              <w:rPr>
                <w:rFonts w:ascii="Arial Narrow" w:hAnsi="Arial Narrow"/>
                <w:b/>
                <w:color w:val="FFFFFF" w:themeColor="background1"/>
                <w:sz w:val="22"/>
                <w:szCs w:val="22"/>
              </w:rPr>
              <w:t xml:space="preserve">14.Partic. em </w:t>
            </w:r>
            <w:proofErr w:type="spellStart"/>
            <w:r>
              <w:rPr>
                <w:rFonts w:ascii="Arial Narrow" w:hAnsi="Arial Narrow"/>
                <w:b/>
                <w:color w:val="FFFFFF" w:themeColor="background1"/>
                <w:sz w:val="22"/>
                <w:szCs w:val="22"/>
              </w:rPr>
              <w:t>Colig</w:t>
            </w:r>
            <w:proofErr w:type="spellEnd"/>
            <w:r>
              <w:rPr>
                <w:rFonts w:ascii="Arial Narrow" w:hAnsi="Arial Narrow"/>
                <w:b/>
                <w:color w:val="FFFFFF" w:themeColor="background1"/>
                <w:sz w:val="22"/>
                <w:szCs w:val="22"/>
              </w:rPr>
              <w:t xml:space="preserve">. </w:t>
            </w:r>
            <w:proofErr w:type="gramStart"/>
            <w:r>
              <w:rPr>
                <w:rFonts w:ascii="Arial Narrow" w:hAnsi="Arial Narrow"/>
                <w:b/>
                <w:color w:val="FFFFFF" w:themeColor="background1"/>
                <w:sz w:val="22"/>
                <w:szCs w:val="22"/>
              </w:rPr>
              <w:t>ou</w:t>
            </w:r>
            <w:proofErr w:type="gramEnd"/>
            <w:r>
              <w:rPr>
                <w:rFonts w:ascii="Arial Narrow" w:hAnsi="Arial Narrow"/>
                <w:b/>
                <w:color w:val="FFFFFF" w:themeColor="background1"/>
                <w:sz w:val="22"/>
                <w:szCs w:val="22"/>
              </w:rPr>
              <w:t xml:space="preserve"> Controladas</w:t>
            </w:r>
          </w:p>
        </w:tc>
        <w:tc>
          <w:tcPr>
            <w:tcW w:w="6762" w:type="dxa"/>
            <w:shd w:val="clear" w:color="auto" w:fill="F2F2F2" w:themeFill="background1" w:themeFillShade="F2"/>
          </w:tcPr>
          <w:p w:rsidR="009965DC" w:rsidRDefault="009965DC" w:rsidP="0035669A">
            <w:pPr>
              <w:pStyle w:val="NormalTabela0"/>
              <w:rPr>
                <w:rFonts w:ascii="Arial Narrow" w:hAnsi="Arial Narrow"/>
                <w:sz w:val="22"/>
                <w:szCs w:val="22"/>
              </w:rPr>
            </w:pPr>
            <w:r>
              <w:rPr>
                <w:rFonts w:ascii="Arial Narrow" w:hAnsi="Arial Narrow"/>
                <w:sz w:val="22"/>
                <w:szCs w:val="22"/>
              </w:rPr>
              <w:t>Indicador se PJ tem participação em coligadas ou controladas</w:t>
            </w:r>
          </w:p>
          <w:p w:rsidR="008A5112" w:rsidRDefault="008A5112" w:rsidP="008A5112">
            <w:pPr>
              <w:pStyle w:val="NormalTabela0"/>
              <w:rPr>
                <w:rFonts w:ascii="Arial Narrow" w:hAnsi="Arial Narrow"/>
                <w:sz w:val="22"/>
                <w:szCs w:val="22"/>
              </w:rPr>
            </w:pPr>
            <w:r w:rsidRPr="00DB14EE">
              <w:rPr>
                <w:rFonts w:ascii="Arial Narrow" w:hAnsi="Arial Narrow"/>
                <w:sz w:val="22"/>
                <w:szCs w:val="22"/>
              </w:rPr>
              <w:t xml:space="preserve">S – Sim </w:t>
            </w:r>
          </w:p>
          <w:p w:rsidR="008A5112" w:rsidRDefault="008A5112" w:rsidP="008A5112">
            <w:pPr>
              <w:pStyle w:val="NormalTabela0"/>
              <w:rPr>
                <w:rFonts w:ascii="Arial Narrow" w:hAnsi="Arial Narrow"/>
                <w:sz w:val="22"/>
                <w:szCs w:val="22"/>
              </w:rPr>
            </w:pPr>
            <w:r w:rsidRPr="00DB14EE">
              <w:rPr>
                <w:rFonts w:ascii="Arial Narrow" w:hAnsi="Arial Narrow"/>
                <w:sz w:val="22"/>
                <w:szCs w:val="22"/>
              </w:rPr>
              <w:t>N – Não</w:t>
            </w:r>
          </w:p>
          <w:p w:rsidR="009965DC" w:rsidRPr="0050283E" w:rsidRDefault="008A5112" w:rsidP="008A5112">
            <w:pPr>
              <w:pStyle w:val="NormalTabela0"/>
              <w:jc w:val="both"/>
              <w:rPr>
                <w:rFonts w:ascii="Arial Narrow" w:hAnsi="Arial Narrow"/>
                <w:sz w:val="22"/>
                <w:szCs w:val="22"/>
              </w:rPr>
            </w:pPr>
            <w:r w:rsidRPr="008A5112">
              <w:rPr>
                <w:rFonts w:ascii="Arial Narrow" w:hAnsi="Arial Narrow"/>
                <w:sz w:val="22"/>
                <w:szCs w:val="22"/>
              </w:rPr>
              <w:t>A pessoa jurídica domiciliada no Brasil, que teve participações permanentes, no ano-calendário, em capital de pessoa jurídica domiciliada no Brasil ou no exterior, considerada, pela legislação brasileira, avaliada pelo método de equivalência patrimonial, deve assinalar este campo.</w:t>
            </w:r>
          </w:p>
        </w:tc>
      </w:tr>
      <w:tr w:rsidR="009965DC" w:rsidRPr="0050283E" w:rsidTr="0035669A">
        <w:trPr>
          <w:cantSplit/>
          <w:tblCellSpacing w:w="14" w:type="dxa"/>
        </w:trPr>
        <w:tc>
          <w:tcPr>
            <w:tcW w:w="2330" w:type="dxa"/>
            <w:shd w:val="clear" w:color="auto" w:fill="0070C0"/>
            <w:vAlign w:val="center"/>
          </w:tcPr>
          <w:p w:rsidR="009965DC" w:rsidRPr="00F346D7" w:rsidRDefault="009965DC" w:rsidP="009965DC">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15.Vendas para Empresa Exportadora</w:t>
            </w:r>
          </w:p>
        </w:tc>
        <w:tc>
          <w:tcPr>
            <w:tcW w:w="6762" w:type="dxa"/>
            <w:shd w:val="clear" w:color="auto" w:fill="F2F2F2" w:themeFill="background1" w:themeFillShade="F2"/>
          </w:tcPr>
          <w:p w:rsidR="009965DC" w:rsidRDefault="009965DC" w:rsidP="0035669A">
            <w:pPr>
              <w:pStyle w:val="NormalTabela0"/>
              <w:rPr>
                <w:rFonts w:ascii="Arial Narrow" w:hAnsi="Arial Narrow"/>
                <w:sz w:val="22"/>
                <w:szCs w:val="22"/>
              </w:rPr>
            </w:pPr>
            <w:r>
              <w:rPr>
                <w:rFonts w:ascii="Arial Narrow" w:hAnsi="Arial Narrow"/>
                <w:sz w:val="22"/>
                <w:szCs w:val="22"/>
              </w:rPr>
              <w:t>Indicador se PJ vende para empresa comercial exportadora</w:t>
            </w:r>
          </w:p>
          <w:p w:rsidR="008A5112" w:rsidRDefault="008A5112" w:rsidP="008A5112">
            <w:pPr>
              <w:pStyle w:val="NormalTabela0"/>
              <w:rPr>
                <w:rFonts w:ascii="Arial Narrow" w:hAnsi="Arial Narrow"/>
                <w:sz w:val="22"/>
                <w:szCs w:val="22"/>
              </w:rPr>
            </w:pPr>
            <w:r w:rsidRPr="00DB14EE">
              <w:rPr>
                <w:rFonts w:ascii="Arial Narrow" w:hAnsi="Arial Narrow"/>
                <w:sz w:val="22"/>
                <w:szCs w:val="22"/>
              </w:rPr>
              <w:t xml:space="preserve">S – Sim </w:t>
            </w:r>
          </w:p>
          <w:p w:rsidR="008A5112" w:rsidRDefault="008A5112" w:rsidP="008A5112">
            <w:pPr>
              <w:pStyle w:val="NormalTabela0"/>
              <w:rPr>
                <w:rFonts w:ascii="Arial Narrow" w:hAnsi="Arial Narrow"/>
                <w:sz w:val="22"/>
                <w:szCs w:val="22"/>
              </w:rPr>
            </w:pPr>
            <w:r w:rsidRPr="00DB14EE">
              <w:rPr>
                <w:rFonts w:ascii="Arial Narrow" w:hAnsi="Arial Narrow"/>
                <w:sz w:val="22"/>
                <w:szCs w:val="22"/>
              </w:rPr>
              <w:t>N – Não</w:t>
            </w:r>
          </w:p>
          <w:p w:rsidR="009965DC" w:rsidRPr="0050283E" w:rsidRDefault="008A5112" w:rsidP="008A5112">
            <w:pPr>
              <w:pStyle w:val="NormalTabela0"/>
              <w:jc w:val="both"/>
              <w:rPr>
                <w:rFonts w:ascii="Arial Narrow" w:hAnsi="Arial Narrow"/>
                <w:sz w:val="22"/>
                <w:szCs w:val="22"/>
              </w:rPr>
            </w:pPr>
            <w:r w:rsidRPr="008A5112">
              <w:rPr>
                <w:rFonts w:ascii="Arial Narrow" w:hAnsi="Arial Narrow"/>
                <w:sz w:val="22"/>
                <w:szCs w:val="22"/>
              </w:rPr>
              <w:t>Este campo deve ser assinalado pela pessoa jurídica que efetuou vendas, no ano-calendário, a empresas comerciais exportadoras.</w:t>
            </w:r>
          </w:p>
        </w:tc>
      </w:tr>
      <w:tr w:rsidR="009965DC" w:rsidRPr="0050283E" w:rsidTr="0035669A">
        <w:trPr>
          <w:cantSplit/>
          <w:tblCellSpacing w:w="14" w:type="dxa"/>
        </w:trPr>
        <w:tc>
          <w:tcPr>
            <w:tcW w:w="2330" w:type="dxa"/>
            <w:shd w:val="clear" w:color="auto" w:fill="0070C0"/>
            <w:vAlign w:val="center"/>
          </w:tcPr>
          <w:p w:rsidR="009965DC" w:rsidRDefault="009965DC" w:rsidP="008A5112">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lastRenderedPageBreak/>
              <w:t>16.</w:t>
            </w:r>
            <w:r w:rsidR="008A5112">
              <w:rPr>
                <w:rFonts w:ascii="Arial Narrow" w:hAnsi="Arial Narrow"/>
                <w:b/>
                <w:color w:val="FFFFFF" w:themeColor="background1"/>
                <w:sz w:val="22"/>
                <w:szCs w:val="22"/>
              </w:rPr>
              <w:t>Recebimentos</w:t>
            </w:r>
            <w:r>
              <w:rPr>
                <w:rFonts w:ascii="Arial Narrow" w:hAnsi="Arial Narrow"/>
                <w:b/>
                <w:color w:val="FFFFFF" w:themeColor="background1"/>
                <w:sz w:val="22"/>
                <w:szCs w:val="22"/>
              </w:rPr>
              <w:t xml:space="preserve"> do Exterior</w:t>
            </w:r>
          </w:p>
        </w:tc>
        <w:tc>
          <w:tcPr>
            <w:tcW w:w="6762" w:type="dxa"/>
            <w:shd w:val="clear" w:color="auto" w:fill="F2F2F2" w:themeFill="background1" w:themeFillShade="F2"/>
          </w:tcPr>
          <w:p w:rsidR="009965DC" w:rsidRDefault="009965DC" w:rsidP="0035669A">
            <w:pPr>
              <w:pStyle w:val="NormalTabela0"/>
              <w:rPr>
                <w:rFonts w:ascii="Arial Narrow" w:hAnsi="Arial Narrow"/>
                <w:sz w:val="22"/>
                <w:szCs w:val="22"/>
              </w:rPr>
            </w:pPr>
            <w:r>
              <w:rPr>
                <w:rFonts w:ascii="Arial Narrow" w:hAnsi="Arial Narrow"/>
                <w:sz w:val="22"/>
                <w:szCs w:val="22"/>
              </w:rPr>
              <w:t xml:space="preserve">Indicador se tem </w:t>
            </w:r>
            <w:r w:rsidR="008A5112">
              <w:rPr>
                <w:rFonts w:ascii="Arial Narrow" w:hAnsi="Arial Narrow"/>
                <w:sz w:val="22"/>
                <w:szCs w:val="22"/>
              </w:rPr>
              <w:t>Recebimentos</w:t>
            </w:r>
            <w:r>
              <w:rPr>
                <w:rFonts w:ascii="Arial Narrow" w:hAnsi="Arial Narrow"/>
                <w:sz w:val="22"/>
                <w:szCs w:val="22"/>
              </w:rPr>
              <w:t xml:space="preserve"> no exterior</w:t>
            </w:r>
            <w:r w:rsidR="008A5112">
              <w:rPr>
                <w:rFonts w:ascii="Arial Narrow" w:hAnsi="Arial Narrow"/>
                <w:sz w:val="22"/>
                <w:szCs w:val="22"/>
              </w:rPr>
              <w:t xml:space="preserve"> ou de não Residentes</w:t>
            </w:r>
          </w:p>
          <w:p w:rsidR="008A5112" w:rsidRDefault="008A5112" w:rsidP="008A5112">
            <w:pPr>
              <w:pStyle w:val="NormalTabela0"/>
              <w:rPr>
                <w:rFonts w:ascii="Arial Narrow" w:hAnsi="Arial Narrow"/>
                <w:sz w:val="22"/>
                <w:szCs w:val="22"/>
              </w:rPr>
            </w:pPr>
            <w:r w:rsidRPr="00DB14EE">
              <w:rPr>
                <w:rFonts w:ascii="Arial Narrow" w:hAnsi="Arial Narrow"/>
                <w:sz w:val="22"/>
                <w:szCs w:val="22"/>
              </w:rPr>
              <w:t xml:space="preserve">S – Sim </w:t>
            </w:r>
          </w:p>
          <w:p w:rsidR="008A5112" w:rsidRDefault="008A5112" w:rsidP="008A5112">
            <w:pPr>
              <w:pStyle w:val="NormalTabela0"/>
              <w:rPr>
                <w:rFonts w:ascii="Arial Narrow" w:hAnsi="Arial Narrow"/>
                <w:sz w:val="22"/>
                <w:szCs w:val="22"/>
              </w:rPr>
            </w:pPr>
            <w:r w:rsidRPr="00DB14EE">
              <w:rPr>
                <w:rFonts w:ascii="Arial Narrow" w:hAnsi="Arial Narrow"/>
                <w:sz w:val="22"/>
                <w:szCs w:val="22"/>
              </w:rPr>
              <w:t>N – Não</w:t>
            </w:r>
          </w:p>
          <w:p w:rsidR="009965DC" w:rsidRPr="008A5112" w:rsidRDefault="008A5112" w:rsidP="008A5112">
            <w:pPr>
              <w:pStyle w:val="NormalTabela0"/>
              <w:jc w:val="both"/>
              <w:rPr>
                <w:rFonts w:ascii="Arial Narrow" w:hAnsi="Arial Narrow"/>
                <w:sz w:val="22"/>
                <w:szCs w:val="22"/>
              </w:rPr>
            </w:pPr>
            <w:r w:rsidRPr="008A5112">
              <w:rPr>
                <w:rFonts w:ascii="Arial Narrow" w:hAnsi="Arial Narrow"/>
                <w:sz w:val="22"/>
                <w:szCs w:val="22"/>
              </w:rPr>
              <w:t>Deve assinalar este campo, a pessoa jurídica que recebeu, durante o ano-calendário, de pessoas físicas ou jurídicas, residentes ou domiciliadas no exterior ou de não-residentes:</w:t>
            </w:r>
          </w:p>
          <w:p w:rsidR="008A5112" w:rsidRDefault="00234426" w:rsidP="008A5112">
            <w:pPr>
              <w:pStyle w:val="NormalTabela0"/>
              <w:jc w:val="both"/>
              <w:rPr>
                <w:rFonts w:ascii="Arial Narrow" w:hAnsi="Arial Narrow"/>
                <w:sz w:val="22"/>
                <w:szCs w:val="22"/>
              </w:rPr>
            </w:pPr>
            <w:r w:rsidRPr="008A5112">
              <w:rPr>
                <w:rFonts w:ascii="Arial Narrow" w:hAnsi="Arial Narrow"/>
                <w:sz w:val="22"/>
                <w:szCs w:val="22"/>
              </w:rPr>
              <w:t>Quaisquer</w:t>
            </w:r>
            <w:r w:rsidR="008A5112" w:rsidRPr="008A5112">
              <w:rPr>
                <w:rFonts w:ascii="Arial Narrow" w:hAnsi="Arial Narrow"/>
                <w:sz w:val="22"/>
                <w:szCs w:val="22"/>
              </w:rPr>
              <w:t xml:space="preserve"> valores por intermédio de transferências internacionais em reais (TIR), ou seja, provenientes de conta bancária em reais (R$) titulada por não-residente; - valores iguais ou superiores a R$ 120.000,00 (cento e vinte mil reais), equivalentes a R$ 10.000,00 por mês, por intermédio de cartões de crédito; - quaisquer valores por intermédio de depósitos em contas bancárias mantidas no exterior.</w:t>
            </w:r>
          </w:p>
        </w:tc>
      </w:tr>
      <w:tr w:rsidR="009965DC" w:rsidRPr="0050283E" w:rsidTr="0035669A">
        <w:trPr>
          <w:cantSplit/>
          <w:tblCellSpacing w:w="14" w:type="dxa"/>
        </w:trPr>
        <w:tc>
          <w:tcPr>
            <w:tcW w:w="2330" w:type="dxa"/>
            <w:shd w:val="clear" w:color="auto" w:fill="0070C0"/>
            <w:vAlign w:val="center"/>
          </w:tcPr>
          <w:p w:rsidR="009965DC" w:rsidRDefault="009965DC" w:rsidP="009965DC">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17.Ativos no Exterior</w:t>
            </w:r>
          </w:p>
        </w:tc>
        <w:tc>
          <w:tcPr>
            <w:tcW w:w="6762" w:type="dxa"/>
            <w:shd w:val="clear" w:color="auto" w:fill="F2F2F2" w:themeFill="background1" w:themeFillShade="F2"/>
          </w:tcPr>
          <w:p w:rsidR="009965DC" w:rsidRDefault="009965DC" w:rsidP="0035669A">
            <w:pPr>
              <w:pStyle w:val="NormalTabela0"/>
              <w:rPr>
                <w:rFonts w:ascii="Arial Narrow" w:hAnsi="Arial Narrow"/>
                <w:sz w:val="22"/>
                <w:szCs w:val="22"/>
              </w:rPr>
            </w:pPr>
            <w:r>
              <w:rPr>
                <w:rFonts w:ascii="Arial Narrow" w:hAnsi="Arial Narrow"/>
                <w:sz w:val="22"/>
                <w:szCs w:val="22"/>
              </w:rPr>
              <w:t>Indicador se tem ativos no exterior</w:t>
            </w:r>
          </w:p>
          <w:p w:rsidR="008A5112" w:rsidRDefault="008A5112" w:rsidP="008A5112">
            <w:pPr>
              <w:pStyle w:val="NormalTabela0"/>
              <w:rPr>
                <w:rFonts w:ascii="Arial Narrow" w:hAnsi="Arial Narrow"/>
                <w:sz w:val="22"/>
                <w:szCs w:val="22"/>
              </w:rPr>
            </w:pPr>
            <w:r w:rsidRPr="00DB14EE">
              <w:rPr>
                <w:rFonts w:ascii="Arial Narrow" w:hAnsi="Arial Narrow"/>
                <w:sz w:val="22"/>
                <w:szCs w:val="22"/>
              </w:rPr>
              <w:t xml:space="preserve">S – Sim </w:t>
            </w:r>
          </w:p>
          <w:p w:rsidR="008A5112" w:rsidRDefault="008A5112" w:rsidP="008A5112">
            <w:pPr>
              <w:pStyle w:val="NormalTabela0"/>
              <w:rPr>
                <w:rFonts w:ascii="Arial Narrow" w:hAnsi="Arial Narrow"/>
                <w:sz w:val="22"/>
                <w:szCs w:val="22"/>
              </w:rPr>
            </w:pPr>
            <w:r w:rsidRPr="00DB14EE">
              <w:rPr>
                <w:rFonts w:ascii="Arial Narrow" w:hAnsi="Arial Narrow"/>
                <w:sz w:val="22"/>
                <w:szCs w:val="22"/>
              </w:rPr>
              <w:t>N – Não</w:t>
            </w:r>
          </w:p>
          <w:p w:rsidR="009965DC" w:rsidRDefault="008A5112" w:rsidP="008A5112">
            <w:pPr>
              <w:pStyle w:val="NormalTabela0"/>
              <w:jc w:val="both"/>
              <w:rPr>
                <w:rFonts w:ascii="Arial Narrow" w:hAnsi="Arial Narrow"/>
                <w:sz w:val="22"/>
                <w:szCs w:val="22"/>
              </w:rPr>
            </w:pPr>
            <w:r w:rsidRPr="008A5112">
              <w:rPr>
                <w:rFonts w:ascii="Arial Narrow" w:hAnsi="Arial Narrow"/>
                <w:sz w:val="22"/>
                <w:szCs w:val="22"/>
              </w:rPr>
              <w:t>Preenchida por todas as pessoas jurídicas (Sim), salvo quando o valor contábil total dos ativos a declarar, convertido para Reais no final do período abrangido pela ECF, for inferior a R$ 100.000,00 (cem mil reais) (Não).</w:t>
            </w:r>
          </w:p>
        </w:tc>
      </w:tr>
      <w:tr w:rsidR="009965DC" w:rsidRPr="0050283E" w:rsidTr="0035669A">
        <w:trPr>
          <w:cantSplit/>
          <w:tblCellSpacing w:w="14" w:type="dxa"/>
        </w:trPr>
        <w:tc>
          <w:tcPr>
            <w:tcW w:w="2330" w:type="dxa"/>
            <w:shd w:val="clear" w:color="auto" w:fill="0070C0"/>
            <w:vAlign w:val="center"/>
          </w:tcPr>
          <w:p w:rsidR="009965DC" w:rsidRDefault="009965DC" w:rsidP="009965DC">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18.PJ Comercial Exportadora</w:t>
            </w:r>
          </w:p>
        </w:tc>
        <w:tc>
          <w:tcPr>
            <w:tcW w:w="6762" w:type="dxa"/>
            <w:shd w:val="clear" w:color="auto" w:fill="F2F2F2" w:themeFill="background1" w:themeFillShade="F2"/>
          </w:tcPr>
          <w:p w:rsidR="009965DC" w:rsidRDefault="009965DC" w:rsidP="0035669A">
            <w:pPr>
              <w:pStyle w:val="NormalTabela0"/>
              <w:rPr>
                <w:rFonts w:ascii="Arial Narrow" w:hAnsi="Arial Narrow"/>
                <w:sz w:val="22"/>
                <w:szCs w:val="22"/>
              </w:rPr>
            </w:pPr>
            <w:r>
              <w:rPr>
                <w:rFonts w:ascii="Arial Narrow" w:hAnsi="Arial Narrow"/>
                <w:sz w:val="22"/>
                <w:szCs w:val="22"/>
              </w:rPr>
              <w:t>Indicador se PJ é comercial exportadora</w:t>
            </w:r>
          </w:p>
          <w:p w:rsidR="008A5112" w:rsidRDefault="008A5112" w:rsidP="008A5112">
            <w:pPr>
              <w:pStyle w:val="NormalTabela0"/>
              <w:rPr>
                <w:rFonts w:ascii="Arial Narrow" w:hAnsi="Arial Narrow"/>
                <w:sz w:val="22"/>
                <w:szCs w:val="22"/>
              </w:rPr>
            </w:pPr>
            <w:r w:rsidRPr="00DB14EE">
              <w:rPr>
                <w:rFonts w:ascii="Arial Narrow" w:hAnsi="Arial Narrow"/>
                <w:sz w:val="22"/>
                <w:szCs w:val="22"/>
              </w:rPr>
              <w:t xml:space="preserve">S – Sim </w:t>
            </w:r>
          </w:p>
          <w:p w:rsidR="008A5112" w:rsidRDefault="008A5112" w:rsidP="008A5112">
            <w:pPr>
              <w:pStyle w:val="NormalTabela0"/>
              <w:rPr>
                <w:rFonts w:ascii="Arial Narrow" w:hAnsi="Arial Narrow"/>
                <w:sz w:val="22"/>
                <w:szCs w:val="22"/>
              </w:rPr>
            </w:pPr>
            <w:r w:rsidRPr="00DB14EE">
              <w:rPr>
                <w:rFonts w:ascii="Arial Narrow" w:hAnsi="Arial Narrow"/>
                <w:sz w:val="22"/>
                <w:szCs w:val="22"/>
              </w:rPr>
              <w:t>N – Não</w:t>
            </w:r>
          </w:p>
          <w:p w:rsidR="009965DC" w:rsidRDefault="008A5112" w:rsidP="008A5112">
            <w:pPr>
              <w:pStyle w:val="NormalTabela0"/>
              <w:jc w:val="both"/>
              <w:rPr>
                <w:rFonts w:ascii="Arial Narrow" w:hAnsi="Arial Narrow"/>
                <w:sz w:val="22"/>
                <w:szCs w:val="22"/>
              </w:rPr>
            </w:pPr>
            <w:r w:rsidRPr="008A5112">
              <w:rPr>
                <w:rFonts w:ascii="Arial Narrow" w:hAnsi="Arial Narrow"/>
                <w:sz w:val="22"/>
                <w:szCs w:val="22"/>
              </w:rPr>
              <w:t>Este campo deve ser assinalado pela empresa comercial exportadora que comprou produtos com o fim específico de exportação ou exportou, no ano-calendário, produtos adquiridos com esta finalidade.</w:t>
            </w:r>
          </w:p>
        </w:tc>
      </w:tr>
      <w:tr w:rsidR="009965DC" w:rsidRPr="0050283E" w:rsidTr="0035669A">
        <w:trPr>
          <w:cantSplit/>
          <w:tblCellSpacing w:w="14" w:type="dxa"/>
        </w:trPr>
        <w:tc>
          <w:tcPr>
            <w:tcW w:w="2330" w:type="dxa"/>
            <w:shd w:val="clear" w:color="auto" w:fill="0070C0"/>
            <w:vAlign w:val="center"/>
          </w:tcPr>
          <w:p w:rsidR="009965DC" w:rsidRDefault="009965DC" w:rsidP="009965DC">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19.Pagamentos ao Exterior</w:t>
            </w:r>
          </w:p>
        </w:tc>
        <w:tc>
          <w:tcPr>
            <w:tcW w:w="6762" w:type="dxa"/>
            <w:shd w:val="clear" w:color="auto" w:fill="F2F2F2" w:themeFill="background1" w:themeFillShade="F2"/>
          </w:tcPr>
          <w:p w:rsidR="009965DC" w:rsidRDefault="009965DC" w:rsidP="0035669A">
            <w:pPr>
              <w:pStyle w:val="NormalTabela0"/>
              <w:rPr>
                <w:rFonts w:ascii="Arial Narrow" w:hAnsi="Arial Narrow"/>
                <w:sz w:val="22"/>
                <w:szCs w:val="22"/>
              </w:rPr>
            </w:pPr>
            <w:r>
              <w:rPr>
                <w:rFonts w:ascii="Arial Narrow" w:hAnsi="Arial Narrow"/>
                <w:sz w:val="22"/>
                <w:szCs w:val="22"/>
              </w:rPr>
              <w:t>Indicador se PJ efetua pagamentos ao exterior</w:t>
            </w:r>
          </w:p>
          <w:p w:rsidR="008A5112" w:rsidRDefault="008A5112" w:rsidP="008A5112">
            <w:pPr>
              <w:pStyle w:val="NormalTabela0"/>
              <w:rPr>
                <w:rFonts w:ascii="Arial Narrow" w:hAnsi="Arial Narrow"/>
                <w:sz w:val="22"/>
                <w:szCs w:val="22"/>
              </w:rPr>
            </w:pPr>
            <w:r w:rsidRPr="00DB14EE">
              <w:rPr>
                <w:rFonts w:ascii="Arial Narrow" w:hAnsi="Arial Narrow"/>
                <w:sz w:val="22"/>
                <w:szCs w:val="22"/>
              </w:rPr>
              <w:t xml:space="preserve">S – Sim </w:t>
            </w:r>
          </w:p>
          <w:p w:rsidR="008A5112" w:rsidRDefault="008A5112" w:rsidP="008A5112">
            <w:pPr>
              <w:pStyle w:val="NormalTabela0"/>
              <w:rPr>
                <w:rFonts w:ascii="Arial Narrow" w:hAnsi="Arial Narrow"/>
                <w:sz w:val="22"/>
                <w:szCs w:val="22"/>
              </w:rPr>
            </w:pPr>
            <w:r w:rsidRPr="00DB14EE">
              <w:rPr>
                <w:rFonts w:ascii="Arial Narrow" w:hAnsi="Arial Narrow"/>
                <w:sz w:val="22"/>
                <w:szCs w:val="22"/>
              </w:rPr>
              <w:t>N – Não</w:t>
            </w:r>
          </w:p>
          <w:p w:rsidR="009965DC" w:rsidRDefault="008A5112" w:rsidP="008A5112">
            <w:pPr>
              <w:pStyle w:val="NormalTabela0"/>
              <w:jc w:val="both"/>
              <w:rPr>
                <w:rFonts w:ascii="Arial Narrow" w:hAnsi="Arial Narrow"/>
                <w:sz w:val="22"/>
                <w:szCs w:val="22"/>
              </w:rPr>
            </w:pPr>
            <w:r w:rsidRPr="008A5112">
              <w:rPr>
                <w:rFonts w:ascii="Arial Narrow" w:hAnsi="Arial Narrow"/>
                <w:sz w:val="22"/>
                <w:szCs w:val="22"/>
              </w:rPr>
              <w:t>Deve assinalar este campo, a pessoa jurídica que tiver pagado, creditado, entregado, empregado ou remetido, durante o ano-calendário, a pessoas físicas ou jurídicas, residentes ou domiciliadas no exterior ou a não-residentes: - quaisquer valores mediante operações de câmbio de qualquer natureza; - quaisquer valores por intermédio de transferências internacionais em reais (TIR), ou seja, pela utilização de reais (R$) para crédito de conta bancária titulada por não-residentes; - valores iguais ou superiores a R$ 120.000,00 (cento e vinte mil reais), equivalentes a R$ 10.000,00 por mês, por intermédio de cartões de crédito; - quaisquer valores mediante a utilização de recursos mantidos no exterior.</w:t>
            </w:r>
          </w:p>
        </w:tc>
      </w:tr>
    </w:tbl>
    <w:p w:rsidR="00533494" w:rsidRDefault="00533494" w:rsidP="00A759DA">
      <w:pPr>
        <w:spacing w:after="0" w:line="240" w:lineRule="auto"/>
        <w:rPr>
          <w:szCs w:val="20"/>
        </w:rPr>
      </w:pPr>
    </w:p>
    <w:p w:rsidR="00533494" w:rsidRDefault="00533494" w:rsidP="00A759DA">
      <w:pPr>
        <w:spacing w:after="0" w:line="240" w:lineRule="auto"/>
        <w:rPr>
          <w:szCs w:val="20"/>
        </w:rPr>
      </w:pPr>
    </w:p>
    <w:p w:rsidR="00533494" w:rsidRDefault="00533494" w:rsidP="00A759DA">
      <w:pPr>
        <w:spacing w:after="0" w:line="240" w:lineRule="auto"/>
        <w:rPr>
          <w:szCs w:val="20"/>
        </w:rPr>
      </w:pPr>
    </w:p>
    <w:p w:rsidR="00533494" w:rsidRDefault="00533494" w:rsidP="00A759DA">
      <w:pPr>
        <w:spacing w:after="0" w:line="240" w:lineRule="auto"/>
        <w:rPr>
          <w:szCs w:val="20"/>
        </w:rPr>
      </w:pPr>
    </w:p>
    <w:p w:rsidR="00533494" w:rsidRDefault="00533494" w:rsidP="00A759DA">
      <w:pPr>
        <w:spacing w:after="0" w:line="240" w:lineRule="auto"/>
        <w:rPr>
          <w:szCs w:val="20"/>
        </w:rPr>
      </w:pPr>
    </w:p>
    <w:p w:rsidR="0085135E" w:rsidRDefault="0085135E" w:rsidP="002C2FE8">
      <w:pPr>
        <w:spacing w:after="0" w:line="240" w:lineRule="auto"/>
        <w:jc w:val="center"/>
        <w:rPr>
          <w:szCs w:val="20"/>
        </w:rPr>
      </w:pPr>
      <w:r>
        <w:rPr>
          <w:noProof/>
          <w:szCs w:val="20"/>
          <w:lang w:eastAsia="pt-BR"/>
        </w:rPr>
        <w:lastRenderedPageBreak/>
        <w:drawing>
          <wp:inline distT="0" distB="0" distL="0" distR="0" wp14:anchorId="2A7C6E4D" wp14:editId="02A04DC1">
            <wp:extent cx="3766185" cy="3862316"/>
            <wp:effectExtent l="0" t="0" r="0" b="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5">
                      <a:extLst>
                        <a:ext uri="{28A0092B-C50C-407E-A947-70E740481C1C}">
                          <a14:useLocalDpi xmlns:a14="http://schemas.microsoft.com/office/drawing/2010/main" val="0"/>
                        </a:ext>
                      </a:extLst>
                    </a:blip>
                    <a:srcRect l="3758" t="-666" r="13291" b="6439"/>
                    <a:stretch/>
                  </pic:blipFill>
                  <pic:spPr bwMode="auto">
                    <a:xfrm>
                      <a:off x="0" y="0"/>
                      <a:ext cx="3766756" cy="3862902"/>
                    </a:xfrm>
                    <a:prstGeom prst="rect">
                      <a:avLst/>
                    </a:prstGeom>
                    <a:noFill/>
                    <a:ln>
                      <a:noFill/>
                    </a:ln>
                    <a:extLst>
                      <a:ext uri="{53640926-AAD7-44D8-BBD7-CCE9431645EC}">
                        <a14:shadowObscured xmlns:a14="http://schemas.microsoft.com/office/drawing/2010/main"/>
                      </a:ext>
                    </a:extLst>
                  </pic:spPr>
                </pic:pic>
              </a:graphicData>
            </a:graphic>
          </wp:inline>
        </w:drawing>
      </w:r>
    </w:p>
    <w:p w:rsidR="0085135E" w:rsidRDefault="0085135E" w:rsidP="00A759DA">
      <w:pPr>
        <w:spacing w:after="0" w:line="240" w:lineRule="auto"/>
        <w:rPr>
          <w:szCs w:val="20"/>
        </w:rPr>
      </w:pPr>
    </w:p>
    <w:p w:rsidR="0085135E" w:rsidRDefault="0085135E" w:rsidP="00A759DA">
      <w:pPr>
        <w:spacing w:after="0" w:line="240" w:lineRule="auto"/>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8B42CB" w:rsidRPr="0050283E" w:rsidTr="0035669A">
        <w:trPr>
          <w:cantSplit/>
          <w:tblCellSpacing w:w="14" w:type="dxa"/>
        </w:trPr>
        <w:tc>
          <w:tcPr>
            <w:tcW w:w="2330" w:type="dxa"/>
            <w:shd w:val="clear" w:color="auto" w:fill="0070C0"/>
            <w:vAlign w:val="center"/>
          </w:tcPr>
          <w:p w:rsidR="008B42CB" w:rsidRPr="00F346D7" w:rsidRDefault="008B42CB" w:rsidP="008B42CB">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br w:type="page"/>
            </w:r>
            <w:r>
              <w:rPr>
                <w:rFonts w:ascii="Arial Narrow" w:hAnsi="Arial Narrow"/>
                <w:b/>
                <w:color w:val="FFFFFF" w:themeColor="background1"/>
                <w:sz w:val="22"/>
                <w:szCs w:val="22"/>
              </w:rPr>
              <w:t>20.Com.Eletronico e Tecnologia da Informação</w:t>
            </w:r>
          </w:p>
        </w:tc>
        <w:tc>
          <w:tcPr>
            <w:tcW w:w="6762" w:type="dxa"/>
            <w:shd w:val="clear" w:color="auto" w:fill="F2F2F2" w:themeFill="background1" w:themeFillShade="F2"/>
          </w:tcPr>
          <w:p w:rsidR="008B42CB" w:rsidRDefault="008B42CB" w:rsidP="008B42CB">
            <w:pPr>
              <w:pStyle w:val="NormalTabela0"/>
              <w:rPr>
                <w:rFonts w:ascii="Arial Narrow" w:hAnsi="Arial Narrow"/>
                <w:sz w:val="22"/>
                <w:szCs w:val="22"/>
              </w:rPr>
            </w:pPr>
            <w:r>
              <w:rPr>
                <w:rFonts w:ascii="Arial Narrow" w:hAnsi="Arial Narrow"/>
                <w:sz w:val="22"/>
                <w:szCs w:val="22"/>
              </w:rPr>
              <w:t>Indicador se PJ é do ramo de comercio eletrônico e tecnologia da informação</w:t>
            </w:r>
          </w:p>
          <w:p w:rsidR="00AC44C3" w:rsidRDefault="00AC44C3" w:rsidP="00AC44C3">
            <w:pPr>
              <w:pStyle w:val="NormalTabela0"/>
              <w:rPr>
                <w:rFonts w:ascii="Arial Narrow" w:hAnsi="Arial Narrow"/>
                <w:sz w:val="22"/>
                <w:szCs w:val="22"/>
              </w:rPr>
            </w:pPr>
            <w:r w:rsidRPr="00DB14EE">
              <w:rPr>
                <w:rFonts w:ascii="Arial Narrow" w:hAnsi="Arial Narrow"/>
                <w:sz w:val="22"/>
                <w:szCs w:val="22"/>
              </w:rPr>
              <w:t xml:space="preserve">S – Sim </w:t>
            </w:r>
          </w:p>
          <w:p w:rsidR="00AC44C3" w:rsidRDefault="00AC44C3" w:rsidP="00AC44C3">
            <w:pPr>
              <w:pStyle w:val="NormalTabela0"/>
              <w:rPr>
                <w:rFonts w:ascii="Arial Narrow" w:hAnsi="Arial Narrow"/>
                <w:sz w:val="22"/>
                <w:szCs w:val="22"/>
              </w:rPr>
            </w:pPr>
            <w:r w:rsidRPr="00DB14EE">
              <w:rPr>
                <w:rFonts w:ascii="Arial Narrow" w:hAnsi="Arial Narrow"/>
                <w:sz w:val="22"/>
                <w:szCs w:val="22"/>
              </w:rPr>
              <w:t>N – Não</w:t>
            </w:r>
          </w:p>
          <w:p w:rsidR="008B42CB" w:rsidRPr="0050283E" w:rsidRDefault="00141F4A" w:rsidP="00141F4A">
            <w:pPr>
              <w:pStyle w:val="NormalTabela0"/>
              <w:jc w:val="both"/>
              <w:rPr>
                <w:rFonts w:ascii="Arial Narrow" w:hAnsi="Arial Narrow"/>
                <w:sz w:val="22"/>
                <w:szCs w:val="22"/>
              </w:rPr>
            </w:pPr>
            <w:r w:rsidRPr="00141F4A">
              <w:rPr>
                <w:rFonts w:ascii="Arial Narrow" w:hAnsi="Arial Narrow"/>
                <w:sz w:val="22"/>
                <w:szCs w:val="22"/>
              </w:rPr>
              <w:t>A pessoa jurídica que efetuou durante o ano-calendário vendas de bens (tangíveis ou intangíveis) ou tiver prestado serviços, por meio da Internet, para pessoas físicas e jurídicas, residentes ou domiciliadas no Brasil ou no exterior, deve assinalar este campo. Ao assinalar este campo, são disponibilizados os registros X400 (Comércio Eletrônico e Tecnologia da Informação) e X410 (Comércio Eletrônico).</w:t>
            </w:r>
          </w:p>
        </w:tc>
      </w:tr>
      <w:tr w:rsidR="008B42CB" w:rsidRPr="0050283E" w:rsidTr="0035669A">
        <w:trPr>
          <w:cantSplit/>
          <w:tblCellSpacing w:w="14" w:type="dxa"/>
        </w:trPr>
        <w:tc>
          <w:tcPr>
            <w:tcW w:w="2330" w:type="dxa"/>
            <w:shd w:val="clear" w:color="auto" w:fill="0070C0"/>
            <w:vAlign w:val="center"/>
          </w:tcPr>
          <w:p w:rsidR="008B42CB" w:rsidRPr="00F346D7" w:rsidRDefault="008B42CB" w:rsidP="008B42CB">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21.Royalties Recebidos do Brasil e do Exterior</w:t>
            </w:r>
          </w:p>
        </w:tc>
        <w:tc>
          <w:tcPr>
            <w:tcW w:w="6762" w:type="dxa"/>
            <w:shd w:val="clear" w:color="auto" w:fill="F2F2F2" w:themeFill="background1" w:themeFillShade="F2"/>
          </w:tcPr>
          <w:p w:rsidR="008B42CB" w:rsidRDefault="008B42CB" w:rsidP="0035669A">
            <w:pPr>
              <w:pStyle w:val="NormalTabela0"/>
              <w:rPr>
                <w:rFonts w:ascii="Arial Narrow" w:hAnsi="Arial Narrow"/>
                <w:sz w:val="22"/>
                <w:szCs w:val="22"/>
              </w:rPr>
            </w:pPr>
            <w:r>
              <w:rPr>
                <w:rFonts w:ascii="Arial Narrow" w:hAnsi="Arial Narrow"/>
                <w:sz w:val="22"/>
                <w:szCs w:val="22"/>
              </w:rPr>
              <w:t>Indicador se PJ recebeu royalties do Brasil e do Exterior</w:t>
            </w:r>
          </w:p>
          <w:p w:rsidR="00AC44C3" w:rsidRDefault="00AC44C3" w:rsidP="00AC44C3">
            <w:pPr>
              <w:pStyle w:val="NormalTabela0"/>
              <w:rPr>
                <w:rFonts w:ascii="Arial Narrow" w:hAnsi="Arial Narrow"/>
                <w:sz w:val="22"/>
                <w:szCs w:val="22"/>
              </w:rPr>
            </w:pPr>
            <w:r w:rsidRPr="00DB14EE">
              <w:rPr>
                <w:rFonts w:ascii="Arial Narrow" w:hAnsi="Arial Narrow"/>
                <w:sz w:val="22"/>
                <w:szCs w:val="22"/>
              </w:rPr>
              <w:t xml:space="preserve">S – Sim </w:t>
            </w:r>
          </w:p>
          <w:p w:rsidR="00AC44C3" w:rsidRDefault="00AC44C3" w:rsidP="00AC44C3">
            <w:pPr>
              <w:pStyle w:val="NormalTabela0"/>
              <w:rPr>
                <w:rFonts w:ascii="Arial Narrow" w:hAnsi="Arial Narrow"/>
                <w:sz w:val="22"/>
                <w:szCs w:val="22"/>
              </w:rPr>
            </w:pPr>
            <w:r w:rsidRPr="00DB14EE">
              <w:rPr>
                <w:rFonts w:ascii="Arial Narrow" w:hAnsi="Arial Narrow"/>
                <w:sz w:val="22"/>
                <w:szCs w:val="22"/>
              </w:rPr>
              <w:t>N – Não</w:t>
            </w:r>
          </w:p>
          <w:p w:rsidR="008B42CB" w:rsidRPr="0050283E" w:rsidRDefault="00141F4A" w:rsidP="00141F4A">
            <w:pPr>
              <w:pStyle w:val="NormalTabela0"/>
              <w:jc w:val="both"/>
              <w:rPr>
                <w:rFonts w:ascii="Arial Narrow" w:hAnsi="Arial Narrow"/>
                <w:sz w:val="22"/>
                <w:szCs w:val="22"/>
              </w:rPr>
            </w:pPr>
            <w:r w:rsidRPr="00141F4A">
              <w:rPr>
                <w:rFonts w:ascii="Arial Narrow" w:hAnsi="Arial Narrow"/>
                <w:sz w:val="22"/>
                <w:szCs w:val="22"/>
              </w:rPr>
              <w:t>A pessoa jurídica que tiver recebido, durante o ano-calendário, de pessoas físicas ou jurídicas, residentes ou domiciliadas no Brasil ou no exterior, rendimentos a título de royalties relativos a: exploração econômica dos direitos patrimoniais do autor, de marcas, de patentes e de desenho industrial; exploração de know-how; exploração de franquias e exploração dos direitos relativos à propriedade intelectual referente a cultivares, deve preencher este campo com “Sim”.</w:t>
            </w:r>
          </w:p>
        </w:tc>
      </w:tr>
      <w:tr w:rsidR="008B42CB" w:rsidRPr="0050283E" w:rsidTr="0035669A">
        <w:trPr>
          <w:cantSplit/>
          <w:tblCellSpacing w:w="14" w:type="dxa"/>
        </w:trPr>
        <w:tc>
          <w:tcPr>
            <w:tcW w:w="2330" w:type="dxa"/>
            <w:shd w:val="clear" w:color="auto" w:fill="0070C0"/>
            <w:vAlign w:val="center"/>
          </w:tcPr>
          <w:p w:rsidR="008B42CB" w:rsidRDefault="008B42CB" w:rsidP="008B42CB">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lastRenderedPageBreak/>
              <w:t xml:space="preserve">22.Royalties Pagou a </w:t>
            </w:r>
            <w:r w:rsidR="00E77EA5">
              <w:rPr>
                <w:rFonts w:ascii="Arial Narrow" w:hAnsi="Arial Narrow"/>
                <w:b/>
                <w:color w:val="FFFFFF" w:themeColor="background1"/>
                <w:sz w:val="22"/>
                <w:szCs w:val="22"/>
              </w:rPr>
              <w:t>Beneficiários</w:t>
            </w:r>
            <w:r>
              <w:rPr>
                <w:rFonts w:ascii="Arial Narrow" w:hAnsi="Arial Narrow"/>
                <w:b/>
                <w:color w:val="FFFFFF" w:themeColor="background1"/>
                <w:sz w:val="22"/>
                <w:szCs w:val="22"/>
              </w:rPr>
              <w:t xml:space="preserve"> do Brasil e do Exterior</w:t>
            </w:r>
          </w:p>
        </w:tc>
        <w:tc>
          <w:tcPr>
            <w:tcW w:w="6762" w:type="dxa"/>
            <w:shd w:val="clear" w:color="auto" w:fill="F2F2F2" w:themeFill="background1" w:themeFillShade="F2"/>
          </w:tcPr>
          <w:p w:rsidR="008B42CB" w:rsidRDefault="008B42CB" w:rsidP="008B42CB">
            <w:pPr>
              <w:pStyle w:val="NormalTabela0"/>
              <w:rPr>
                <w:rFonts w:ascii="Arial Narrow" w:hAnsi="Arial Narrow"/>
                <w:sz w:val="22"/>
                <w:szCs w:val="22"/>
              </w:rPr>
            </w:pPr>
            <w:r>
              <w:rPr>
                <w:rFonts w:ascii="Arial Narrow" w:hAnsi="Arial Narrow"/>
                <w:sz w:val="22"/>
                <w:szCs w:val="22"/>
              </w:rPr>
              <w:t>Indicador se PJ pagou royalties a beneficiários do Brasil e do Exterior</w:t>
            </w:r>
          </w:p>
          <w:p w:rsidR="00AC44C3" w:rsidRDefault="00AC44C3" w:rsidP="00AC44C3">
            <w:pPr>
              <w:pStyle w:val="NormalTabela0"/>
              <w:rPr>
                <w:rFonts w:ascii="Arial Narrow" w:hAnsi="Arial Narrow"/>
                <w:sz w:val="22"/>
                <w:szCs w:val="22"/>
              </w:rPr>
            </w:pPr>
            <w:r w:rsidRPr="00DB14EE">
              <w:rPr>
                <w:rFonts w:ascii="Arial Narrow" w:hAnsi="Arial Narrow"/>
                <w:sz w:val="22"/>
                <w:szCs w:val="22"/>
              </w:rPr>
              <w:t xml:space="preserve">S – Sim </w:t>
            </w:r>
          </w:p>
          <w:p w:rsidR="00AC44C3" w:rsidRDefault="00AC44C3" w:rsidP="00AC44C3">
            <w:pPr>
              <w:pStyle w:val="NormalTabela0"/>
              <w:rPr>
                <w:rFonts w:ascii="Arial Narrow" w:hAnsi="Arial Narrow"/>
                <w:sz w:val="22"/>
                <w:szCs w:val="22"/>
              </w:rPr>
            </w:pPr>
            <w:r w:rsidRPr="00DB14EE">
              <w:rPr>
                <w:rFonts w:ascii="Arial Narrow" w:hAnsi="Arial Narrow"/>
                <w:sz w:val="22"/>
                <w:szCs w:val="22"/>
              </w:rPr>
              <w:t>N – Não</w:t>
            </w:r>
          </w:p>
          <w:p w:rsidR="008B42CB" w:rsidRDefault="00141F4A" w:rsidP="00141F4A">
            <w:pPr>
              <w:pStyle w:val="NormalTabela0"/>
              <w:jc w:val="both"/>
              <w:rPr>
                <w:rFonts w:ascii="Arial Narrow" w:hAnsi="Arial Narrow"/>
                <w:sz w:val="22"/>
                <w:szCs w:val="22"/>
              </w:rPr>
            </w:pPr>
            <w:r w:rsidRPr="00141F4A">
              <w:rPr>
                <w:rFonts w:ascii="Arial Narrow" w:hAnsi="Arial Narrow"/>
                <w:sz w:val="22"/>
                <w:szCs w:val="22"/>
              </w:rPr>
              <w:t>A pessoa jurídica que tiver efetuado pagamento ou remessa, durante o ano-calendário, a pessoas físicas ou jurídicas, residentes ou domiciliadas no Brasil ou no exterior, a título de royalties relativos a: exploração econômica dos direitos patrimoniais do autor, de marcas, de patentes e de desenho industrial; exploração de know-how; exploração de franquias e exploração dos direitos relativos à propriedade intelectual referente a cultivares, deve preencher este campo com “Sim”.</w:t>
            </w:r>
          </w:p>
        </w:tc>
      </w:tr>
      <w:tr w:rsidR="008B42CB" w:rsidRPr="0050283E" w:rsidTr="0035669A">
        <w:trPr>
          <w:cantSplit/>
          <w:tblCellSpacing w:w="14" w:type="dxa"/>
        </w:trPr>
        <w:tc>
          <w:tcPr>
            <w:tcW w:w="2330" w:type="dxa"/>
            <w:shd w:val="clear" w:color="auto" w:fill="0070C0"/>
            <w:vAlign w:val="center"/>
          </w:tcPr>
          <w:p w:rsidR="008B42CB" w:rsidRDefault="008B42CB" w:rsidP="008B42CB">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23.Rendimentos relativos a Serviços, juros, dividendos...</w:t>
            </w:r>
          </w:p>
        </w:tc>
        <w:tc>
          <w:tcPr>
            <w:tcW w:w="6762" w:type="dxa"/>
            <w:shd w:val="clear" w:color="auto" w:fill="F2F2F2" w:themeFill="background1" w:themeFillShade="F2"/>
          </w:tcPr>
          <w:p w:rsidR="008B42CB" w:rsidRDefault="008B42CB" w:rsidP="008B42CB">
            <w:pPr>
              <w:pStyle w:val="NormalTabela0"/>
              <w:rPr>
                <w:rFonts w:ascii="Arial Narrow" w:hAnsi="Arial Narrow"/>
                <w:sz w:val="22"/>
                <w:szCs w:val="22"/>
              </w:rPr>
            </w:pPr>
            <w:r>
              <w:rPr>
                <w:rFonts w:ascii="Arial Narrow" w:hAnsi="Arial Narrow"/>
                <w:sz w:val="22"/>
                <w:szCs w:val="22"/>
              </w:rPr>
              <w:t xml:space="preserve">Indicador se PJ teve rendimentos relativos a serviços, juros, dividendos, </w:t>
            </w:r>
            <w:r w:rsidR="00996F47">
              <w:rPr>
                <w:rFonts w:ascii="Arial Narrow" w:hAnsi="Arial Narrow"/>
                <w:sz w:val="22"/>
                <w:szCs w:val="22"/>
              </w:rPr>
              <w:t>etc.</w:t>
            </w:r>
          </w:p>
          <w:p w:rsidR="00AC44C3" w:rsidRDefault="00AC44C3" w:rsidP="00AC44C3">
            <w:pPr>
              <w:pStyle w:val="NormalTabela0"/>
              <w:rPr>
                <w:rFonts w:ascii="Arial Narrow" w:hAnsi="Arial Narrow"/>
                <w:sz w:val="22"/>
                <w:szCs w:val="22"/>
              </w:rPr>
            </w:pPr>
            <w:r w:rsidRPr="00DB14EE">
              <w:rPr>
                <w:rFonts w:ascii="Arial Narrow" w:hAnsi="Arial Narrow"/>
                <w:sz w:val="22"/>
                <w:szCs w:val="22"/>
              </w:rPr>
              <w:t xml:space="preserve">S – Sim </w:t>
            </w:r>
          </w:p>
          <w:p w:rsidR="00AC44C3" w:rsidRDefault="00AC44C3" w:rsidP="00AC44C3">
            <w:pPr>
              <w:pStyle w:val="NormalTabela0"/>
              <w:rPr>
                <w:rFonts w:ascii="Arial Narrow" w:hAnsi="Arial Narrow"/>
                <w:sz w:val="22"/>
                <w:szCs w:val="22"/>
              </w:rPr>
            </w:pPr>
            <w:r w:rsidRPr="00DB14EE">
              <w:rPr>
                <w:rFonts w:ascii="Arial Narrow" w:hAnsi="Arial Narrow"/>
                <w:sz w:val="22"/>
                <w:szCs w:val="22"/>
              </w:rPr>
              <w:t>N – Não</w:t>
            </w:r>
          </w:p>
          <w:p w:rsidR="008B42CB" w:rsidRDefault="00D15CCB" w:rsidP="00D15CCB">
            <w:pPr>
              <w:pStyle w:val="NormalTabela0"/>
              <w:jc w:val="both"/>
              <w:rPr>
                <w:rFonts w:ascii="Arial Narrow" w:hAnsi="Arial Narrow"/>
                <w:sz w:val="22"/>
                <w:szCs w:val="22"/>
              </w:rPr>
            </w:pPr>
            <w:r w:rsidRPr="00D15CCB">
              <w:rPr>
                <w:rFonts w:ascii="Arial Narrow" w:hAnsi="Arial Narrow"/>
                <w:sz w:val="22"/>
                <w:szCs w:val="22"/>
              </w:rPr>
              <w:t>A pessoa jurídica que tiver recebido, durante o ano-calendário, de pessoas físicas ou jurídicas, residentes ou domiciliadas no Brasil ou no exterior, rendimentos relativos a: serviços de assistência técnica, científica, administrativa e semelhantes que impliquem transferência de tecnologia; serviços técnicos e de assistência que não impliquem transferência de tecnologia; juros sobre capital próprio, bem como juros decorrentes de contratos de mútuo entre empresas ligadas e juros decorrentes de contratos de financiamento; dividendos decorrentes de participações em outras empresas, deve preencher este campo com “Sim”.</w:t>
            </w:r>
          </w:p>
        </w:tc>
      </w:tr>
      <w:tr w:rsidR="008B42CB" w:rsidRPr="0050283E" w:rsidTr="0035669A">
        <w:trPr>
          <w:cantSplit/>
          <w:tblCellSpacing w:w="14" w:type="dxa"/>
        </w:trPr>
        <w:tc>
          <w:tcPr>
            <w:tcW w:w="2330" w:type="dxa"/>
            <w:shd w:val="clear" w:color="auto" w:fill="0070C0"/>
            <w:vAlign w:val="center"/>
          </w:tcPr>
          <w:p w:rsidR="008B42CB" w:rsidRDefault="008B42CB" w:rsidP="008B42CB">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 xml:space="preserve">24.Pagamentos ou Remessas a </w:t>
            </w:r>
            <w:r w:rsidR="00996F47">
              <w:rPr>
                <w:rFonts w:ascii="Arial Narrow" w:hAnsi="Arial Narrow"/>
                <w:b/>
                <w:color w:val="FFFFFF" w:themeColor="background1"/>
                <w:sz w:val="22"/>
                <w:szCs w:val="22"/>
              </w:rPr>
              <w:t>Título</w:t>
            </w:r>
            <w:r>
              <w:rPr>
                <w:rFonts w:ascii="Arial Narrow" w:hAnsi="Arial Narrow"/>
                <w:b/>
                <w:color w:val="FFFFFF" w:themeColor="background1"/>
                <w:sz w:val="22"/>
                <w:szCs w:val="22"/>
              </w:rPr>
              <w:t xml:space="preserve"> de Serviços, juros, dividendos...</w:t>
            </w:r>
          </w:p>
        </w:tc>
        <w:tc>
          <w:tcPr>
            <w:tcW w:w="6762" w:type="dxa"/>
            <w:shd w:val="clear" w:color="auto" w:fill="F2F2F2" w:themeFill="background1" w:themeFillShade="F2"/>
          </w:tcPr>
          <w:p w:rsidR="008B42CB" w:rsidRDefault="008B42CB" w:rsidP="008B42CB">
            <w:pPr>
              <w:pStyle w:val="NormalTabela0"/>
              <w:rPr>
                <w:rFonts w:ascii="Arial Narrow" w:hAnsi="Arial Narrow"/>
                <w:sz w:val="22"/>
                <w:szCs w:val="22"/>
              </w:rPr>
            </w:pPr>
            <w:r>
              <w:rPr>
                <w:rFonts w:ascii="Arial Narrow" w:hAnsi="Arial Narrow"/>
                <w:sz w:val="22"/>
                <w:szCs w:val="22"/>
              </w:rPr>
              <w:t xml:space="preserve">Indicador se PJ pagou ou remeteu títulos sobre serviços, juros, dividendos, </w:t>
            </w:r>
            <w:r w:rsidR="00234426">
              <w:rPr>
                <w:rFonts w:ascii="Arial Narrow" w:hAnsi="Arial Narrow"/>
                <w:sz w:val="22"/>
                <w:szCs w:val="22"/>
              </w:rPr>
              <w:t>etc.</w:t>
            </w:r>
          </w:p>
          <w:p w:rsidR="00AC44C3" w:rsidRDefault="00AC44C3" w:rsidP="00AC44C3">
            <w:pPr>
              <w:pStyle w:val="NormalTabela0"/>
              <w:rPr>
                <w:rFonts w:ascii="Arial Narrow" w:hAnsi="Arial Narrow"/>
                <w:sz w:val="22"/>
                <w:szCs w:val="22"/>
              </w:rPr>
            </w:pPr>
            <w:r w:rsidRPr="00DB14EE">
              <w:rPr>
                <w:rFonts w:ascii="Arial Narrow" w:hAnsi="Arial Narrow"/>
                <w:sz w:val="22"/>
                <w:szCs w:val="22"/>
              </w:rPr>
              <w:t xml:space="preserve">S – Sim </w:t>
            </w:r>
          </w:p>
          <w:p w:rsidR="00AC44C3" w:rsidRDefault="00AC44C3" w:rsidP="00AC44C3">
            <w:pPr>
              <w:pStyle w:val="NormalTabela0"/>
              <w:rPr>
                <w:rFonts w:ascii="Arial Narrow" w:hAnsi="Arial Narrow"/>
                <w:sz w:val="22"/>
                <w:szCs w:val="22"/>
              </w:rPr>
            </w:pPr>
            <w:r w:rsidRPr="00DB14EE">
              <w:rPr>
                <w:rFonts w:ascii="Arial Narrow" w:hAnsi="Arial Narrow"/>
                <w:sz w:val="22"/>
                <w:szCs w:val="22"/>
              </w:rPr>
              <w:t>N – Não</w:t>
            </w:r>
          </w:p>
          <w:p w:rsidR="008B42CB" w:rsidRDefault="00D15CCB" w:rsidP="00D15CCB">
            <w:pPr>
              <w:pStyle w:val="NormalTabela0"/>
              <w:jc w:val="both"/>
              <w:rPr>
                <w:rFonts w:ascii="Arial Narrow" w:hAnsi="Arial Narrow"/>
                <w:sz w:val="22"/>
                <w:szCs w:val="22"/>
              </w:rPr>
            </w:pPr>
            <w:r w:rsidRPr="00D15CCB">
              <w:rPr>
                <w:rFonts w:ascii="Arial Narrow" w:hAnsi="Arial Narrow"/>
                <w:sz w:val="22"/>
                <w:szCs w:val="22"/>
              </w:rPr>
              <w:t>A pessoa jurídica que tiver pagado ou remetido, durante o ano-calendário, a pessoas físicas ou jurídicas, residentes ou domiciliadas no Brasil ou no exterior, valores relativos a: serviços de assistência técnica, científica, administrativa e semelhantes que impliquem transferência de tecnologia; serviços técnicos e de assistência que não impliquem transferência de tecnologia; juros sobre capital próprio, bem como juros decorrentes de contratos de mútuo entre empresas ligadas e juros decorrentes de contratos de financiamento; dividendos decorrentes de participações em outras empresas, deve preencher este campo com “Sim”</w:t>
            </w:r>
          </w:p>
        </w:tc>
      </w:tr>
    </w:tbl>
    <w:p w:rsidR="0085135E" w:rsidRDefault="0085135E" w:rsidP="00A759DA">
      <w:pPr>
        <w:spacing w:after="0" w:line="240" w:lineRule="auto"/>
        <w:rPr>
          <w:szCs w:val="20"/>
        </w:rPr>
      </w:pPr>
    </w:p>
    <w:p w:rsidR="00533494" w:rsidRDefault="00533494" w:rsidP="00A759DA">
      <w:pPr>
        <w:spacing w:after="0" w:line="240" w:lineRule="auto"/>
        <w:rPr>
          <w:szCs w:val="20"/>
        </w:rPr>
      </w:pPr>
    </w:p>
    <w:p w:rsidR="00533494" w:rsidRDefault="00533494" w:rsidP="00A759DA">
      <w:pPr>
        <w:spacing w:after="0" w:line="240" w:lineRule="auto"/>
        <w:rPr>
          <w:szCs w:val="20"/>
        </w:rPr>
      </w:pPr>
    </w:p>
    <w:p w:rsidR="00533494" w:rsidRDefault="00533494" w:rsidP="00A759DA">
      <w:pPr>
        <w:spacing w:after="0" w:line="240" w:lineRule="auto"/>
        <w:rPr>
          <w:szCs w:val="20"/>
        </w:rPr>
      </w:pPr>
    </w:p>
    <w:p w:rsidR="00E77EA5" w:rsidRDefault="00E77EA5" w:rsidP="00A759DA">
      <w:pPr>
        <w:spacing w:after="0" w:line="240" w:lineRule="auto"/>
        <w:rPr>
          <w:szCs w:val="20"/>
        </w:rPr>
      </w:pPr>
    </w:p>
    <w:p w:rsidR="00E77EA5" w:rsidRDefault="00E77EA5" w:rsidP="00A759DA">
      <w:pPr>
        <w:spacing w:after="0" w:line="240" w:lineRule="auto"/>
        <w:rPr>
          <w:szCs w:val="20"/>
        </w:rPr>
      </w:pPr>
    </w:p>
    <w:p w:rsidR="00E77EA5" w:rsidRDefault="00E77EA5" w:rsidP="00A759DA">
      <w:pPr>
        <w:spacing w:after="0" w:line="240" w:lineRule="auto"/>
        <w:rPr>
          <w:szCs w:val="20"/>
        </w:rPr>
      </w:pPr>
    </w:p>
    <w:p w:rsidR="00E77EA5" w:rsidRDefault="00E77EA5" w:rsidP="00A759DA">
      <w:pPr>
        <w:spacing w:after="0" w:line="240" w:lineRule="auto"/>
        <w:rPr>
          <w:szCs w:val="20"/>
        </w:rPr>
      </w:pPr>
    </w:p>
    <w:p w:rsidR="00E77EA5" w:rsidRDefault="00E77EA5" w:rsidP="00A759DA">
      <w:pPr>
        <w:spacing w:after="0" w:line="240" w:lineRule="auto"/>
        <w:rPr>
          <w:szCs w:val="20"/>
        </w:rPr>
      </w:pPr>
    </w:p>
    <w:p w:rsidR="00E77EA5" w:rsidRDefault="004A1B63" w:rsidP="002C2FE8">
      <w:pPr>
        <w:spacing w:after="0" w:line="240" w:lineRule="auto"/>
        <w:jc w:val="center"/>
        <w:rPr>
          <w:szCs w:val="20"/>
        </w:rPr>
      </w:pPr>
      <w:r>
        <w:rPr>
          <w:noProof/>
          <w:szCs w:val="20"/>
          <w:lang w:eastAsia="pt-BR"/>
        </w:rPr>
        <w:lastRenderedPageBreak/>
        <w:drawing>
          <wp:inline distT="0" distB="0" distL="0" distR="0" wp14:anchorId="5AD3870E" wp14:editId="7FF108CA">
            <wp:extent cx="3759680" cy="4715510"/>
            <wp:effectExtent l="0" t="0" r="0" b="0"/>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6">
                      <a:extLst>
                        <a:ext uri="{28A0092B-C50C-407E-A947-70E740481C1C}">
                          <a14:useLocalDpi xmlns:a14="http://schemas.microsoft.com/office/drawing/2010/main" val="0"/>
                        </a:ext>
                      </a:extLst>
                    </a:blip>
                    <a:srcRect l="4142" t="861" r="14356"/>
                    <a:stretch/>
                  </pic:blipFill>
                  <pic:spPr bwMode="auto">
                    <a:xfrm>
                      <a:off x="0" y="0"/>
                      <a:ext cx="3759945" cy="4715842"/>
                    </a:xfrm>
                    <a:prstGeom prst="rect">
                      <a:avLst/>
                    </a:prstGeom>
                    <a:noFill/>
                    <a:ln>
                      <a:noFill/>
                    </a:ln>
                    <a:extLst>
                      <a:ext uri="{53640926-AAD7-44D8-BBD7-CCE9431645EC}">
                        <a14:shadowObscured xmlns:a14="http://schemas.microsoft.com/office/drawing/2010/main"/>
                      </a:ext>
                    </a:extLst>
                  </pic:spPr>
                </pic:pic>
              </a:graphicData>
            </a:graphic>
          </wp:inline>
        </w:drawing>
      </w:r>
    </w:p>
    <w:p w:rsidR="00E77EA5" w:rsidRDefault="00E77EA5" w:rsidP="00A759DA">
      <w:pPr>
        <w:spacing w:after="0" w:line="240" w:lineRule="auto"/>
        <w:rPr>
          <w:szCs w:val="20"/>
        </w:rPr>
      </w:pPr>
    </w:p>
    <w:p w:rsidR="00E77EA5" w:rsidRDefault="00E77EA5" w:rsidP="00A759DA">
      <w:pPr>
        <w:spacing w:after="0" w:line="240" w:lineRule="auto"/>
        <w:rPr>
          <w:szCs w:val="20"/>
        </w:rPr>
      </w:pPr>
    </w:p>
    <w:p w:rsidR="00E77EA5" w:rsidRDefault="00E77EA5" w:rsidP="00A759DA">
      <w:pPr>
        <w:spacing w:after="0" w:line="240" w:lineRule="auto"/>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4A1B63" w:rsidRPr="0050283E" w:rsidTr="0035669A">
        <w:trPr>
          <w:cantSplit/>
          <w:tblCellSpacing w:w="14" w:type="dxa"/>
        </w:trPr>
        <w:tc>
          <w:tcPr>
            <w:tcW w:w="2330" w:type="dxa"/>
            <w:shd w:val="clear" w:color="auto" w:fill="0070C0"/>
            <w:vAlign w:val="center"/>
          </w:tcPr>
          <w:p w:rsidR="004A1B63" w:rsidRPr="00F346D7" w:rsidRDefault="004A1B63" w:rsidP="004A1B63">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br w:type="page"/>
            </w:r>
            <w:r>
              <w:rPr>
                <w:rFonts w:ascii="Arial Narrow" w:hAnsi="Arial Narrow"/>
                <w:b/>
                <w:color w:val="FFFFFF" w:themeColor="background1"/>
                <w:sz w:val="22"/>
                <w:szCs w:val="22"/>
              </w:rPr>
              <w:t>25.Inovação Tecnológica</w:t>
            </w:r>
          </w:p>
        </w:tc>
        <w:tc>
          <w:tcPr>
            <w:tcW w:w="6762" w:type="dxa"/>
            <w:shd w:val="clear" w:color="auto" w:fill="F2F2F2" w:themeFill="background1" w:themeFillShade="F2"/>
          </w:tcPr>
          <w:p w:rsidR="004A1B63" w:rsidRDefault="004A1B63" w:rsidP="004A1B63">
            <w:pPr>
              <w:pStyle w:val="NormalTabela0"/>
              <w:rPr>
                <w:rFonts w:ascii="Arial Narrow" w:hAnsi="Arial Narrow"/>
                <w:sz w:val="22"/>
                <w:szCs w:val="22"/>
              </w:rPr>
            </w:pPr>
            <w:r>
              <w:rPr>
                <w:rFonts w:ascii="Arial Narrow" w:hAnsi="Arial Narrow"/>
                <w:sz w:val="22"/>
                <w:szCs w:val="22"/>
              </w:rPr>
              <w:t xml:space="preserve">Indicador se PJ </w:t>
            </w:r>
            <w:r w:rsidR="00234426">
              <w:rPr>
                <w:rFonts w:ascii="Arial Narrow" w:hAnsi="Arial Narrow"/>
                <w:sz w:val="22"/>
                <w:szCs w:val="22"/>
              </w:rPr>
              <w:t>está</w:t>
            </w:r>
            <w:r>
              <w:rPr>
                <w:rFonts w:ascii="Arial Narrow" w:hAnsi="Arial Narrow"/>
                <w:sz w:val="22"/>
                <w:szCs w:val="22"/>
              </w:rPr>
              <w:t xml:space="preserve"> enquadrada em programa que visam a inovação e desenvo</w:t>
            </w:r>
            <w:r w:rsidR="00591D90">
              <w:rPr>
                <w:rFonts w:ascii="Arial Narrow" w:hAnsi="Arial Narrow"/>
                <w:sz w:val="22"/>
                <w:szCs w:val="22"/>
              </w:rPr>
              <w:t>l</w:t>
            </w:r>
            <w:r>
              <w:rPr>
                <w:rFonts w:ascii="Arial Narrow" w:hAnsi="Arial Narrow"/>
                <w:sz w:val="22"/>
                <w:szCs w:val="22"/>
              </w:rPr>
              <w:t>vimento tecnológico</w:t>
            </w:r>
          </w:p>
          <w:p w:rsidR="00591D90" w:rsidRDefault="00591D90" w:rsidP="00591D90">
            <w:pPr>
              <w:pStyle w:val="NormalTabela0"/>
              <w:rPr>
                <w:rFonts w:ascii="Arial Narrow" w:hAnsi="Arial Narrow"/>
                <w:sz w:val="22"/>
                <w:szCs w:val="22"/>
              </w:rPr>
            </w:pPr>
            <w:r w:rsidRPr="00DB14EE">
              <w:rPr>
                <w:rFonts w:ascii="Arial Narrow" w:hAnsi="Arial Narrow"/>
                <w:sz w:val="22"/>
                <w:szCs w:val="22"/>
              </w:rPr>
              <w:t xml:space="preserve">S – Sim </w:t>
            </w:r>
          </w:p>
          <w:p w:rsidR="00591D90" w:rsidRDefault="00591D90" w:rsidP="00591D90">
            <w:pPr>
              <w:pStyle w:val="NormalTabela0"/>
              <w:rPr>
                <w:rFonts w:ascii="Arial Narrow" w:hAnsi="Arial Narrow"/>
                <w:sz w:val="22"/>
                <w:szCs w:val="22"/>
              </w:rPr>
            </w:pPr>
            <w:r w:rsidRPr="00DB14EE">
              <w:rPr>
                <w:rFonts w:ascii="Arial Narrow" w:hAnsi="Arial Narrow"/>
                <w:sz w:val="22"/>
                <w:szCs w:val="22"/>
              </w:rPr>
              <w:t>N – Não</w:t>
            </w:r>
          </w:p>
          <w:p w:rsidR="00591D90" w:rsidRPr="0050283E" w:rsidRDefault="00591D90" w:rsidP="004A1B63">
            <w:pPr>
              <w:pStyle w:val="NormalTabela0"/>
              <w:rPr>
                <w:rFonts w:ascii="Arial Narrow" w:hAnsi="Arial Narrow"/>
                <w:sz w:val="22"/>
                <w:szCs w:val="22"/>
              </w:rPr>
            </w:pPr>
            <w:r w:rsidRPr="00591D90">
              <w:rPr>
                <w:rFonts w:ascii="Arial Narrow" w:hAnsi="Arial Narrow"/>
                <w:sz w:val="22"/>
                <w:szCs w:val="22"/>
              </w:rPr>
              <w:t xml:space="preserve">A pessoa jurídica beneficiária de incentivos fiscais relativos às atividades de pesquisa tecnológica e desenvolvimento de inovação tecnológica de que tratam os </w:t>
            </w:r>
            <w:proofErr w:type="spellStart"/>
            <w:r w:rsidRPr="00591D90">
              <w:rPr>
                <w:rFonts w:ascii="Arial Narrow" w:hAnsi="Arial Narrow"/>
                <w:sz w:val="22"/>
                <w:szCs w:val="22"/>
              </w:rPr>
              <w:t>arts</w:t>
            </w:r>
            <w:proofErr w:type="spellEnd"/>
            <w:r w:rsidRPr="00591D90">
              <w:rPr>
                <w:rFonts w:ascii="Arial Narrow" w:hAnsi="Arial Narrow"/>
                <w:sz w:val="22"/>
                <w:szCs w:val="22"/>
              </w:rPr>
              <w:t xml:space="preserve">. 17 a 26 da Lei nº 11.196, de 21 de novembro de 2005, ou a pessoa jurídica executora dos programas de desenvolvimento tecnológico industrial ou agropecuário (PDTI/PDTA) de que trata a Lei nº 8.661, de 1993, aprovados até 31 de dezembro de 2005, que não tenha migrado para o regime estabelecido nos </w:t>
            </w:r>
            <w:proofErr w:type="spellStart"/>
            <w:r w:rsidRPr="00591D90">
              <w:rPr>
                <w:rFonts w:ascii="Arial Narrow" w:hAnsi="Arial Narrow"/>
                <w:sz w:val="22"/>
                <w:szCs w:val="22"/>
              </w:rPr>
              <w:t>arts</w:t>
            </w:r>
            <w:proofErr w:type="spellEnd"/>
            <w:r w:rsidRPr="00591D90">
              <w:rPr>
                <w:rFonts w:ascii="Arial Narrow" w:hAnsi="Arial Narrow"/>
                <w:sz w:val="22"/>
                <w:szCs w:val="22"/>
              </w:rPr>
              <w:t>. 17 a 26 da Lei nº 11.196, de 2005, deve preencher este campo com “Sim</w:t>
            </w:r>
          </w:p>
        </w:tc>
      </w:tr>
      <w:tr w:rsidR="004A1B63" w:rsidRPr="0050283E" w:rsidTr="0035669A">
        <w:trPr>
          <w:cantSplit/>
          <w:tblCellSpacing w:w="14" w:type="dxa"/>
        </w:trPr>
        <w:tc>
          <w:tcPr>
            <w:tcW w:w="2330" w:type="dxa"/>
            <w:shd w:val="clear" w:color="auto" w:fill="0070C0"/>
            <w:vAlign w:val="center"/>
          </w:tcPr>
          <w:p w:rsidR="004A1B63" w:rsidRPr="00F346D7" w:rsidRDefault="004A1B63" w:rsidP="004A1B63">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lastRenderedPageBreak/>
              <w:t>26.</w:t>
            </w:r>
            <w:r w:rsidR="00591D90">
              <w:rPr>
                <w:rFonts w:ascii="Arial Narrow" w:hAnsi="Arial Narrow"/>
                <w:b/>
                <w:color w:val="FFFFFF" w:themeColor="background1"/>
                <w:sz w:val="22"/>
                <w:szCs w:val="22"/>
              </w:rPr>
              <w:t xml:space="preserve">Capacitação de Informática e </w:t>
            </w:r>
            <w:r>
              <w:rPr>
                <w:rFonts w:ascii="Arial Narrow" w:hAnsi="Arial Narrow"/>
                <w:b/>
                <w:color w:val="FFFFFF" w:themeColor="background1"/>
                <w:sz w:val="22"/>
                <w:szCs w:val="22"/>
              </w:rPr>
              <w:t>Inclusão Digital</w:t>
            </w:r>
          </w:p>
        </w:tc>
        <w:tc>
          <w:tcPr>
            <w:tcW w:w="6762" w:type="dxa"/>
            <w:shd w:val="clear" w:color="auto" w:fill="F2F2F2" w:themeFill="background1" w:themeFillShade="F2"/>
          </w:tcPr>
          <w:p w:rsidR="004A1B63" w:rsidRDefault="004A1B63" w:rsidP="0035669A">
            <w:pPr>
              <w:pStyle w:val="NormalTabela0"/>
              <w:rPr>
                <w:rFonts w:ascii="Arial Narrow" w:hAnsi="Arial Narrow"/>
                <w:sz w:val="22"/>
                <w:szCs w:val="22"/>
              </w:rPr>
            </w:pPr>
            <w:r>
              <w:rPr>
                <w:rFonts w:ascii="Arial Narrow" w:hAnsi="Arial Narrow"/>
                <w:sz w:val="22"/>
                <w:szCs w:val="22"/>
              </w:rPr>
              <w:t>Indicador se PJ tem programa de capacitação de informática e inclusão digital</w:t>
            </w:r>
          </w:p>
          <w:p w:rsidR="00591D90" w:rsidRDefault="00591D90" w:rsidP="00591D90">
            <w:pPr>
              <w:pStyle w:val="NormalTabela0"/>
              <w:rPr>
                <w:rFonts w:ascii="Arial Narrow" w:hAnsi="Arial Narrow"/>
                <w:sz w:val="22"/>
                <w:szCs w:val="22"/>
              </w:rPr>
            </w:pPr>
            <w:r w:rsidRPr="00DB14EE">
              <w:rPr>
                <w:rFonts w:ascii="Arial Narrow" w:hAnsi="Arial Narrow"/>
                <w:sz w:val="22"/>
                <w:szCs w:val="22"/>
              </w:rPr>
              <w:t xml:space="preserve">S – Sim </w:t>
            </w:r>
          </w:p>
          <w:p w:rsidR="00591D90" w:rsidRDefault="00591D90" w:rsidP="00591D90">
            <w:pPr>
              <w:pStyle w:val="NormalTabela0"/>
              <w:rPr>
                <w:rFonts w:ascii="Arial Narrow" w:hAnsi="Arial Narrow"/>
                <w:sz w:val="22"/>
                <w:szCs w:val="22"/>
              </w:rPr>
            </w:pPr>
            <w:r w:rsidRPr="00DB14EE">
              <w:rPr>
                <w:rFonts w:ascii="Arial Narrow" w:hAnsi="Arial Narrow"/>
                <w:sz w:val="22"/>
                <w:szCs w:val="22"/>
              </w:rPr>
              <w:t>N – Não</w:t>
            </w:r>
          </w:p>
          <w:p w:rsidR="00591D90" w:rsidRPr="0050283E" w:rsidRDefault="00591D90" w:rsidP="00591D90">
            <w:pPr>
              <w:pStyle w:val="NormalTabela0"/>
              <w:jc w:val="both"/>
              <w:rPr>
                <w:rFonts w:ascii="Arial Narrow" w:hAnsi="Arial Narrow"/>
                <w:sz w:val="22"/>
                <w:szCs w:val="22"/>
              </w:rPr>
            </w:pPr>
            <w:r w:rsidRPr="00591D90">
              <w:rPr>
                <w:rFonts w:ascii="Arial Narrow" w:hAnsi="Arial Narrow"/>
                <w:sz w:val="22"/>
                <w:szCs w:val="22"/>
              </w:rPr>
              <w:t xml:space="preserve">A pessoa jurídica que tiver investido em atividades de pesquisa e desenvolvimento em tecnologia da informação no âmbito dos programas de capacitação e competitividade dos setores de informática e automação e tecnologias da informação de que trata a Lei nº 8.248, de 23 de outubro de 1991, a Lei nº 10.176, de 11 de janeiro de 2001, e a Lei nº 11.077, de 30 de dezembro de 2004, regulamentadas pelo Decreto nº 5.906, de 26 de setembro de 2006, ou tiver efetuado venda a varejo nos termos dos </w:t>
            </w:r>
            <w:proofErr w:type="spellStart"/>
            <w:r w:rsidRPr="00591D90">
              <w:rPr>
                <w:rFonts w:ascii="Arial Narrow" w:hAnsi="Arial Narrow"/>
                <w:sz w:val="22"/>
                <w:szCs w:val="22"/>
              </w:rPr>
              <w:t>arts</w:t>
            </w:r>
            <w:proofErr w:type="spellEnd"/>
            <w:r w:rsidRPr="00591D90">
              <w:rPr>
                <w:rFonts w:ascii="Arial Narrow" w:hAnsi="Arial Narrow"/>
                <w:sz w:val="22"/>
                <w:szCs w:val="22"/>
              </w:rPr>
              <w:t>. 28 a 30 da Lei nº 11.196, de 2005, que dispõem sobre o programa de inclusão digital, deve preencher este campo com “Sim”.</w:t>
            </w:r>
          </w:p>
        </w:tc>
      </w:tr>
      <w:tr w:rsidR="004A1B63" w:rsidRPr="0050283E" w:rsidTr="0035669A">
        <w:trPr>
          <w:cantSplit/>
          <w:tblCellSpacing w:w="14" w:type="dxa"/>
        </w:trPr>
        <w:tc>
          <w:tcPr>
            <w:tcW w:w="2330" w:type="dxa"/>
            <w:shd w:val="clear" w:color="auto" w:fill="0070C0"/>
            <w:vAlign w:val="center"/>
          </w:tcPr>
          <w:p w:rsidR="004A1B63" w:rsidRDefault="004A1B63" w:rsidP="004A1B63">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lastRenderedPageBreak/>
              <w:t>27.PJ Habilitada</w:t>
            </w:r>
          </w:p>
        </w:tc>
        <w:tc>
          <w:tcPr>
            <w:tcW w:w="6762" w:type="dxa"/>
            <w:shd w:val="clear" w:color="auto" w:fill="F2F2F2" w:themeFill="background1" w:themeFillShade="F2"/>
          </w:tcPr>
          <w:p w:rsidR="004A1B63" w:rsidRDefault="004A1B63" w:rsidP="0035669A">
            <w:pPr>
              <w:pStyle w:val="NormalTabela0"/>
              <w:rPr>
                <w:rFonts w:ascii="Arial Narrow" w:hAnsi="Arial Narrow"/>
                <w:sz w:val="22"/>
                <w:szCs w:val="22"/>
              </w:rPr>
            </w:pPr>
            <w:r>
              <w:rPr>
                <w:rFonts w:ascii="Arial Narrow" w:hAnsi="Arial Narrow"/>
                <w:sz w:val="22"/>
                <w:szCs w:val="22"/>
              </w:rPr>
              <w:t xml:space="preserve">Indicador se PJ </w:t>
            </w:r>
            <w:r w:rsidR="004D3588">
              <w:rPr>
                <w:rFonts w:ascii="Arial Narrow" w:hAnsi="Arial Narrow"/>
                <w:sz w:val="22"/>
                <w:szCs w:val="22"/>
              </w:rPr>
              <w:t>está</w:t>
            </w:r>
            <w:r>
              <w:rPr>
                <w:rFonts w:ascii="Arial Narrow" w:hAnsi="Arial Narrow"/>
                <w:sz w:val="22"/>
                <w:szCs w:val="22"/>
              </w:rPr>
              <w:t xml:space="preserve"> habilitada</w:t>
            </w:r>
          </w:p>
          <w:p w:rsidR="004D3588" w:rsidRDefault="004D3588" w:rsidP="004D3588">
            <w:pPr>
              <w:pStyle w:val="NormalTabela0"/>
              <w:rPr>
                <w:rFonts w:ascii="Arial Narrow" w:hAnsi="Arial Narrow"/>
                <w:sz w:val="22"/>
                <w:szCs w:val="22"/>
              </w:rPr>
            </w:pPr>
            <w:r w:rsidRPr="00DB14EE">
              <w:rPr>
                <w:rFonts w:ascii="Arial Narrow" w:hAnsi="Arial Narrow"/>
                <w:sz w:val="22"/>
                <w:szCs w:val="22"/>
              </w:rPr>
              <w:t xml:space="preserve">S – Sim </w:t>
            </w:r>
          </w:p>
          <w:p w:rsidR="004D3588" w:rsidRDefault="004D3588" w:rsidP="004D3588">
            <w:pPr>
              <w:pStyle w:val="NormalTabela0"/>
              <w:rPr>
                <w:rFonts w:ascii="Arial Narrow" w:hAnsi="Arial Narrow"/>
                <w:sz w:val="22"/>
                <w:szCs w:val="22"/>
              </w:rPr>
            </w:pPr>
            <w:r w:rsidRPr="00DB14EE">
              <w:rPr>
                <w:rFonts w:ascii="Arial Narrow" w:hAnsi="Arial Narrow"/>
                <w:sz w:val="22"/>
                <w:szCs w:val="22"/>
              </w:rPr>
              <w:t>N – Não</w:t>
            </w:r>
          </w:p>
          <w:p w:rsidR="004A1B63" w:rsidRDefault="004D3588" w:rsidP="00F1671B">
            <w:pPr>
              <w:pStyle w:val="NormalTabela0"/>
              <w:jc w:val="both"/>
              <w:rPr>
                <w:rFonts w:ascii="Arial Narrow" w:hAnsi="Arial Narrow"/>
                <w:sz w:val="22"/>
                <w:szCs w:val="22"/>
              </w:rPr>
            </w:pPr>
            <w:r w:rsidRPr="004D3588">
              <w:rPr>
                <w:rFonts w:ascii="Arial Narrow" w:hAnsi="Arial Narrow"/>
                <w:sz w:val="22"/>
                <w:szCs w:val="22"/>
              </w:rPr>
              <w:t>A pessoa jurídica habilitada no Regime Especial de Tributação para a Plataforma de Exportação de Serviços de Tecnologia da Informação (</w:t>
            </w:r>
            <w:proofErr w:type="spellStart"/>
            <w:r w:rsidRPr="004D3588">
              <w:rPr>
                <w:rFonts w:ascii="Arial Narrow" w:hAnsi="Arial Narrow"/>
                <w:sz w:val="22"/>
                <w:szCs w:val="22"/>
              </w:rPr>
              <w:t>Repes</w:t>
            </w:r>
            <w:proofErr w:type="spellEnd"/>
            <w:r w:rsidRPr="004D3588">
              <w:rPr>
                <w:rFonts w:ascii="Arial Narrow" w:hAnsi="Arial Narrow"/>
                <w:sz w:val="22"/>
                <w:szCs w:val="22"/>
              </w:rPr>
              <w:t>) ou no Regime Especial de Aquisição de Bens de Capital para Empresas Exportadoras (</w:t>
            </w:r>
            <w:proofErr w:type="spellStart"/>
            <w:r w:rsidRPr="004D3588">
              <w:rPr>
                <w:rFonts w:ascii="Arial Narrow" w:hAnsi="Arial Narrow"/>
                <w:sz w:val="22"/>
                <w:szCs w:val="22"/>
              </w:rPr>
              <w:t>Recap</w:t>
            </w:r>
            <w:proofErr w:type="spellEnd"/>
            <w:r w:rsidRPr="004D3588">
              <w:rPr>
                <w:rFonts w:ascii="Arial Narrow" w:hAnsi="Arial Narrow"/>
                <w:sz w:val="22"/>
                <w:szCs w:val="22"/>
              </w:rPr>
              <w:t>) instituídos pela Lei nº 11.196, de 2005, regulamentados pelos Decretos nº 5.712, de 2 de março de 2006, e nº 5.649, de 29 de dezembro de 2005, respectivamente, deve assinalar este campo. Também deve assinalar este campo a pessoa jurídica executora de projeto aprovado no âmbito do Programa de Apoio ao Desenvolvimento Tecnológico da Indústria de Semicondutores (</w:t>
            </w:r>
            <w:proofErr w:type="spellStart"/>
            <w:r w:rsidRPr="004D3588">
              <w:rPr>
                <w:rFonts w:ascii="Arial Narrow" w:hAnsi="Arial Narrow"/>
                <w:sz w:val="22"/>
                <w:szCs w:val="22"/>
              </w:rPr>
              <w:t>Padis</w:t>
            </w:r>
            <w:proofErr w:type="spellEnd"/>
            <w:r w:rsidRPr="004D3588">
              <w:rPr>
                <w:rFonts w:ascii="Arial Narrow" w:hAnsi="Arial Narrow"/>
                <w:sz w:val="22"/>
                <w:szCs w:val="22"/>
              </w:rPr>
              <w:t xml:space="preserve">) ou do Programa de Apoio ao Desenvolvimento Tecnológico da Indústria de Equipamentos para TV Digital (PATVD), instituídos pela Lei nº 11.484, de 2007. Este campo deve também ser assinalado pela pessoa jurídica habilitada ou </w:t>
            </w:r>
            <w:proofErr w:type="spellStart"/>
            <w:r w:rsidRPr="004D3588">
              <w:rPr>
                <w:rFonts w:ascii="Arial Narrow" w:hAnsi="Arial Narrow"/>
                <w:sz w:val="22"/>
                <w:szCs w:val="22"/>
              </w:rPr>
              <w:t>co</w:t>
            </w:r>
            <w:r w:rsidR="00F1671B">
              <w:rPr>
                <w:rFonts w:ascii="Arial Narrow" w:hAnsi="Arial Narrow"/>
                <w:sz w:val="22"/>
                <w:szCs w:val="22"/>
              </w:rPr>
              <w:t>-</w:t>
            </w:r>
            <w:r w:rsidRPr="004D3588">
              <w:rPr>
                <w:rFonts w:ascii="Arial Narrow" w:hAnsi="Arial Narrow"/>
                <w:sz w:val="22"/>
                <w:szCs w:val="22"/>
              </w:rPr>
              <w:t>habilitada</w:t>
            </w:r>
            <w:proofErr w:type="spellEnd"/>
            <w:r w:rsidRPr="004D3588">
              <w:rPr>
                <w:rFonts w:ascii="Arial Narrow" w:hAnsi="Arial Narrow"/>
                <w:sz w:val="22"/>
                <w:szCs w:val="22"/>
              </w:rPr>
              <w:t xml:space="preserve"> no Regime Especial de Incentivos e Desenvolvimento da Infraestrutura (</w:t>
            </w:r>
            <w:proofErr w:type="spellStart"/>
            <w:r w:rsidRPr="004D3588">
              <w:rPr>
                <w:rFonts w:ascii="Arial Narrow" w:hAnsi="Arial Narrow"/>
                <w:sz w:val="22"/>
                <w:szCs w:val="22"/>
              </w:rPr>
              <w:t>Reidi</w:t>
            </w:r>
            <w:proofErr w:type="spellEnd"/>
            <w:r w:rsidRPr="004D3588">
              <w:rPr>
                <w:rFonts w:ascii="Arial Narrow" w:hAnsi="Arial Narrow"/>
                <w:sz w:val="22"/>
                <w:szCs w:val="22"/>
              </w:rPr>
              <w:t xml:space="preserve">), instituído pela Lei nº 11.488, de 15 de junho de 2007, e regulamentado pelo Decreto nº 6.144, de 3 de julho de 2007, com alterações introduzidas pelo Decreto nº 6.167, de 24 de julho de 2007. Habilitada ou </w:t>
            </w:r>
            <w:proofErr w:type="spellStart"/>
            <w:r w:rsidRPr="004D3588">
              <w:rPr>
                <w:rFonts w:ascii="Arial Narrow" w:hAnsi="Arial Narrow"/>
                <w:sz w:val="22"/>
                <w:szCs w:val="22"/>
              </w:rPr>
              <w:t>co-habilitada</w:t>
            </w:r>
            <w:proofErr w:type="spellEnd"/>
            <w:r w:rsidRPr="004D3588">
              <w:rPr>
                <w:rFonts w:ascii="Arial Narrow" w:hAnsi="Arial Narrow"/>
                <w:sz w:val="22"/>
                <w:szCs w:val="22"/>
              </w:rPr>
              <w:t xml:space="preserve"> no Regime Especial de Incentivos para o Desenvolvimento da Infraestrutura da Indústria Petrolífera das Regiões Norte, Nordeste e Centro-Oeste (</w:t>
            </w:r>
            <w:proofErr w:type="spellStart"/>
            <w:r w:rsidRPr="004D3588">
              <w:rPr>
                <w:rFonts w:ascii="Arial Narrow" w:hAnsi="Arial Narrow"/>
                <w:sz w:val="22"/>
                <w:szCs w:val="22"/>
              </w:rPr>
              <w:t>Repenec</w:t>
            </w:r>
            <w:proofErr w:type="spellEnd"/>
            <w:r w:rsidRPr="004D3588">
              <w:rPr>
                <w:rFonts w:ascii="Arial Narrow" w:hAnsi="Arial Narrow"/>
                <w:sz w:val="22"/>
                <w:szCs w:val="22"/>
              </w:rPr>
              <w:t>), instituído pela Lei nº 12.249, de 2010, regulamentado pelo Decreto nº 7.320, de 28 de setembro de 2010. Habilitada no Regime Especial de Incentivo a Computadores para Uso Educacional (REICOMP), instituído pela Lei nº 12.715, de 17 de setembro de 2012. Habilitada no Regime Especial para a Indústria Aeronáutica Brasileira (</w:t>
            </w:r>
            <w:proofErr w:type="spellStart"/>
            <w:r w:rsidRPr="004D3588">
              <w:rPr>
                <w:rFonts w:ascii="Arial Narrow" w:hAnsi="Arial Narrow"/>
                <w:sz w:val="22"/>
                <w:szCs w:val="22"/>
              </w:rPr>
              <w:t>Retaero</w:t>
            </w:r>
            <w:proofErr w:type="spellEnd"/>
            <w:r w:rsidRPr="004D3588">
              <w:rPr>
                <w:rFonts w:ascii="Arial Narrow" w:hAnsi="Arial Narrow"/>
                <w:sz w:val="22"/>
                <w:szCs w:val="22"/>
              </w:rPr>
              <w:t>), instituído pela Lei nº 12.249, de 2010. Detentora de projeto de exibição cinematográfica aprovado no âmbito do Regime Especial de Tributação para Desenvolvimento da Atividade de Exibição Cinematográfica (</w:t>
            </w:r>
            <w:proofErr w:type="spellStart"/>
            <w:r w:rsidRPr="004D3588">
              <w:rPr>
                <w:rFonts w:ascii="Arial Narrow" w:hAnsi="Arial Narrow"/>
                <w:sz w:val="22"/>
                <w:szCs w:val="22"/>
              </w:rPr>
              <w:t>Recine</w:t>
            </w:r>
            <w:proofErr w:type="spellEnd"/>
            <w:r w:rsidRPr="004D3588">
              <w:rPr>
                <w:rFonts w:ascii="Arial Narrow" w:hAnsi="Arial Narrow"/>
                <w:sz w:val="22"/>
                <w:szCs w:val="22"/>
              </w:rPr>
              <w:t xml:space="preserve">), instituído Lei nº 12.599, de 23 de março de 2012. Os estabelecimentos industriais que adquirirem resíduos sólidos utilizados como matérias-primas ou produtos intermediários na fabricação de seus produtos, de acordo com o art. 5º da Lei nº 12.375, de 30 de dezembro de 2010, devem assinalar este campo. Habilitada ou </w:t>
            </w:r>
            <w:proofErr w:type="spellStart"/>
            <w:r w:rsidRPr="004D3588">
              <w:rPr>
                <w:rFonts w:ascii="Arial Narrow" w:hAnsi="Arial Narrow"/>
                <w:sz w:val="22"/>
                <w:szCs w:val="22"/>
              </w:rPr>
              <w:t>co-habilitada</w:t>
            </w:r>
            <w:proofErr w:type="spellEnd"/>
            <w:r w:rsidRPr="004D3588">
              <w:rPr>
                <w:rFonts w:ascii="Arial Narrow" w:hAnsi="Arial Narrow"/>
                <w:sz w:val="22"/>
                <w:szCs w:val="22"/>
              </w:rPr>
              <w:t xml:space="preserve"> no Regime Especial de Tributação para construção, ampliação, reforma ou modernização de estádios de futebol (</w:t>
            </w:r>
            <w:proofErr w:type="spellStart"/>
            <w:r w:rsidRPr="004D3588">
              <w:rPr>
                <w:rFonts w:ascii="Arial Narrow" w:hAnsi="Arial Narrow"/>
                <w:sz w:val="22"/>
                <w:szCs w:val="22"/>
              </w:rPr>
              <w:t>Recopa</w:t>
            </w:r>
            <w:proofErr w:type="spellEnd"/>
            <w:r w:rsidRPr="004D3588">
              <w:rPr>
                <w:rFonts w:ascii="Arial Narrow" w:hAnsi="Arial Narrow"/>
                <w:sz w:val="22"/>
                <w:szCs w:val="22"/>
              </w:rPr>
              <w:t>), instituído pela Lei nº 12.350, de 20 de dezembro de 2010. Habilitada para fins dos benefícios fiscais previstos na Lei nº 12.350, de 20 de dezembro de 2010, relativos à realização, no Brasil, da Copa das Confederações FIFA 2013 e da Copa do Mundo FIFA 2014. Habilitada no Regime Especial Tributário para a Indústria de Defesa (</w:t>
            </w:r>
            <w:proofErr w:type="spellStart"/>
            <w:r w:rsidRPr="004D3588">
              <w:rPr>
                <w:rFonts w:ascii="Arial Narrow" w:hAnsi="Arial Narrow"/>
                <w:sz w:val="22"/>
                <w:szCs w:val="22"/>
              </w:rPr>
              <w:t>Retid</w:t>
            </w:r>
            <w:proofErr w:type="spellEnd"/>
            <w:r w:rsidRPr="004D3588">
              <w:rPr>
                <w:rFonts w:ascii="Arial Narrow" w:hAnsi="Arial Narrow"/>
                <w:sz w:val="22"/>
                <w:szCs w:val="22"/>
              </w:rPr>
              <w:t>), instituído pela Lei nº 12.598, de 22 de março de 2012. Habilitada no Regime Especial de Tributação do Programa Nacional de Banda Larga para Implantação de Redes de Telecomunicações (</w:t>
            </w:r>
            <w:proofErr w:type="spellStart"/>
            <w:r w:rsidRPr="004D3588">
              <w:rPr>
                <w:rFonts w:ascii="Arial Narrow" w:hAnsi="Arial Narrow"/>
                <w:sz w:val="22"/>
                <w:szCs w:val="22"/>
              </w:rPr>
              <w:t>REPNBLRedes</w:t>
            </w:r>
            <w:proofErr w:type="spellEnd"/>
            <w:r w:rsidRPr="004D3588">
              <w:rPr>
                <w:rFonts w:ascii="Arial Narrow" w:hAnsi="Arial Narrow"/>
                <w:sz w:val="22"/>
                <w:szCs w:val="22"/>
              </w:rPr>
              <w:t xml:space="preserve">), instituído pela Lei nº 12.715, de 17 de setembro de 2012, regulamentado pelo Decreto nº 7.921, de 15 de fevereiro de 2013. Habilitada ou </w:t>
            </w:r>
            <w:proofErr w:type="spellStart"/>
            <w:r w:rsidRPr="004D3588">
              <w:rPr>
                <w:rFonts w:ascii="Arial Narrow" w:hAnsi="Arial Narrow"/>
                <w:sz w:val="22"/>
                <w:szCs w:val="22"/>
              </w:rPr>
              <w:t>co-habilitada</w:t>
            </w:r>
            <w:proofErr w:type="spellEnd"/>
            <w:r w:rsidRPr="004D3588">
              <w:rPr>
                <w:rFonts w:ascii="Arial Narrow" w:hAnsi="Arial Narrow"/>
                <w:sz w:val="22"/>
                <w:szCs w:val="22"/>
              </w:rPr>
              <w:t xml:space="preserve"> no Regime Especial de Incentivo ao Desenvolvimento da Infraestrutura da Indústria de Fertilizantes (REIF), instituído pela Lei nº 12.794, de 02 de abril de 2013, </w:t>
            </w:r>
            <w:proofErr w:type="spellStart"/>
            <w:r w:rsidRPr="004D3588">
              <w:rPr>
                <w:rFonts w:ascii="Arial Narrow" w:hAnsi="Arial Narrow"/>
                <w:sz w:val="22"/>
                <w:szCs w:val="22"/>
              </w:rPr>
              <w:t>arts</w:t>
            </w:r>
            <w:proofErr w:type="spellEnd"/>
            <w:r w:rsidRPr="004D3588">
              <w:rPr>
                <w:rFonts w:ascii="Arial Narrow" w:hAnsi="Arial Narrow"/>
                <w:sz w:val="22"/>
                <w:szCs w:val="22"/>
              </w:rPr>
              <w:t>. 5º a 11. Habilitada para fins de fruição dos benefícios fiscais, relativos à realização,</w:t>
            </w:r>
            <w:r>
              <w:t xml:space="preserve"> </w:t>
            </w:r>
            <w:r w:rsidRPr="004D3588">
              <w:rPr>
                <w:rFonts w:ascii="Arial Narrow" w:hAnsi="Arial Narrow"/>
                <w:sz w:val="22"/>
                <w:szCs w:val="22"/>
              </w:rPr>
              <w:t xml:space="preserve">no Brasil, dos Jogos Olímpicos de 2016 e dos Jogos Paraolímpicos de 2016, de que trata a Lei nº 12.780, de 2013. </w:t>
            </w:r>
          </w:p>
        </w:tc>
      </w:tr>
      <w:tr w:rsidR="004A1B63" w:rsidRPr="0050283E" w:rsidTr="0035669A">
        <w:trPr>
          <w:cantSplit/>
          <w:tblCellSpacing w:w="14" w:type="dxa"/>
        </w:trPr>
        <w:tc>
          <w:tcPr>
            <w:tcW w:w="2330" w:type="dxa"/>
            <w:shd w:val="clear" w:color="auto" w:fill="0070C0"/>
            <w:vAlign w:val="center"/>
          </w:tcPr>
          <w:p w:rsidR="004A1B63" w:rsidRDefault="004A1B63" w:rsidP="004A1B63">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lastRenderedPageBreak/>
              <w:t>28.Polo Industrial de Manaus</w:t>
            </w:r>
          </w:p>
        </w:tc>
        <w:tc>
          <w:tcPr>
            <w:tcW w:w="6762" w:type="dxa"/>
            <w:shd w:val="clear" w:color="auto" w:fill="F2F2F2" w:themeFill="background1" w:themeFillShade="F2"/>
          </w:tcPr>
          <w:p w:rsidR="004A1B63" w:rsidRDefault="004A1B63" w:rsidP="0035669A">
            <w:pPr>
              <w:pStyle w:val="NormalTabela0"/>
              <w:rPr>
                <w:rFonts w:ascii="Arial Narrow" w:hAnsi="Arial Narrow"/>
                <w:sz w:val="22"/>
                <w:szCs w:val="22"/>
              </w:rPr>
            </w:pPr>
            <w:r>
              <w:rPr>
                <w:rFonts w:ascii="Arial Narrow" w:hAnsi="Arial Narrow"/>
                <w:sz w:val="22"/>
                <w:szCs w:val="22"/>
              </w:rPr>
              <w:t>Indicador se PJ está localizada no polo industrial de Manaus</w:t>
            </w:r>
          </w:p>
          <w:p w:rsidR="00D4104B" w:rsidRDefault="00D4104B" w:rsidP="00D4104B">
            <w:pPr>
              <w:pStyle w:val="NormalTabela0"/>
              <w:rPr>
                <w:rFonts w:ascii="Arial Narrow" w:hAnsi="Arial Narrow"/>
                <w:sz w:val="22"/>
                <w:szCs w:val="22"/>
              </w:rPr>
            </w:pPr>
            <w:r w:rsidRPr="00DB14EE">
              <w:rPr>
                <w:rFonts w:ascii="Arial Narrow" w:hAnsi="Arial Narrow"/>
                <w:sz w:val="22"/>
                <w:szCs w:val="22"/>
              </w:rPr>
              <w:t xml:space="preserve">S – Sim </w:t>
            </w:r>
          </w:p>
          <w:p w:rsidR="00D4104B" w:rsidRDefault="00D4104B" w:rsidP="00D4104B">
            <w:pPr>
              <w:pStyle w:val="NormalTabela0"/>
              <w:rPr>
                <w:rFonts w:ascii="Arial Narrow" w:hAnsi="Arial Narrow"/>
                <w:sz w:val="22"/>
                <w:szCs w:val="22"/>
              </w:rPr>
            </w:pPr>
            <w:r w:rsidRPr="00DB14EE">
              <w:rPr>
                <w:rFonts w:ascii="Arial Narrow" w:hAnsi="Arial Narrow"/>
                <w:sz w:val="22"/>
                <w:szCs w:val="22"/>
              </w:rPr>
              <w:t>N – Não</w:t>
            </w:r>
          </w:p>
          <w:p w:rsidR="004A1B63" w:rsidRDefault="00D4104B" w:rsidP="00D4104B">
            <w:pPr>
              <w:pStyle w:val="NormalTabela0"/>
              <w:jc w:val="both"/>
              <w:rPr>
                <w:rFonts w:ascii="Arial Narrow" w:hAnsi="Arial Narrow"/>
                <w:sz w:val="22"/>
                <w:szCs w:val="22"/>
              </w:rPr>
            </w:pPr>
            <w:r w:rsidRPr="00D4104B">
              <w:rPr>
                <w:rFonts w:ascii="Arial Narrow" w:hAnsi="Arial Narrow"/>
                <w:sz w:val="22"/>
                <w:szCs w:val="22"/>
              </w:rPr>
              <w:t>A pessoa jurídica que estiver localizada na área de atuação da Superintendência da Zona Franca de Manaus (Suframa) que seja beneficiária dos incentivos de que trata o Decreto-lei nº 288, de 28 de fevereiro de 1967, e alterações posteriores; a Lei nº 8.387, de 30 de dezembro de 1991, e alterações posteriores; ou o Decreto-lei nº 356, de 15 de agosto de 1968, e alterações posteriores (Amazônia Ocidental), deve preencher este campo com “Sim”.</w:t>
            </w:r>
          </w:p>
        </w:tc>
      </w:tr>
      <w:tr w:rsidR="004A1B63" w:rsidRPr="0050283E" w:rsidTr="0035669A">
        <w:trPr>
          <w:cantSplit/>
          <w:tblCellSpacing w:w="14" w:type="dxa"/>
        </w:trPr>
        <w:tc>
          <w:tcPr>
            <w:tcW w:w="2330" w:type="dxa"/>
            <w:shd w:val="clear" w:color="auto" w:fill="0070C0"/>
            <w:vAlign w:val="center"/>
          </w:tcPr>
          <w:p w:rsidR="004A1B63" w:rsidRDefault="004A1B63" w:rsidP="004A1B63">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29.Zonas de Processamento de Exportação</w:t>
            </w:r>
          </w:p>
        </w:tc>
        <w:tc>
          <w:tcPr>
            <w:tcW w:w="6762" w:type="dxa"/>
            <w:shd w:val="clear" w:color="auto" w:fill="F2F2F2" w:themeFill="background1" w:themeFillShade="F2"/>
          </w:tcPr>
          <w:p w:rsidR="004A1B63" w:rsidRDefault="004A1B63" w:rsidP="004A1B63">
            <w:pPr>
              <w:pStyle w:val="NormalTabela0"/>
              <w:rPr>
                <w:rFonts w:ascii="Arial Narrow" w:hAnsi="Arial Narrow"/>
                <w:sz w:val="22"/>
                <w:szCs w:val="22"/>
              </w:rPr>
            </w:pPr>
            <w:r>
              <w:rPr>
                <w:rFonts w:ascii="Arial Narrow" w:hAnsi="Arial Narrow"/>
                <w:sz w:val="22"/>
                <w:szCs w:val="22"/>
              </w:rPr>
              <w:t>Indicador se PJ está localizado em zonas de processamento de exportação</w:t>
            </w:r>
          </w:p>
          <w:p w:rsidR="00D4104B" w:rsidRDefault="00D4104B" w:rsidP="00D4104B">
            <w:pPr>
              <w:pStyle w:val="NormalTabela0"/>
              <w:rPr>
                <w:rFonts w:ascii="Arial Narrow" w:hAnsi="Arial Narrow"/>
                <w:sz w:val="22"/>
                <w:szCs w:val="22"/>
              </w:rPr>
            </w:pPr>
            <w:r w:rsidRPr="00DB14EE">
              <w:rPr>
                <w:rFonts w:ascii="Arial Narrow" w:hAnsi="Arial Narrow"/>
                <w:sz w:val="22"/>
                <w:szCs w:val="22"/>
              </w:rPr>
              <w:t xml:space="preserve">S – Sim </w:t>
            </w:r>
          </w:p>
          <w:p w:rsidR="00D4104B" w:rsidRDefault="00D4104B" w:rsidP="00D4104B">
            <w:pPr>
              <w:pStyle w:val="NormalTabela0"/>
              <w:rPr>
                <w:rFonts w:ascii="Arial Narrow" w:hAnsi="Arial Narrow"/>
                <w:sz w:val="22"/>
                <w:szCs w:val="22"/>
              </w:rPr>
            </w:pPr>
            <w:r w:rsidRPr="00DB14EE">
              <w:rPr>
                <w:rFonts w:ascii="Arial Narrow" w:hAnsi="Arial Narrow"/>
                <w:sz w:val="22"/>
                <w:szCs w:val="22"/>
              </w:rPr>
              <w:t>N – Não</w:t>
            </w:r>
          </w:p>
          <w:p w:rsidR="004A1B63" w:rsidRDefault="00D4104B" w:rsidP="00D4104B">
            <w:pPr>
              <w:pStyle w:val="NormalTabela0"/>
              <w:jc w:val="both"/>
              <w:rPr>
                <w:rFonts w:ascii="Arial Narrow" w:hAnsi="Arial Narrow"/>
                <w:sz w:val="22"/>
                <w:szCs w:val="22"/>
              </w:rPr>
            </w:pPr>
            <w:r w:rsidRPr="00D4104B">
              <w:rPr>
                <w:rFonts w:ascii="Arial Narrow" w:hAnsi="Arial Narrow"/>
                <w:sz w:val="22"/>
                <w:szCs w:val="22"/>
              </w:rPr>
              <w:t>A pessoa jurídica autorizada a operar em Zonas de Processamento de Exportação, voltadas para a produção de bens a serem comercializados no exterior, de acordo com o estabelecido pela Lei nº 11.508, de 20 de julho de 2007 e pela Lei nº 11.732, de 30 de junho de 2008, deve preencher este campo com “Sim”</w:t>
            </w:r>
          </w:p>
        </w:tc>
      </w:tr>
      <w:tr w:rsidR="004A1B63" w:rsidRPr="0050283E" w:rsidTr="0035669A">
        <w:trPr>
          <w:cantSplit/>
          <w:tblCellSpacing w:w="14" w:type="dxa"/>
        </w:trPr>
        <w:tc>
          <w:tcPr>
            <w:tcW w:w="2330" w:type="dxa"/>
            <w:shd w:val="clear" w:color="auto" w:fill="0070C0"/>
            <w:vAlign w:val="center"/>
          </w:tcPr>
          <w:p w:rsidR="004A1B63" w:rsidRDefault="004A1B63"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30.Areas de Livre Comercio</w:t>
            </w:r>
          </w:p>
        </w:tc>
        <w:tc>
          <w:tcPr>
            <w:tcW w:w="6762" w:type="dxa"/>
            <w:shd w:val="clear" w:color="auto" w:fill="F2F2F2" w:themeFill="background1" w:themeFillShade="F2"/>
          </w:tcPr>
          <w:p w:rsidR="004A1B63" w:rsidRDefault="004A1B63" w:rsidP="0035669A">
            <w:pPr>
              <w:pStyle w:val="NormalTabela0"/>
              <w:rPr>
                <w:rFonts w:ascii="Arial Narrow" w:hAnsi="Arial Narrow"/>
                <w:sz w:val="22"/>
                <w:szCs w:val="22"/>
              </w:rPr>
            </w:pPr>
            <w:r>
              <w:rPr>
                <w:rFonts w:ascii="Arial Narrow" w:hAnsi="Arial Narrow"/>
                <w:sz w:val="22"/>
                <w:szCs w:val="22"/>
              </w:rPr>
              <w:t>Indicador se PJ faz parte de área de livre comercio</w:t>
            </w:r>
          </w:p>
          <w:p w:rsidR="00D4104B" w:rsidRDefault="00D4104B" w:rsidP="00D4104B">
            <w:pPr>
              <w:pStyle w:val="NormalTabela0"/>
              <w:rPr>
                <w:rFonts w:ascii="Arial Narrow" w:hAnsi="Arial Narrow"/>
                <w:sz w:val="22"/>
                <w:szCs w:val="22"/>
              </w:rPr>
            </w:pPr>
            <w:r w:rsidRPr="00DB14EE">
              <w:rPr>
                <w:rFonts w:ascii="Arial Narrow" w:hAnsi="Arial Narrow"/>
                <w:sz w:val="22"/>
                <w:szCs w:val="22"/>
              </w:rPr>
              <w:t xml:space="preserve">S – Sim </w:t>
            </w:r>
          </w:p>
          <w:p w:rsidR="00D4104B" w:rsidRDefault="00D4104B" w:rsidP="00D4104B">
            <w:pPr>
              <w:pStyle w:val="NormalTabela0"/>
              <w:rPr>
                <w:rFonts w:ascii="Arial Narrow" w:hAnsi="Arial Narrow"/>
                <w:sz w:val="22"/>
                <w:szCs w:val="22"/>
              </w:rPr>
            </w:pPr>
            <w:r w:rsidRPr="00DB14EE">
              <w:rPr>
                <w:rFonts w:ascii="Arial Narrow" w:hAnsi="Arial Narrow"/>
                <w:sz w:val="22"/>
                <w:szCs w:val="22"/>
              </w:rPr>
              <w:t>N – Não</w:t>
            </w:r>
          </w:p>
          <w:p w:rsidR="004A1B63" w:rsidRDefault="00D4104B" w:rsidP="00D4104B">
            <w:pPr>
              <w:pStyle w:val="NormalTabela0"/>
              <w:jc w:val="both"/>
              <w:rPr>
                <w:rFonts w:ascii="Arial Narrow" w:hAnsi="Arial Narrow"/>
                <w:sz w:val="22"/>
                <w:szCs w:val="22"/>
              </w:rPr>
            </w:pPr>
            <w:r w:rsidRPr="00D4104B">
              <w:rPr>
                <w:rFonts w:ascii="Arial Narrow" w:hAnsi="Arial Narrow"/>
                <w:sz w:val="22"/>
                <w:szCs w:val="22"/>
              </w:rPr>
              <w:t>A pessoa jurídica autorizada a operar nas Áreas de Livre Comércio de Boa Vista, Bonfim, Tabatinga, Macapá e Santana, Brasiléia, Cruzeiro do Sul ou Guajará-Mirim, beneficiária dos incentivos de que tratam a Lei nº 8.256, de 25 de novembro de 1991, a Lei nº 11.732, de 30 de junho de 2008, a Lei nº 7.965, de 22 de dezembro de 1989, a Lei nº 8.387, de 30 de dezembro de 1991, o Decreto nº 517, de 8 de maio de 1992, a Lei nº 8.857, de 8 de março de 1994, e a Lei nº 8.210, de 19 de julho de 1991, e alterações posteriores, deve preencher este campo com “Sim”.</w:t>
            </w:r>
          </w:p>
        </w:tc>
      </w:tr>
      <w:tr w:rsidR="004A1B63" w:rsidRPr="0050283E" w:rsidTr="0035669A">
        <w:trPr>
          <w:cantSplit/>
          <w:tblCellSpacing w:w="14" w:type="dxa"/>
        </w:trPr>
        <w:tc>
          <w:tcPr>
            <w:tcW w:w="2330" w:type="dxa"/>
            <w:shd w:val="clear" w:color="auto" w:fill="0070C0"/>
            <w:vAlign w:val="center"/>
          </w:tcPr>
          <w:p w:rsidR="004A1B63" w:rsidRDefault="004A1B63"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Avançar</w:t>
            </w:r>
          </w:p>
        </w:tc>
        <w:tc>
          <w:tcPr>
            <w:tcW w:w="6762" w:type="dxa"/>
            <w:shd w:val="clear" w:color="auto" w:fill="F2F2F2" w:themeFill="background1" w:themeFillShade="F2"/>
          </w:tcPr>
          <w:p w:rsidR="004A1B63" w:rsidRDefault="00234426" w:rsidP="0035669A">
            <w:pPr>
              <w:pStyle w:val="NormalTabela0"/>
              <w:rPr>
                <w:rFonts w:ascii="Arial Narrow" w:hAnsi="Arial Narrow"/>
                <w:sz w:val="22"/>
                <w:szCs w:val="22"/>
              </w:rPr>
            </w:pPr>
            <w:r>
              <w:rPr>
                <w:rFonts w:ascii="Arial Narrow" w:hAnsi="Arial Narrow"/>
                <w:sz w:val="22"/>
                <w:szCs w:val="22"/>
              </w:rPr>
              <w:t xml:space="preserve">Clique em </w:t>
            </w:r>
            <w:r w:rsidRPr="00234426">
              <w:rPr>
                <w:rFonts w:ascii="Arial Narrow" w:hAnsi="Arial Narrow"/>
                <w:b/>
                <w:sz w:val="22"/>
                <w:szCs w:val="22"/>
              </w:rPr>
              <w:t>Avançar</w:t>
            </w:r>
          </w:p>
        </w:tc>
      </w:tr>
    </w:tbl>
    <w:p w:rsidR="00E77EA5" w:rsidRDefault="00E77EA5" w:rsidP="00A759DA">
      <w:pPr>
        <w:spacing w:after="0" w:line="240" w:lineRule="auto"/>
        <w:rPr>
          <w:szCs w:val="20"/>
        </w:rPr>
      </w:pPr>
    </w:p>
    <w:p w:rsidR="00E77EA5" w:rsidRDefault="0035669A" w:rsidP="008F5CF6">
      <w:pPr>
        <w:spacing w:after="0" w:line="240" w:lineRule="auto"/>
        <w:jc w:val="center"/>
        <w:rPr>
          <w:szCs w:val="20"/>
        </w:rPr>
      </w:pPr>
      <w:r>
        <w:rPr>
          <w:noProof/>
          <w:szCs w:val="20"/>
          <w:lang w:eastAsia="pt-BR"/>
        </w:rPr>
        <w:drawing>
          <wp:inline distT="0" distB="0" distL="0" distR="0" wp14:anchorId="5CEB2305" wp14:editId="43AB578D">
            <wp:extent cx="2831354" cy="2603509"/>
            <wp:effectExtent l="0" t="0" r="0" b="0"/>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7">
                      <a:extLst>
                        <a:ext uri="{28A0092B-C50C-407E-A947-70E740481C1C}">
                          <a14:useLocalDpi xmlns:a14="http://schemas.microsoft.com/office/drawing/2010/main" val="0"/>
                        </a:ext>
                      </a:extLst>
                    </a:blip>
                    <a:srcRect l="3548" t="1801" r="45682"/>
                    <a:stretch/>
                  </pic:blipFill>
                  <pic:spPr bwMode="auto">
                    <a:xfrm>
                      <a:off x="0" y="0"/>
                      <a:ext cx="2831874" cy="2603987"/>
                    </a:xfrm>
                    <a:prstGeom prst="rect">
                      <a:avLst/>
                    </a:prstGeom>
                    <a:noFill/>
                    <a:ln>
                      <a:noFill/>
                    </a:ln>
                    <a:extLst>
                      <a:ext uri="{53640926-AAD7-44D8-BBD7-CCE9431645EC}">
                        <a14:shadowObscured xmlns:a14="http://schemas.microsoft.com/office/drawing/2010/main"/>
                      </a:ext>
                    </a:extLst>
                  </pic:spPr>
                </pic:pic>
              </a:graphicData>
            </a:graphic>
          </wp:inline>
        </w:drawing>
      </w:r>
    </w:p>
    <w:p w:rsidR="0035669A" w:rsidRDefault="0035669A" w:rsidP="00A759DA">
      <w:pPr>
        <w:spacing w:after="0" w:line="240" w:lineRule="auto"/>
        <w:rPr>
          <w:szCs w:val="20"/>
        </w:rPr>
      </w:pPr>
    </w:p>
    <w:p w:rsidR="00E77EA5" w:rsidRDefault="00E77EA5" w:rsidP="00A759DA">
      <w:pPr>
        <w:spacing w:after="0" w:line="240" w:lineRule="auto"/>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35669A" w:rsidRPr="0050283E" w:rsidTr="0035669A">
        <w:trPr>
          <w:cantSplit/>
          <w:tblCellSpacing w:w="14" w:type="dxa"/>
        </w:trPr>
        <w:tc>
          <w:tcPr>
            <w:tcW w:w="2330" w:type="dxa"/>
            <w:shd w:val="clear" w:color="auto" w:fill="0070C0"/>
            <w:vAlign w:val="center"/>
          </w:tcPr>
          <w:p w:rsidR="0035669A" w:rsidRPr="00F346D7" w:rsidRDefault="0035669A" w:rsidP="0035669A">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lastRenderedPageBreak/>
              <w:br w:type="page"/>
            </w:r>
            <w:r>
              <w:rPr>
                <w:rFonts w:ascii="Arial Narrow" w:hAnsi="Arial Narrow"/>
                <w:b/>
                <w:color w:val="FFFFFF" w:themeColor="background1"/>
                <w:sz w:val="22"/>
                <w:szCs w:val="22"/>
              </w:rPr>
              <w:t>01.Data Inicial</w:t>
            </w:r>
          </w:p>
        </w:tc>
        <w:tc>
          <w:tcPr>
            <w:tcW w:w="6762" w:type="dxa"/>
            <w:shd w:val="clear" w:color="auto" w:fill="F2F2F2" w:themeFill="background1" w:themeFillShade="F2"/>
          </w:tcPr>
          <w:p w:rsidR="0035669A" w:rsidRPr="0050283E" w:rsidRDefault="00564FD6" w:rsidP="00564FD6">
            <w:pPr>
              <w:pStyle w:val="NormalTabela0"/>
              <w:rPr>
                <w:rFonts w:ascii="Arial Narrow" w:hAnsi="Arial Narrow"/>
                <w:sz w:val="22"/>
                <w:szCs w:val="22"/>
              </w:rPr>
            </w:pPr>
            <w:r>
              <w:rPr>
                <w:rFonts w:ascii="Arial Narrow" w:hAnsi="Arial Narrow"/>
                <w:sz w:val="22"/>
                <w:szCs w:val="22"/>
              </w:rPr>
              <w:t>Data Inicial da escrituração ECF</w:t>
            </w:r>
          </w:p>
        </w:tc>
      </w:tr>
      <w:tr w:rsidR="0035669A" w:rsidRPr="0050283E" w:rsidTr="0035669A">
        <w:trPr>
          <w:cantSplit/>
          <w:tblCellSpacing w:w="14" w:type="dxa"/>
        </w:trPr>
        <w:tc>
          <w:tcPr>
            <w:tcW w:w="2330" w:type="dxa"/>
            <w:shd w:val="clear" w:color="auto" w:fill="0070C0"/>
            <w:vAlign w:val="center"/>
          </w:tcPr>
          <w:p w:rsidR="0035669A" w:rsidRPr="00F346D7" w:rsidRDefault="0035669A"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02.Data Final</w:t>
            </w:r>
          </w:p>
        </w:tc>
        <w:tc>
          <w:tcPr>
            <w:tcW w:w="6762" w:type="dxa"/>
            <w:shd w:val="clear" w:color="auto" w:fill="F2F2F2" w:themeFill="background1" w:themeFillShade="F2"/>
          </w:tcPr>
          <w:p w:rsidR="0035669A" w:rsidRPr="0050283E" w:rsidRDefault="00564FD6" w:rsidP="00564FD6">
            <w:pPr>
              <w:pStyle w:val="NormalTabela0"/>
              <w:rPr>
                <w:rFonts w:ascii="Arial Narrow" w:hAnsi="Arial Narrow"/>
                <w:sz w:val="22"/>
                <w:szCs w:val="22"/>
              </w:rPr>
            </w:pPr>
            <w:r>
              <w:rPr>
                <w:rFonts w:ascii="Arial Narrow" w:hAnsi="Arial Narrow"/>
                <w:sz w:val="22"/>
                <w:szCs w:val="22"/>
              </w:rPr>
              <w:t>Data final da escrituração ECF</w:t>
            </w:r>
          </w:p>
        </w:tc>
      </w:tr>
      <w:tr w:rsidR="0035669A" w:rsidRPr="0050283E" w:rsidTr="0035669A">
        <w:trPr>
          <w:cantSplit/>
          <w:tblCellSpacing w:w="14" w:type="dxa"/>
        </w:trPr>
        <w:tc>
          <w:tcPr>
            <w:tcW w:w="2330" w:type="dxa"/>
            <w:shd w:val="clear" w:color="auto" w:fill="0070C0"/>
            <w:vAlign w:val="center"/>
          </w:tcPr>
          <w:p w:rsidR="0035669A" w:rsidRDefault="0035669A"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03.Data de Apuração</w:t>
            </w:r>
          </w:p>
        </w:tc>
        <w:tc>
          <w:tcPr>
            <w:tcW w:w="6762" w:type="dxa"/>
            <w:shd w:val="clear" w:color="auto" w:fill="F2F2F2" w:themeFill="background1" w:themeFillShade="F2"/>
          </w:tcPr>
          <w:p w:rsidR="0035669A" w:rsidRDefault="00564FD6" w:rsidP="0035669A">
            <w:pPr>
              <w:pStyle w:val="NormalTabela0"/>
              <w:rPr>
                <w:rFonts w:ascii="Arial Narrow" w:hAnsi="Arial Narrow"/>
                <w:sz w:val="22"/>
                <w:szCs w:val="22"/>
              </w:rPr>
            </w:pPr>
            <w:r>
              <w:rPr>
                <w:rFonts w:ascii="Arial Narrow" w:hAnsi="Arial Narrow"/>
                <w:sz w:val="22"/>
                <w:szCs w:val="22"/>
              </w:rPr>
              <w:t>Data de Apuração de Resultados</w:t>
            </w:r>
          </w:p>
          <w:p w:rsidR="001E3620" w:rsidRDefault="001E3620" w:rsidP="0035669A">
            <w:pPr>
              <w:pStyle w:val="NormalTabela0"/>
              <w:rPr>
                <w:rFonts w:ascii="Arial Narrow" w:hAnsi="Arial Narrow"/>
                <w:sz w:val="22"/>
                <w:szCs w:val="22"/>
              </w:rPr>
            </w:pPr>
            <w:r>
              <w:rPr>
                <w:rFonts w:ascii="Arial Narrow" w:hAnsi="Arial Narrow"/>
                <w:sz w:val="22"/>
                <w:szCs w:val="22"/>
              </w:rPr>
              <w:t>Informar somente em casos de apuração ANUAL.</w:t>
            </w:r>
          </w:p>
        </w:tc>
      </w:tr>
      <w:tr w:rsidR="0035669A" w:rsidRPr="0050283E" w:rsidTr="0035669A">
        <w:trPr>
          <w:cantSplit/>
          <w:tblCellSpacing w:w="14" w:type="dxa"/>
        </w:trPr>
        <w:tc>
          <w:tcPr>
            <w:tcW w:w="2330" w:type="dxa"/>
            <w:shd w:val="clear" w:color="auto" w:fill="0070C0"/>
            <w:vAlign w:val="center"/>
          </w:tcPr>
          <w:p w:rsidR="0035669A" w:rsidRDefault="0035669A"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04.Calendário Contábil</w:t>
            </w:r>
          </w:p>
        </w:tc>
        <w:tc>
          <w:tcPr>
            <w:tcW w:w="6762" w:type="dxa"/>
            <w:shd w:val="clear" w:color="auto" w:fill="F2F2F2" w:themeFill="background1" w:themeFillShade="F2"/>
          </w:tcPr>
          <w:p w:rsidR="0035669A" w:rsidRDefault="00564FD6" w:rsidP="0035669A">
            <w:pPr>
              <w:pStyle w:val="NormalTabela0"/>
              <w:rPr>
                <w:rFonts w:ascii="Arial Narrow" w:hAnsi="Arial Narrow"/>
                <w:sz w:val="22"/>
                <w:szCs w:val="22"/>
              </w:rPr>
            </w:pPr>
            <w:r>
              <w:rPr>
                <w:rFonts w:ascii="Arial Narrow" w:hAnsi="Arial Narrow"/>
                <w:sz w:val="22"/>
                <w:szCs w:val="22"/>
              </w:rPr>
              <w:t>Código do Calendário Contábil</w:t>
            </w:r>
          </w:p>
        </w:tc>
      </w:tr>
      <w:tr w:rsidR="0035669A" w:rsidRPr="0050283E" w:rsidTr="0035669A">
        <w:trPr>
          <w:cantSplit/>
          <w:tblCellSpacing w:w="14" w:type="dxa"/>
        </w:trPr>
        <w:tc>
          <w:tcPr>
            <w:tcW w:w="2330" w:type="dxa"/>
            <w:shd w:val="clear" w:color="auto" w:fill="0070C0"/>
            <w:vAlign w:val="center"/>
          </w:tcPr>
          <w:p w:rsidR="0035669A" w:rsidRDefault="0035669A"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05.Moeda</w:t>
            </w:r>
          </w:p>
        </w:tc>
        <w:tc>
          <w:tcPr>
            <w:tcW w:w="6762" w:type="dxa"/>
            <w:shd w:val="clear" w:color="auto" w:fill="F2F2F2" w:themeFill="background1" w:themeFillShade="F2"/>
          </w:tcPr>
          <w:p w:rsidR="0035669A" w:rsidRDefault="00564FD6" w:rsidP="0035669A">
            <w:pPr>
              <w:pStyle w:val="NormalTabela0"/>
              <w:rPr>
                <w:rFonts w:ascii="Arial Narrow" w:hAnsi="Arial Narrow"/>
                <w:sz w:val="22"/>
                <w:szCs w:val="22"/>
              </w:rPr>
            </w:pPr>
            <w:r>
              <w:rPr>
                <w:rFonts w:ascii="Arial Narrow" w:hAnsi="Arial Narrow"/>
                <w:sz w:val="22"/>
                <w:szCs w:val="22"/>
              </w:rPr>
              <w:t xml:space="preserve">Moeda </w:t>
            </w:r>
            <w:r w:rsidR="001E3620">
              <w:rPr>
                <w:rFonts w:ascii="Arial Narrow" w:hAnsi="Arial Narrow"/>
                <w:sz w:val="22"/>
                <w:szCs w:val="22"/>
              </w:rPr>
              <w:t>Contábil</w:t>
            </w:r>
          </w:p>
        </w:tc>
      </w:tr>
      <w:tr w:rsidR="0035669A" w:rsidRPr="0050283E" w:rsidTr="0035669A">
        <w:trPr>
          <w:cantSplit/>
          <w:tblCellSpacing w:w="14" w:type="dxa"/>
        </w:trPr>
        <w:tc>
          <w:tcPr>
            <w:tcW w:w="2330" w:type="dxa"/>
            <w:shd w:val="clear" w:color="auto" w:fill="0070C0"/>
            <w:vAlign w:val="center"/>
          </w:tcPr>
          <w:p w:rsidR="0035669A" w:rsidRDefault="0035669A"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06.Tipo de Saldo</w:t>
            </w:r>
          </w:p>
        </w:tc>
        <w:tc>
          <w:tcPr>
            <w:tcW w:w="6762" w:type="dxa"/>
            <w:shd w:val="clear" w:color="auto" w:fill="F2F2F2" w:themeFill="background1" w:themeFillShade="F2"/>
          </w:tcPr>
          <w:p w:rsidR="0035669A" w:rsidRDefault="00564FD6" w:rsidP="0035669A">
            <w:pPr>
              <w:pStyle w:val="NormalTabela0"/>
              <w:rPr>
                <w:rFonts w:ascii="Arial Narrow" w:hAnsi="Arial Narrow"/>
                <w:sz w:val="22"/>
                <w:szCs w:val="22"/>
              </w:rPr>
            </w:pPr>
            <w:r>
              <w:rPr>
                <w:rFonts w:ascii="Arial Narrow" w:hAnsi="Arial Narrow"/>
                <w:sz w:val="22"/>
                <w:szCs w:val="22"/>
              </w:rPr>
              <w:t>Tipo de Saldo</w:t>
            </w:r>
          </w:p>
        </w:tc>
      </w:tr>
      <w:tr w:rsidR="0035669A" w:rsidRPr="0050283E" w:rsidTr="0035669A">
        <w:trPr>
          <w:cantSplit/>
          <w:tblCellSpacing w:w="14" w:type="dxa"/>
        </w:trPr>
        <w:tc>
          <w:tcPr>
            <w:tcW w:w="2330" w:type="dxa"/>
            <w:shd w:val="clear" w:color="auto" w:fill="0070C0"/>
            <w:vAlign w:val="center"/>
          </w:tcPr>
          <w:p w:rsidR="0035669A" w:rsidRDefault="0035669A"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07.</w:t>
            </w:r>
            <w:r w:rsidR="00564FD6">
              <w:rPr>
                <w:rFonts w:ascii="Arial Narrow" w:hAnsi="Arial Narrow"/>
                <w:b/>
                <w:color w:val="FFFFFF" w:themeColor="background1"/>
                <w:sz w:val="22"/>
                <w:szCs w:val="22"/>
              </w:rPr>
              <w:t>Plano de Contas De</w:t>
            </w:r>
          </w:p>
        </w:tc>
        <w:tc>
          <w:tcPr>
            <w:tcW w:w="6762" w:type="dxa"/>
            <w:shd w:val="clear" w:color="auto" w:fill="F2F2F2" w:themeFill="background1" w:themeFillShade="F2"/>
          </w:tcPr>
          <w:p w:rsidR="0035669A" w:rsidRDefault="00564FD6" w:rsidP="0035669A">
            <w:pPr>
              <w:pStyle w:val="NormalTabela0"/>
              <w:rPr>
                <w:rFonts w:ascii="Arial Narrow" w:hAnsi="Arial Narrow"/>
                <w:sz w:val="22"/>
                <w:szCs w:val="22"/>
              </w:rPr>
            </w:pPr>
            <w:r>
              <w:rPr>
                <w:rFonts w:ascii="Arial Narrow" w:hAnsi="Arial Narrow"/>
                <w:sz w:val="22"/>
                <w:szCs w:val="22"/>
              </w:rPr>
              <w:t>Conta Contábil Inicial</w:t>
            </w:r>
          </w:p>
        </w:tc>
      </w:tr>
      <w:tr w:rsidR="0035669A" w:rsidRPr="0050283E" w:rsidTr="0035669A">
        <w:trPr>
          <w:cantSplit/>
          <w:tblCellSpacing w:w="14" w:type="dxa"/>
        </w:trPr>
        <w:tc>
          <w:tcPr>
            <w:tcW w:w="2330" w:type="dxa"/>
            <w:shd w:val="clear" w:color="auto" w:fill="0070C0"/>
            <w:vAlign w:val="center"/>
          </w:tcPr>
          <w:p w:rsidR="0035669A" w:rsidRDefault="00564FD6" w:rsidP="0035669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08.Plano de Contas Ate</w:t>
            </w:r>
          </w:p>
        </w:tc>
        <w:tc>
          <w:tcPr>
            <w:tcW w:w="6762" w:type="dxa"/>
            <w:shd w:val="clear" w:color="auto" w:fill="F2F2F2" w:themeFill="background1" w:themeFillShade="F2"/>
          </w:tcPr>
          <w:p w:rsidR="0035669A" w:rsidRDefault="00564FD6" w:rsidP="0035669A">
            <w:pPr>
              <w:pStyle w:val="NormalTabela0"/>
              <w:rPr>
                <w:rFonts w:ascii="Arial Narrow" w:hAnsi="Arial Narrow"/>
                <w:sz w:val="22"/>
                <w:szCs w:val="22"/>
              </w:rPr>
            </w:pPr>
            <w:r>
              <w:rPr>
                <w:rFonts w:ascii="Arial Narrow" w:hAnsi="Arial Narrow"/>
                <w:sz w:val="22"/>
                <w:szCs w:val="22"/>
              </w:rPr>
              <w:t>Conta Contábil Final</w:t>
            </w:r>
          </w:p>
        </w:tc>
      </w:tr>
    </w:tbl>
    <w:p w:rsidR="00E77EA5" w:rsidRDefault="00E77EA5" w:rsidP="00A759DA">
      <w:pPr>
        <w:spacing w:after="0" w:line="240" w:lineRule="auto"/>
        <w:rPr>
          <w:szCs w:val="20"/>
        </w:rPr>
      </w:pPr>
    </w:p>
    <w:p w:rsidR="00564FD6" w:rsidRDefault="00564FD6" w:rsidP="00A759DA">
      <w:pPr>
        <w:spacing w:after="0" w:line="240" w:lineRule="auto"/>
        <w:rPr>
          <w:szCs w:val="20"/>
        </w:rPr>
      </w:pPr>
    </w:p>
    <w:p w:rsidR="00564FD6" w:rsidRDefault="00564FD6" w:rsidP="00A759DA">
      <w:pPr>
        <w:spacing w:after="0" w:line="240" w:lineRule="auto"/>
        <w:rPr>
          <w:szCs w:val="20"/>
        </w:rPr>
      </w:pPr>
    </w:p>
    <w:p w:rsidR="00564FD6" w:rsidRDefault="001E1D19" w:rsidP="001E3620">
      <w:pPr>
        <w:spacing w:after="0" w:line="240" w:lineRule="auto"/>
        <w:jc w:val="center"/>
        <w:rPr>
          <w:szCs w:val="20"/>
        </w:rPr>
      </w:pPr>
      <w:r>
        <w:rPr>
          <w:noProof/>
          <w:lang w:eastAsia="pt-BR"/>
        </w:rPr>
        <w:drawing>
          <wp:inline distT="0" distB="0" distL="0" distR="0" wp14:anchorId="1E153F88" wp14:editId="32199FB6">
            <wp:extent cx="4259745" cy="2265045"/>
            <wp:effectExtent l="0" t="0" r="7620" b="1905"/>
            <wp:docPr id="227" name="Imagem 227"/>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48"/>
                    <a:srcRect l="28060" t="43055" r="40101" b="29714"/>
                    <a:stretch/>
                  </pic:blipFill>
                  <pic:spPr bwMode="auto">
                    <a:xfrm>
                      <a:off x="0" y="0"/>
                      <a:ext cx="4263930" cy="2267270"/>
                    </a:xfrm>
                    <a:prstGeom prst="rect">
                      <a:avLst/>
                    </a:prstGeom>
                    <a:ln>
                      <a:noFill/>
                    </a:ln>
                    <a:extLst>
                      <a:ext uri="{53640926-AAD7-44D8-BBD7-CCE9431645EC}">
                        <a14:shadowObscured xmlns:a14="http://schemas.microsoft.com/office/drawing/2010/main"/>
                      </a:ext>
                    </a:extLst>
                  </pic:spPr>
                </pic:pic>
              </a:graphicData>
            </a:graphic>
          </wp:inline>
        </w:drawing>
      </w:r>
    </w:p>
    <w:p w:rsidR="00564FD6" w:rsidRDefault="00564FD6" w:rsidP="00A759DA">
      <w:pPr>
        <w:spacing w:after="0" w:line="240" w:lineRule="auto"/>
        <w:rPr>
          <w:szCs w:val="20"/>
        </w:rPr>
      </w:pPr>
    </w:p>
    <w:p w:rsidR="00564FD6" w:rsidRDefault="00564FD6" w:rsidP="00A759DA">
      <w:pPr>
        <w:spacing w:after="0" w:line="240" w:lineRule="auto"/>
        <w:rPr>
          <w:szCs w:val="20"/>
        </w:rPr>
      </w:pPr>
    </w:p>
    <w:p w:rsidR="00564FD6" w:rsidRDefault="00564FD6" w:rsidP="00A759DA">
      <w:pPr>
        <w:spacing w:after="0" w:line="240" w:lineRule="auto"/>
        <w:rPr>
          <w:szCs w:val="20"/>
        </w:rPr>
      </w:pPr>
    </w:p>
    <w:p w:rsidR="00564FD6" w:rsidRDefault="00564FD6" w:rsidP="00A759DA">
      <w:pPr>
        <w:spacing w:after="0" w:line="240" w:lineRule="auto"/>
        <w:rPr>
          <w:szCs w:val="20"/>
        </w:rPr>
      </w:pPr>
    </w:p>
    <w:p w:rsidR="00564FD6" w:rsidRDefault="00564FD6" w:rsidP="00A759DA">
      <w:pPr>
        <w:spacing w:after="0" w:line="240" w:lineRule="auto"/>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564FD6" w:rsidRPr="0050283E" w:rsidTr="00D15851">
        <w:trPr>
          <w:cantSplit/>
          <w:tblCellSpacing w:w="14" w:type="dxa"/>
        </w:trPr>
        <w:tc>
          <w:tcPr>
            <w:tcW w:w="2330" w:type="dxa"/>
            <w:shd w:val="clear" w:color="auto" w:fill="0070C0"/>
            <w:vAlign w:val="center"/>
          </w:tcPr>
          <w:p w:rsidR="00564FD6" w:rsidRPr="00F346D7" w:rsidRDefault="00564FD6" w:rsidP="00564FD6">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br w:type="page"/>
            </w:r>
            <w:r>
              <w:rPr>
                <w:rFonts w:ascii="Arial Narrow" w:hAnsi="Arial Narrow"/>
                <w:b/>
                <w:color w:val="FFFFFF" w:themeColor="background1"/>
                <w:sz w:val="22"/>
                <w:szCs w:val="22"/>
              </w:rPr>
              <w:t>09.Conta Patrimônio de</w:t>
            </w:r>
          </w:p>
        </w:tc>
        <w:tc>
          <w:tcPr>
            <w:tcW w:w="6762" w:type="dxa"/>
            <w:shd w:val="clear" w:color="auto" w:fill="F2F2F2" w:themeFill="background1" w:themeFillShade="F2"/>
          </w:tcPr>
          <w:p w:rsidR="00564FD6" w:rsidRPr="0050283E" w:rsidRDefault="00564FD6" w:rsidP="00D15851">
            <w:pPr>
              <w:pStyle w:val="NormalTabela0"/>
              <w:rPr>
                <w:rFonts w:ascii="Arial Narrow" w:hAnsi="Arial Narrow"/>
                <w:sz w:val="22"/>
                <w:szCs w:val="22"/>
              </w:rPr>
            </w:pPr>
            <w:r>
              <w:rPr>
                <w:rFonts w:ascii="Arial Narrow" w:hAnsi="Arial Narrow"/>
                <w:sz w:val="22"/>
                <w:szCs w:val="22"/>
              </w:rPr>
              <w:t xml:space="preserve">Informe a conta patrimonial inicial </w:t>
            </w:r>
          </w:p>
        </w:tc>
      </w:tr>
      <w:tr w:rsidR="00564FD6" w:rsidRPr="0050283E" w:rsidTr="00D15851">
        <w:trPr>
          <w:cantSplit/>
          <w:tblCellSpacing w:w="14" w:type="dxa"/>
        </w:trPr>
        <w:tc>
          <w:tcPr>
            <w:tcW w:w="2330" w:type="dxa"/>
            <w:shd w:val="clear" w:color="auto" w:fill="0070C0"/>
            <w:vAlign w:val="center"/>
          </w:tcPr>
          <w:p w:rsidR="00564FD6" w:rsidRPr="00F346D7" w:rsidRDefault="00564FD6" w:rsidP="00D1585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10.Conta Patrimônio ate</w:t>
            </w:r>
          </w:p>
        </w:tc>
        <w:tc>
          <w:tcPr>
            <w:tcW w:w="6762" w:type="dxa"/>
            <w:shd w:val="clear" w:color="auto" w:fill="F2F2F2" w:themeFill="background1" w:themeFillShade="F2"/>
          </w:tcPr>
          <w:p w:rsidR="00564FD6" w:rsidRPr="0050283E" w:rsidRDefault="00564FD6" w:rsidP="00D15851">
            <w:pPr>
              <w:pStyle w:val="NormalTabela0"/>
              <w:rPr>
                <w:rFonts w:ascii="Arial Narrow" w:hAnsi="Arial Narrow"/>
                <w:sz w:val="22"/>
                <w:szCs w:val="22"/>
              </w:rPr>
            </w:pPr>
            <w:r>
              <w:rPr>
                <w:rFonts w:ascii="Arial Narrow" w:hAnsi="Arial Narrow"/>
                <w:sz w:val="22"/>
                <w:szCs w:val="22"/>
              </w:rPr>
              <w:t>Informe a conta patrimonial final</w:t>
            </w:r>
          </w:p>
        </w:tc>
      </w:tr>
      <w:tr w:rsidR="00564FD6" w:rsidRPr="0050283E" w:rsidTr="00D15851">
        <w:trPr>
          <w:cantSplit/>
          <w:tblCellSpacing w:w="14" w:type="dxa"/>
        </w:trPr>
        <w:tc>
          <w:tcPr>
            <w:tcW w:w="2330" w:type="dxa"/>
            <w:shd w:val="clear" w:color="auto" w:fill="0070C0"/>
            <w:vAlign w:val="center"/>
          </w:tcPr>
          <w:p w:rsidR="00564FD6" w:rsidRDefault="00564FD6" w:rsidP="00564FD6">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11.Conta Resultado de</w:t>
            </w:r>
          </w:p>
        </w:tc>
        <w:tc>
          <w:tcPr>
            <w:tcW w:w="6762" w:type="dxa"/>
            <w:shd w:val="clear" w:color="auto" w:fill="F2F2F2" w:themeFill="background1" w:themeFillShade="F2"/>
          </w:tcPr>
          <w:p w:rsidR="00564FD6" w:rsidRDefault="00564FD6" w:rsidP="001E3620">
            <w:pPr>
              <w:pStyle w:val="NormalTabela0"/>
              <w:rPr>
                <w:rFonts w:ascii="Arial Narrow" w:hAnsi="Arial Narrow"/>
                <w:sz w:val="22"/>
                <w:szCs w:val="22"/>
              </w:rPr>
            </w:pPr>
            <w:r>
              <w:rPr>
                <w:rFonts w:ascii="Arial Narrow" w:hAnsi="Arial Narrow"/>
                <w:sz w:val="22"/>
                <w:szCs w:val="22"/>
              </w:rPr>
              <w:t xml:space="preserve">Informe a </w:t>
            </w:r>
            <w:r w:rsidR="00234426">
              <w:rPr>
                <w:rFonts w:ascii="Arial Narrow" w:hAnsi="Arial Narrow"/>
                <w:sz w:val="22"/>
                <w:szCs w:val="22"/>
              </w:rPr>
              <w:t>conta de</w:t>
            </w:r>
            <w:r w:rsidR="001E3620">
              <w:rPr>
                <w:rFonts w:ascii="Arial Narrow" w:hAnsi="Arial Narrow"/>
                <w:sz w:val="22"/>
                <w:szCs w:val="22"/>
              </w:rPr>
              <w:t xml:space="preserve"> resultados inicial</w:t>
            </w:r>
          </w:p>
        </w:tc>
      </w:tr>
      <w:tr w:rsidR="00564FD6" w:rsidRPr="0050283E" w:rsidTr="00D15851">
        <w:trPr>
          <w:cantSplit/>
          <w:tblCellSpacing w:w="14" w:type="dxa"/>
        </w:trPr>
        <w:tc>
          <w:tcPr>
            <w:tcW w:w="2330" w:type="dxa"/>
            <w:shd w:val="clear" w:color="auto" w:fill="0070C0"/>
            <w:vAlign w:val="center"/>
          </w:tcPr>
          <w:p w:rsidR="00564FD6" w:rsidRDefault="00564FD6" w:rsidP="00564FD6">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12.Conta Resultado ate</w:t>
            </w:r>
          </w:p>
        </w:tc>
        <w:tc>
          <w:tcPr>
            <w:tcW w:w="6762" w:type="dxa"/>
            <w:shd w:val="clear" w:color="auto" w:fill="F2F2F2" w:themeFill="background1" w:themeFillShade="F2"/>
          </w:tcPr>
          <w:p w:rsidR="00564FD6" w:rsidRDefault="001E3620" w:rsidP="001E3620">
            <w:pPr>
              <w:pStyle w:val="NormalTabela0"/>
              <w:rPr>
                <w:rFonts w:ascii="Arial Narrow" w:hAnsi="Arial Narrow"/>
                <w:sz w:val="22"/>
                <w:szCs w:val="22"/>
              </w:rPr>
            </w:pPr>
            <w:r>
              <w:rPr>
                <w:rFonts w:ascii="Arial Narrow" w:hAnsi="Arial Narrow"/>
                <w:sz w:val="22"/>
                <w:szCs w:val="22"/>
              </w:rPr>
              <w:t xml:space="preserve">Informe a </w:t>
            </w:r>
            <w:r w:rsidR="00234426">
              <w:rPr>
                <w:rFonts w:ascii="Arial Narrow" w:hAnsi="Arial Narrow"/>
                <w:sz w:val="22"/>
                <w:szCs w:val="22"/>
              </w:rPr>
              <w:t>conta de</w:t>
            </w:r>
            <w:r>
              <w:rPr>
                <w:rFonts w:ascii="Arial Narrow" w:hAnsi="Arial Narrow"/>
                <w:sz w:val="22"/>
                <w:szCs w:val="22"/>
              </w:rPr>
              <w:t xml:space="preserve"> resultados final</w:t>
            </w:r>
          </w:p>
        </w:tc>
      </w:tr>
      <w:tr w:rsidR="00564FD6" w:rsidRPr="0050283E" w:rsidTr="00D15851">
        <w:trPr>
          <w:cantSplit/>
          <w:tblCellSpacing w:w="14" w:type="dxa"/>
        </w:trPr>
        <w:tc>
          <w:tcPr>
            <w:tcW w:w="2330" w:type="dxa"/>
            <w:shd w:val="clear" w:color="auto" w:fill="0070C0"/>
            <w:vAlign w:val="center"/>
          </w:tcPr>
          <w:p w:rsidR="00564FD6" w:rsidRDefault="00564FD6" w:rsidP="00D1585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13.Processa Centro de Custo</w:t>
            </w:r>
          </w:p>
        </w:tc>
        <w:tc>
          <w:tcPr>
            <w:tcW w:w="6762" w:type="dxa"/>
            <w:shd w:val="clear" w:color="auto" w:fill="F2F2F2" w:themeFill="background1" w:themeFillShade="F2"/>
          </w:tcPr>
          <w:p w:rsidR="00564FD6" w:rsidRDefault="00564FD6" w:rsidP="00D15851">
            <w:pPr>
              <w:pStyle w:val="NormalTabela0"/>
              <w:rPr>
                <w:rFonts w:ascii="Arial Narrow" w:hAnsi="Arial Narrow"/>
                <w:sz w:val="22"/>
                <w:szCs w:val="22"/>
              </w:rPr>
            </w:pPr>
            <w:r>
              <w:rPr>
                <w:rFonts w:ascii="Arial Narrow" w:hAnsi="Arial Narrow"/>
                <w:sz w:val="22"/>
                <w:szCs w:val="22"/>
              </w:rPr>
              <w:t>Indicador se processa centro de custo</w:t>
            </w:r>
          </w:p>
        </w:tc>
      </w:tr>
      <w:tr w:rsidR="001E1D19" w:rsidRPr="0050283E" w:rsidTr="00D15851">
        <w:trPr>
          <w:cantSplit/>
          <w:tblCellSpacing w:w="14" w:type="dxa"/>
        </w:trPr>
        <w:tc>
          <w:tcPr>
            <w:tcW w:w="2330" w:type="dxa"/>
            <w:shd w:val="clear" w:color="auto" w:fill="0070C0"/>
            <w:vAlign w:val="center"/>
          </w:tcPr>
          <w:p w:rsidR="001E1D19" w:rsidRDefault="001E1D19" w:rsidP="00D1585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 xml:space="preserve">14. </w:t>
            </w:r>
            <w:proofErr w:type="spellStart"/>
            <w:r>
              <w:rPr>
                <w:rFonts w:ascii="Arial Narrow" w:hAnsi="Arial Narrow"/>
                <w:b/>
                <w:color w:val="FFFFFF" w:themeColor="background1"/>
              </w:rPr>
              <w:t>Plan</w:t>
            </w:r>
            <w:proofErr w:type="spellEnd"/>
            <w:r>
              <w:rPr>
                <w:rFonts w:ascii="Arial Narrow" w:hAnsi="Arial Narrow"/>
                <w:b/>
                <w:color w:val="FFFFFF" w:themeColor="background1"/>
              </w:rPr>
              <w:t>. Conta Ref.</w:t>
            </w:r>
          </w:p>
        </w:tc>
        <w:tc>
          <w:tcPr>
            <w:tcW w:w="6762" w:type="dxa"/>
            <w:shd w:val="clear" w:color="auto" w:fill="F2F2F2" w:themeFill="background1" w:themeFillShade="F2"/>
          </w:tcPr>
          <w:p w:rsidR="001E1D19" w:rsidRDefault="001E1D19" w:rsidP="00D15851">
            <w:pPr>
              <w:pStyle w:val="NormalTabela0"/>
              <w:rPr>
                <w:rFonts w:ascii="Arial Narrow" w:hAnsi="Arial Narrow"/>
                <w:sz w:val="22"/>
                <w:szCs w:val="22"/>
              </w:rPr>
            </w:pPr>
            <w:r>
              <w:rPr>
                <w:rFonts w:ascii="Arial Narrow" w:hAnsi="Arial Narrow"/>
              </w:rPr>
              <w:t>Indique o código do Plano Referencial que será usado</w:t>
            </w:r>
          </w:p>
        </w:tc>
      </w:tr>
      <w:tr w:rsidR="00564FD6" w:rsidRPr="0050283E" w:rsidTr="00D15851">
        <w:trPr>
          <w:cantSplit/>
          <w:tblCellSpacing w:w="14" w:type="dxa"/>
        </w:trPr>
        <w:tc>
          <w:tcPr>
            <w:tcW w:w="2330" w:type="dxa"/>
            <w:shd w:val="clear" w:color="auto" w:fill="0070C0"/>
            <w:vAlign w:val="center"/>
          </w:tcPr>
          <w:p w:rsidR="00564FD6" w:rsidRDefault="00564FD6" w:rsidP="00D1585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Avançar</w:t>
            </w:r>
          </w:p>
        </w:tc>
        <w:tc>
          <w:tcPr>
            <w:tcW w:w="6762" w:type="dxa"/>
            <w:shd w:val="clear" w:color="auto" w:fill="F2F2F2" w:themeFill="background1" w:themeFillShade="F2"/>
          </w:tcPr>
          <w:p w:rsidR="00564FD6" w:rsidRDefault="00564FD6" w:rsidP="00D15851">
            <w:pPr>
              <w:pStyle w:val="NormalTabela0"/>
              <w:rPr>
                <w:rFonts w:ascii="Arial Narrow" w:hAnsi="Arial Narrow"/>
                <w:sz w:val="22"/>
                <w:szCs w:val="22"/>
              </w:rPr>
            </w:pPr>
            <w:r>
              <w:rPr>
                <w:rFonts w:ascii="Arial Narrow" w:hAnsi="Arial Narrow"/>
                <w:sz w:val="22"/>
                <w:szCs w:val="22"/>
              </w:rPr>
              <w:t xml:space="preserve">Clique em </w:t>
            </w:r>
            <w:r w:rsidR="00234426">
              <w:rPr>
                <w:rFonts w:ascii="Arial Narrow" w:hAnsi="Arial Narrow"/>
                <w:b/>
                <w:sz w:val="22"/>
                <w:szCs w:val="22"/>
              </w:rPr>
              <w:t>Avançar</w:t>
            </w:r>
          </w:p>
        </w:tc>
      </w:tr>
    </w:tbl>
    <w:p w:rsidR="00564FD6" w:rsidRDefault="00564FD6" w:rsidP="00A759DA">
      <w:pPr>
        <w:spacing w:after="0" w:line="240" w:lineRule="auto"/>
        <w:rPr>
          <w:szCs w:val="20"/>
        </w:rPr>
      </w:pPr>
    </w:p>
    <w:p w:rsidR="00564FD6" w:rsidRDefault="00564FD6" w:rsidP="00A759DA">
      <w:pPr>
        <w:spacing w:after="0" w:line="240" w:lineRule="auto"/>
        <w:rPr>
          <w:szCs w:val="20"/>
        </w:rPr>
      </w:pPr>
    </w:p>
    <w:p w:rsidR="00564FD6" w:rsidRDefault="00564FD6" w:rsidP="00A759DA">
      <w:pPr>
        <w:spacing w:after="0" w:line="240" w:lineRule="auto"/>
        <w:rPr>
          <w:szCs w:val="20"/>
        </w:rPr>
      </w:pPr>
    </w:p>
    <w:p w:rsidR="00564FD6" w:rsidRDefault="00564FD6" w:rsidP="00A759DA">
      <w:pPr>
        <w:spacing w:after="0" w:line="240" w:lineRule="auto"/>
        <w:rPr>
          <w:szCs w:val="20"/>
        </w:rPr>
      </w:pPr>
    </w:p>
    <w:p w:rsidR="00564FD6" w:rsidRDefault="00564FD6" w:rsidP="00A759DA">
      <w:pPr>
        <w:spacing w:after="0" w:line="240" w:lineRule="auto"/>
        <w:rPr>
          <w:szCs w:val="20"/>
        </w:rPr>
      </w:pPr>
    </w:p>
    <w:p w:rsidR="00564FD6" w:rsidRDefault="00F73021" w:rsidP="001E3620">
      <w:pPr>
        <w:spacing w:after="0" w:line="240" w:lineRule="auto"/>
        <w:jc w:val="center"/>
        <w:rPr>
          <w:szCs w:val="20"/>
        </w:rPr>
      </w:pPr>
      <w:r>
        <w:rPr>
          <w:noProof/>
          <w:szCs w:val="20"/>
          <w:lang w:eastAsia="pt-BR"/>
        </w:rPr>
        <w:drawing>
          <wp:inline distT="0" distB="0" distL="0" distR="0" wp14:anchorId="096DE18A" wp14:editId="577225CD">
            <wp:extent cx="2387969" cy="2619609"/>
            <wp:effectExtent l="0" t="0" r="0" b="0"/>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9">
                      <a:extLst>
                        <a:ext uri="{28A0092B-C50C-407E-A947-70E740481C1C}">
                          <a14:useLocalDpi xmlns:a14="http://schemas.microsoft.com/office/drawing/2010/main" val="0"/>
                        </a:ext>
                      </a:extLst>
                    </a:blip>
                    <a:srcRect l="2711" r="54161"/>
                    <a:stretch/>
                  </pic:blipFill>
                  <pic:spPr bwMode="auto">
                    <a:xfrm>
                      <a:off x="0" y="0"/>
                      <a:ext cx="2388335" cy="2620010"/>
                    </a:xfrm>
                    <a:prstGeom prst="rect">
                      <a:avLst/>
                    </a:prstGeom>
                    <a:noFill/>
                    <a:ln>
                      <a:noFill/>
                    </a:ln>
                    <a:extLst>
                      <a:ext uri="{53640926-AAD7-44D8-BBD7-CCE9431645EC}">
                        <a14:shadowObscured xmlns:a14="http://schemas.microsoft.com/office/drawing/2010/main"/>
                      </a:ext>
                    </a:extLst>
                  </pic:spPr>
                </pic:pic>
              </a:graphicData>
            </a:graphic>
          </wp:inline>
        </w:drawing>
      </w:r>
    </w:p>
    <w:p w:rsidR="00564FD6" w:rsidRDefault="00564FD6" w:rsidP="00A759DA">
      <w:pPr>
        <w:spacing w:after="0" w:line="240" w:lineRule="auto"/>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F73021" w:rsidRPr="0050283E" w:rsidTr="00D15851">
        <w:trPr>
          <w:cantSplit/>
          <w:tblCellSpacing w:w="14" w:type="dxa"/>
        </w:trPr>
        <w:tc>
          <w:tcPr>
            <w:tcW w:w="2330" w:type="dxa"/>
            <w:shd w:val="clear" w:color="auto" w:fill="0070C0"/>
            <w:vAlign w:val="center"/>
          </w:tcPr>
          <w:p w:rsidR="00F73021" w:rsidRPr="00F346D7" w:rsidRDefault="00F73021" w:rsidP="00D15851">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br w:type="page"/>
            </w:r>
            <w:r>
              <w:rPr>
                <w:rFonts w:ascii="Arial Narrow" w:hAnsi="Arial Narrow"/>
                <w:b/>
                <w:color w:val="FFFFFF" w:themeColor="background1"/>
                <w:sz w:val="22"/>
                <w:szCs w:val="22"/>
              </w:rPr>
              <w:t>01.</w:t>
            </w:r>
            <w:r w:rsidR="001E3620" w:rsidRPr="001E3620">
              <w:rPr>
                <w:rFonts w:ascii="Arial Narrow" w:hAnsi="Arial Narrow"/>
                <w:b/>
                <w:color w:val="FFFFFF" w:themeColor="background1"/>
                <w:sz w:val="22"/>
                <w:szCs w:val="22"/>
              </w:rPr>
              <w:t xml:space="preserve"> L210 - Informa. </w:t>
            </w:r>
            <w:r w:rsidR="008B7278" w:rsidRPr="001E3620">
              <w:rPr>
                <w:rFonts w:ascii="Arial Narrow" w:hAnsi="Arial Narrow"/>
                <w:b/>
                <w:color w:val="FFFFFF" w:themeColor="background1"/>
                <w:sz w:val="22"/>
                <w:szCs w:val="22"/>
              </w:rPr>
              <w:t>Comp. Custos</w:t>
            </w:r>
          </w:p>
        </w:tc>
        <w:tc>
          <w:tcPr>
            <w:tcW w:w="6762" w:type="dxa"/>
            <w:shd w:val="clear" w:color="auto" w:fill="F2F2F2" w:themeFill="background1" w:themeFillShade="F2"/>
          </w:tcPr>
          <w:p w:rsidR="00F73021" w:rsidRPr="0050283E" w:rsidRDefault="00F73021" w:rsidP="00D15851">
            <w:pPr>
              <w:pStyle w:val="NormalTabela0"/>
              <w:rPr>
                <w:rFonts w:ascii="Arial Narrow" w:hAnsi="Arial Narrow"/>
                <w:sz w:val="22"/>
                <w:szCs w:val="22"/>
              </w:rPr>
            </w:pPr>
            <w:r>
              <w:rPr>
                <w:rFonts w:ascii="Arial Narrow" w:hAnsi="Arial Narrow"/>
                <w:sz w:val="22"/>
                <w:szCs w:val="22"/>
              </w:rPr>
              <w:t>Informe a configuração de livros referente a visão gerencial</w:t>
            </w:r>
            <w:r w:rsidR="001E3620">
              <w:rPr>
                <w:rFonts w:ascii="Arial Narrow" w:hAnsi="Arial Narrow"/>
                <w:sz w:val="22"/>
                <w:szCs w:val="22"/>
              </w:rPr>
              <w:t xml:space="preserve"> para registro L210, caso necessário.</w:t>
            </w:r>
          </w:p>
        </w:tc>
      </w:tr>
      <w:tr w:rsidR="00F73021" w:rsidRPr="0050283E" w:rsidTr="00D15851">
        <w:trPr>
          <w:cantSplit/>
          <w:tblCellSpacing w:w="14" w:type="dxa"/>
        </w:trPr>
        <w:tc>
          <w:tcPr>
            <w:tcW w:w="2330" w:type="dxa"/>
            <w:shd w:val="clear" w:color="auto" w:fill="0070C0"/>
            <w:vAlign w:val="center"/>
          </w:tcPr>
          <w:p w:rsidR="00F73021" w:rsidRPr="00F346D7" w:rsidRDefault="00F73021" w:rsidP="00F7302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02.</w:t>
            </w:r>
            <w:r w:rsidR="001E3620" w:rsidRPr="001E3620">
              <w:rPr>
                <w:rFonts w:ascii="Arial Narrow" w:hAnsi="Arial Narrow"/>
                <w:b/>
                <w:color w:val="FFFFFF" w:themeColor="background1"/>
                <w:sz w:val="22"/>
                <w:szCs w:val="22"/>
              </w:rPr>
              <w:t xml:space="preserve"> P130 - Dem. Receitas </w:t>
            </w:r>
            <w:proofErr w:type="spellStart"/>
            <w:r w:rsidR="001E3620" w:rsidRPr="001E3620">
              <w:rPr>
                <w:rFonts w:ascii="Arial Narrow" w:hAnsi="Arial Narrow"/>
                <w:b/>
                <w:color w:val="FFFFFF" w:themeColor="background1"/>
                <w:sz w:val="22"/>
                <w:szCs w:val="22"/>
              </w:rPr>
              <w:t>Incent</w:t>
            </w:r>
            <w:proofErr w:type="spellEnd"/>
            <w:r w:rsidR="001E3620" w:rsidRPr="001E3620">
              <w:rPr>
                <w:rFonts w:ascii="Arial Narrow" w:hAnsi="Arial Narrow"/>
                <w:b/>
                <w:color w:val="FFFFFF" w:themeColor="background1"/>
                <w:sz w:val="22"/>
                <w:szCs w:val="22"/>
              </w:rPr>
              <w:t>.</w:t>
            </w:r>
          </w:p>
        </w:tc>
        <w:tc>
          <w:tcPr>
            <w:tcW w:w="6762" w:type="dxa"/>
            <w:shd w:val="clear" w:color="auto" w:fill="F2F2F2" w:themeFill="background1" w:themeFillShade="F2"/>
          </w:tcPr>
          <w:p w:rsidR="00F73021" w:rsidRDefault="00F73021" w:rsidP="00D15851">
            <w:pPr>
              <w:pStyle w:val="NormalTabela0"/>
              <w:rPr>
                <w:rFonts w:ascii="Arial Narrow" w:hAnsi="Arial Narrow"/>
                <w:sz w:val="22"/>
                <w:szCs w:val="22"/>
              </w:rPr>
            </w:pPr>
            <w:r>
              <w:rPr>
                <w:rFonts w:ascii="Arial Narrow" w:hAnsi="Arial Narrow"/>
                <w:sz w:val="22"/>
                <w:szCs w:val="22"/>
              </w:rPr>
              <w:t>Informe a configuração de livros referente a visão gerencial para registro</w:t>
            </w:r>
          </w:p>
          <w:p w:rsidR="00F73021" w:rsidRPr="0050283E" w:rsidRDefault="00F73021" w:rsidP="00D15851">
            <w:pPr>
              <w:pStyle w:val="NormalTabela0"/>
              <w:rPr>
                <w:rFonts w:ascii="Arial Narrow" w:hAnsi="Arial Narrow"/>
                <w:sz w:val="22"/>
                <w:szCs w:val="22"/>
              </w:rPr>
            </w:pPr>
            <w:r>
              <w:rPr>
                <w:rFonts w:ascii="Arial Narrow" w:hAnsi="Arial Narrow"/>
                <w:sz w:val="22"/>
                <w:szCs w:val="22"/>
              </w:rPr>
              <w:t>P130</w:t>
            </w:r>
            <w:r w:rsidR="001E3620">
              <w:rPr>
                <w:rFonts w:ascii="Arial Narrow" w:hAnsi="Arial Narrow"/>
                <w:sz w:val="22"/>
                <w:szCs w:val="22"/>
              </w:rPr>
              <w:t>, caso necessário.</w:t>
            </w:r>
          </w:p>
        </w:tc>
      </w:tr>
      <w:tr w:rsidR="00F73021" w:rsidRPr="0050283E" w:rsidTr="00D15851">
        <w:trPr>
          <w:cantSplit/>
          <w:tblCellSpacing w:w="14" w:type="dxa"/>
        </w:trPr>
        <w:tc>
          <w:tcPr>
            <w:tcW w:w="2330" w:type="dxa"/>
            <w:shd w:val="clear" w:color="auto" w:fill="0070C0"/>
            <w:vAlign w:val="center"/>
          </w:tcPr>
          <w:p w:rsidR="00F73021" w:rsidRDefault="00F73021" w:rsidP="00F7302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03.</w:t>
            </w:r>
            <w:r w:rsidR="001E3620" w:rsidRPr="001E3620">
              <w:rPr>
                <w:rFonts w:ascii="Arial Narrow" w:hAnsi="Arial Narrow"/>
                <w:b/>
                <w:color w:val="FFFFFF" w:themeColor="background1"/>
                <w:sz w:val="22"/>
                <w:szCs w:val="22"/>
              </w:rPr>
              <w:t xml:space="preserve"> P200 - </w:t>
            </w:r>
            <w:proofErr w:type="spellStart"/>
            <w:r w:rsidR="001E3620" w:rsidRPr="001E3620">
              <w:rPr>
                <w:rFonts w:ascii="Arial Narrow" w:hAnsi="Arial Narrow"/>
                <w:b/>
                <w:color w:val="FFFFFF" w:themeColor="background1"/>
                <w:sz w:val="22"/>
                <w:szCs w:val="22"/>
              </w:rPr>
              <w:t>Apur</w:t>
            </w:r>
            <w:proofErr w:type="spellEnd"/>
            <w:r w:rsidR="001E3620" w:rsidRPr="001E3620">
              <w:rPr>
                <w:rFonts w:ascii="Arial Narrow" w:hAnsi="Arial Narrow"/>
                <w:b/>
                <w:color w:val="FFFFFF" w:themeColor="background1"/>
                <w:sz w:val="22"/>
                <w:szCs w:val="22"/>
              </w:rPr>
              <w:t xml:space="preserve">. </w:t>
            </w:r>
            <w:proofErr w:type="gramStart"/>
            <w:r w:rsidR="001E3620" w:rsidRPr="001E3620">
              <w:rPr>
                <w:rFonts w:ascii="Arial Narrow" w:hAnsi="Arial Narrow"/>
                <w:b/>
                <w:color w:val="FFFFFF" w:themeColor="background1"/>
                <w:sz w:val="22"/>
                <w:szCs w:val="22"/>
              </w:rPr>
              <w:t>da</w:t>
            </w:r>
            <w:proofErr w:type="gramEnd"/>
            <w:r w:rsidR="001E3620" w:rsidRPr="001E3620">
              <w:rPr>
                <w:rFonts w:ascii="Arial Narrow" w:hAnsi="Arial Narrow"/>
                <w:b/>
                <w:color w:val="FFFFFF" w:themeColor="background1"/>
                <w:sz w:val="22"/>
                <w:szCs w:val="22"/>
              </w:rPr>
              <w:t xml:space="preserve"> Base Cálculo</w:t>
            </w:r>
          </w:p>
        </w:tc>
        <w:tc>
          <w:tcPr>
            <w:tcW w:w="6762" w:type="dxa"/>
            <w:shd w:val="clear" w:color="auto" w:fill="F2F2F2" w:themeFill="background1" w:themeFillShade="F2"/>
          </w:tcPr>
          <w:p w:rsidR="00F73021" w:rsidRDefault="00F73021" w:rsidP="00F73021">
            <w:pPr>
              <w:pStyle w:val="NormalTabela0"/>
              <w:rPr>
                <w:rFonts w:ascii="Arial Narrow" w:hAnsi="Arial Narrow"/>
                <w:sz w:val="22"/>
                <w:szCs w:val="22"/>
              </w:rPr>
            </w:pPr>
            <w:r>
              <w:rPr>
                <w:rFonts w:ascii="Arial Narrow" w:hAnsi="Arial Narrow"/>
                <w:sz w:val="22"/>
                <w:szCs w:val="22"/>
              </w:rPr>
              <w:t>Informe a configuração de livros referente a visão gerencial para registro P200</w:t>
            </w:r>
            <w:r w:rsidR="001E3620">
              <w:rPr>
                <w:rFonts w:ascii="Arial Narrow" w:hAnsi="Arial Narrow"/>
                <w:sz w:val="22"/>
                <w:szCs w:val="22"/>
              </w:rPr>
              <w:t>, caso necessário.</w:t>
            </w:r>
          </w:p>
        </w:tc>
      </w:tr>
      <w:tr w:rsidR="00F73021" w:rsidRPr="0050283E" w:rsidTr="00D15851">
        <w:trPr>
          <w:cantSplit/>
          <w:tblCellSpacing w:w="14" w:type="dxa"/>
        </w:trPr>
        <w:tc>
          <w:tcPr>
            <w:tcW w:w="2330" w:type="dxa"/>
            <w:shd w:val="clear" w:color="auto" w:fill="0070C0"/>
            <w:vAlign w:val="center"/>
          </w:tcPr>
          <w:p w:rsidR="00F73021" w:rsidRDefault="00F73021" w:rsidP="00F7302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04.</w:t>
            </w:r>
            <w:r w:rsidR="001E3620" w:rsidRPr="001E3620">
              <w:rPr>
                <w:rFonts w:ascii="Arial Narrow" w:hAnsi="Arial Narrow"/>
                <w:b/>
                <w:color w:val="FFFFFF" w:themeColor="background1"/>
                <w:sz w:val="22"/>
                <w:szCs w:val="22"/>
              </w:rPr>
              <w:t xml:space="preserve"> P230 - </w:t>
            </w:r>
            <w:proofErr w:type="spellStart"/>
            <w:r w:rsidR="001E3620" w:rsidRPr="001E3620">
              <w:rPr>
                <w:rFonts w:ascii="Arial Narrow" w:hAnsi="Arial Narrow"/>
                <w:b/>
                <w:color w:val="FFFFFF" w:themeColor="background1"/>
                <w:sz w:val="22"/>
                <w:szCs w:val="22"/>
              </w:rPr>
              <w:t>Calc</w:t>
            </w:r>
            <w:proofErr w:type="spellEnd"/>
            <w:r w:rsidR="001E3620" w:rsidRPr="001E3620">
              <w:rPr>
                <w:rFonts w:ascii="Arial Narrow" w:hAnsi="Arial Narrow"/>
                <w:b/>
                <w:color w:val="FFFFFF" w:themeColor="background1"/>
                <w:sz w:val="22"/>
                <w:szCs w:val="22"/>
              </w:rPr>
              <w:t xml:space="preserve">. Isenção e </w:t>
            </w:r>
            <w:proofErr w:type="spellStart"/>
            <w:r w:rsidR="001E3620" w:rsidRPr="001E3620">
              <w:rPr>
                <w:rFonts w:ascii="Arial Narrow" w:hAnsi="Arial Narrow"/>
                <w:b/>
                <w:color w:val="FFFFFF" w:themeColor="background1"/>
                <w:sz w:val="22"/>
                <w:szCs w:val="22"/>
              </w:rPr>
              <w:t>Redu</w:t>
            </w:r>
            <w:proofErr w:type="spellEnd"/>
            <w:r w:rsidR="001E3620" w:rsidRPr="001E3620">
              <w:rPr>
                <w:rFonts w:ascii="Arial Narrow" w:hAnsi="Arial Narrow"/>
                <w:b/>
                <w:color w:val="FFFFFF" w:themeColor="background1"/>
                <w:sz w:val="22"/>
                <w:szCs w:val="22"/>
              </w:rPr>
              <w:t>.</w:t>
            </w:r>
          </w:p>
        </w:tc>
        <w:tc>
          <w:tcPr>
            <w:tcW w:w="6762" w:type="dxa"/>
            <w:shd w:val="clear" w:color="auto" w:fill="F2F2F2" w:themeFill="background1" w:themeFillShade="F2"/>
          </w:tcPr>
          <w:p w:rsidR="00F73021" w:rsidRDefault="00F73021" w:rsidP="00D15851">
            <w:pPr>
              <w:pStyle w:val="NormalTabela0"/>
              <w:rPr>
                <w:rFonts w:ascii="Arial Narrow" w:hAnsi="Arial Narrow"/>
                <w:sz w:val="22"/>
                <w:szCs w:val="22"/>
              </w:rPr>
            </w:pPr>
            <w:r>
              <w:rPr>
                <w:rFonts w:ascii="Arial Narrow" w:hAnsi="Arial Narrow"/>
                <w:sz w:val="22"/>
                <w:szCs w:val="22"/>
              </w:rPr>
              <w:t>Informe a configuração de livros referente a visão gerencial para registro P230</w:t>
            </w:r>
            <w:r w:rsidR="001E3620">
              <w:rPr>
                <w:rFonts w:ascii="Arial Narrow" w:hAnsi="Arial Narrow"/>
                <w:sz w:val="22"/>
                <w:szCs w:val="22"/>
              </w:rPr>
              <w:t>, caso necessário.</w:t>
            </w:r>
          </w:p>
        </w:tc>
      </w:tr>
      <w:tr w:rsidR="00F73021" w:rsidRPr="0050283E" w:rsidTr="00D15851">
        <w:trPr>
          <w:cantSplit/>
          <w:tblCellSpacing w:w="14" w:type="dxa"/>
        </w:trPr>
        <w:tc>
          <w:tcPr>
            <w:tcW w:w="2330" w:type="dxa"/>
            <w:shd w:val="clear" w:color="auto" w:fill="0070C0"/>
            <w:vAlign w:val="center"/>
          </w:tcPr>
          <w:p w:rsidR="00F73021" w:rsidRDefault="00F73021" w:rsidP="00F7302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05.</w:t>
            </w:r>
            <w:r w:rsidR="001E3620" w:rsidRPr="001E3620">
              <w:rPr>
                <w:rFonts w:ascii="Arial Narrow" w:hAnsi="Arial Narrow"/>
                <w:b/>
                <w:color w:val="FFFFFF" w:themeColor="background1"/>
                <w:sz w:val="22"/>
                <w:szCs w:val="22"/>
              </w:rPr>
              <w:t xml:space="preserve"> P300 - Cálculo do IRPJ</w:t>
            </w:r>
          </w:p>
        </w:tc>
        <w:tc>
          <w:tcPr>
            <w:tcW w:w="6762" w:type="dxa"/>
            <w:shd w:val="clear" w:color="auto" w:fill="F2F2F2" w:themeFill="background1" w:themeFillShade="F2"/>
          </w:tcPr>
          <w:p w:rsidR="00F73021" w:rsidRDefault="00F73021" w:rsidP="00D15851">
            <w:pPr>
              <w:pStyle w:val="NormalTabela0"/>
              <w:rPr>
                <w:rFonts w:ascii="Arial Narrow" w:hAnsi="Arial Narrow"/>
                <w:sz w:val="22"/>
                <w:szCs w:val="22"/>
              </w:rPr>
            </w:pPr>
            <w:r>
              <w:rPr>
                <w:rFonts w:ascii="Arial Narrow" w:hAnsi="Arial Narrow"/>
                <w:sz w:val="22"/>
                <w:szCs w:val="22"/>
              </w:rPr>
              <w:t>Informe a configuração de livros referente a visão gerencial para registro</w:t>
            </w:r>
          </w:p>
          <w:p w:rsidR="00F73021" w:rsidRDefault="00F73021" w:rsidP="00D15851">
            <w:pPr>
              <w:pStyle w:val="NormalTabela0"/>
              <w:rPr>
                <w:rFonts w:ascii="Arial Narrow" w:hAnsi="Arial Narrow"/>
                <w:sz w:val="22"/>
                <w:szCs w:val="22"/>
              </w:rPr>
            </w:pPr>
            <w:r>
              <w:rPr>
                <w:rFonts w:ascii="Arial Narrow" w:hAnsi="Arial Narrow"/>
                <w:sz w:val="22"/>
                <w:szCs w:val="22"/>
              </w:rPr>
              <w:t>P300</w:t>
            </w:r>
            <w:r w:rsidR="001E3620">
              <w:rPr>
                <w:rFonts w:ascii="Arial Narrow" w:hAnsi="Arial Narrow"/>
                <w:sz w:val="22"/>
                <w:szCs w:val="22"/>
              </w:rPr>
              <w:t>, caso necessário.</w:t>
            </w:r>
          </w:p>
        </w:tc>
      </w:tr>
      <w:tr w:rsidR="00F73021" w:rsidRPr="0050283E" w:rsidTr="00D15851">
        <w:trPr>
          <w:cantSplit/>
          <w:tblCellSpacing w:w="14" w:type="dxa"/>
        </w:trPr>
        <w:tc>
          <w:tcPr>
            <w:tcW w:w="2330" w:type="dxa"/>
            <w:shd w:val="clear" w:color="auto" w:fill="0070C0"/>
            <w:vAlign w:val="center"/>
          </w:tcPr>
          <w:p w:rsidR="00F73021" w:rsidRDefault="00F73021" w:rsidP="00D1585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06.</w:t>
            </w:r>
            <w:r w:rsidR="001E3620" w:rsidRPr="001E3620">
              <w:rPr>
                <w:rFonts w:ascii="Arial Narrow" w:hAnsi="Arial Narrow"/>
                <w:b/>
                <w:color w:val="FFFFFF" w:themeColor="background1"/>
                <w:sz w:val="22"/>
                <w:szCs w:val="22"/>
              </w:rPr>
              <w:t xml:space="preserve"> P400 - </w:t>
            </w:r>
            <w:proofErr w:type="spellStart"/>
            <w:r w:rsidR="001E3620" w:rsidRPr="001E3620">
              <w:rPr>
                <w:rFonts w:ascii="Arial Narrow" w:hAnsi="Arial Narrow"/>
                <w:b/>
                <w:color w:val="FFFFFF" w:themeColor="background1"/>
                <w:sz w:val="22"/>
                <w:szCs w:val="22"/>
              </w:rPr>
              <w:t>Apur</w:t>
            </w:r>
            <w:proofErr w:type="spellEnd"/>
            <w:r w:rsidR="001E3620" w:rsidRPr="001E3620">
              <w:rPr>
                <w:rFonts w:ascii="Arial Narrow" w:hAnsi="Arial Narrow"/>
                <w:b/>
                <w:color w:val="FFFFFF" w:themeColor="background1"/>
                <w:sz w:val="22"/>
                <w:szCs w:val="22"/>
              </w:rPr>
              <w:t xml:space="preserve"> Base de </w:t>
            </w:r>
            <w:proofErr w:type="spellStart"/>
            <w:r w:rsidR="001E3620" w:rsidRPr="001E3620">
              <w:rPr>
                <w:rFonts w:ascii="Arial Narrow" w:hAnsi="Arial Narrow"/>
                <w:b/>
                <w:color w:val="FFFFFF" w:themeColor="background1"/>
                <w:sz w:val="22"/>
                <w:szCs w:val="22"/>
              </w:rPr>
              <w:t>Calc.CSLL</w:t>
            </w:r>
            <w:proofErr w:type="spellEnd"/>
            <w:r w:rsidR="001E3620" w:rsidRPr="001E3620">
              <w:rPr>
                <w:rFonts w:ascii="Arial Narrow" w:hAnsi="Arial Narrow"/>
                <w:b/>
                <w:color w:val="FFFFFF" w:themeColor="background1"/>
                <w:sz w:val="22"/>
                <w:szCs w:val="22"/>
              </w:rPr>
              <w:t>"</w:t>
            </w:r>
          </w:p>
        </w:tc>
        <w:tc>
          <w:tcPr>
            <w:tcW w:w="6762" w:type="dxa"/>
            <w:shd w:val="clear" w:color="auto" w:fill="F2F2F2" w:themeFill="background1" w:themeFillShade="F2"/>
          </w:tcPr>
          <w:p w:rsidR="00F73021" w:rsidRDefault="00F73021" w:rsidP="00D15851">
            <w:pPr>
              <w:pStyle w:val="NormalTabela0"/>
              <w:rPr>
                <w:rFonts w:ascii="Arial Narrow" w:hAnsi="Arial Narrow"/>
                <w:sz w:val="22"/>
                <w:szCs w:val="22"/>
              </w:rPr>
            </w:pPr>
            <w:r>
              <w:rPr>
                <w:rFonts w:ascii="Arial Narrow" w:hAnsi="Arial Narrow"/>
                <w:sz w:val="22"/>
                <w:szCs w:val="22"/>
              </w:rPr>
              <w:t>Informe a configuração de livros referente a visão gerencial para registro</w:t>
            </w:r>
          </w:p>
          <w:p w:rsidR="00F73021" w:rsidRDefault="00F73021" w:rsidP="00D15851">
            <w:pPr>
              <w:pStyle w:val="NormalTabela0"/>
              <w:rPr>
                <w:rFonts w:ascii="Arial Narrow" w:hAnsi="Arial Narrow"/>
                <w:sz w:val="22"/>
                <w:szCs w:val="22"/>
              </w:rPr>
            </w:pPr>
            <w:r>
              <w:rPr>
                <w:rFonts w:ascii="Arial Narrow" w:hAnsi="Arial Narrow"/>
                <w:sz w:val="22"/>
                <w:szCs w:val="22"/>
              </w:rPr>
              <w:t>P400</w:t>
            </w:r>
            <w:r w:rsidR="001E3620">
              <w:rPr>
                <w:rFonts w:ascii="Arial Narrow" w:hAnsi="Arial Narrow"/>
                <w:sz w:val="22"/>
                <w:szCs w:val="22"/>
              </w:rPr>
              <w:t>, caso necessário.</w:t>
            </w:r>
          </w:p>
        </w:tc>
      </w:tr>
      <w:tr w:rsidR="00F73021" w:rsidRPr="0050283E" w:rsidTr="00D15851">
        <w:trPr>
          <w:cantSplit/>
          <w:tblCellSpacing w:w="14" w:type="dxa"/>
        </w:trPr>
        <w:tc>
          <w:tcPr>
            <w:tcW w:w="2330" w:type="dxa"/>
            <w:shd w:val="clear" w:color="auto" w:fill="0070C0"/>
            <w:vAlign w:val="center"/>
          </w:tcPr>
          <w:p w:rsidR="00F73021" w:rsidRDefault="00F73021" w:rsidP="00D1585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07.</w:t>
            </w:r>
            <w:r w:rsidR="001E3620" w:rsidRPr="001E3620">
              <w:rPr>
                <w:rFonts w:ascii="Arial Narrow" w:hAnsi="Arial Narrow"/>
                <w:b/>
                <w:color w:val="FFFFFF" w:themeColor="background1"/>
                <w:sz w:val="22"/>
                <w:szCs w:val="22"/>
              </w:rPr>
              <w:t xml:space="preserve"> P500 - </w:t>
            </w:r>
            <w:r w:rsidR="008B7278" w:rsidRPr="001E3620">
              <w:rPr>
                <w:rFonts w:ascii="Arial Narrow" w:hAnsi="Arial Narrow"/>
                <w:b/>
                <w:color w:val="FFFFFF" w:themeColor="background1"/>
                <w:sz w:val="22"/>
                <w:szCs w:val="22"/>
              </w:rPr>
              <w:t>Cálculo</w:t>
            </w:r>
            <w:r w:rsidR="001E3620" w:rsidRPr="001E3620">
              <w:rPr>
                <w:rFonts w:ascii="Arial Narrow" w:hAnsi="Arial Narrow"/>
                <w:b/>
                <w:color w:val="FFFFFF" w:themeColor="background1"/>
                <w:sz w:val="22"/>
                <w:szCs w:val="22"/>
              </w:rPr>
              <w:t xml:space="preserve"> do CSLL</w:t>
            </w:r>
          </w:p>
        </w:tc>
        <w:tc>
          <w:tcPr>
            <w:tcW w:w="6762" w:type="dxa"/>
            <w:shd w:val="clear" w:color="auto" w:fill="F2F2F2" w:themeFill="background1" w:themeFillShade="F2"/>
          </w:tcPr>
          <w:p w:rsidR="00F73021" w:rsidRDefault="00F73021" w:rsidP="00D15851">
            <w:pPr>
              <w:pStyle w:val="NormalTabela0"/>
              <w:rPr>
                <w:rFonts w:ascii="Arial Narrow" w:hAnsi="Arial Narrow"/>
                <w:sz w:val="22"/>
                <w:szCs w:val="22"/>
              </w:rPr>
            </w:pPr>
            <w:r>
              <w:rPr>
                <w:rFonts w:ascii="Arial Narrow" w:hAnsi="Arial Narrow"/>
                <w:sz w:val="22"/>
                <w:szCs w:val="22"/>
              </w:rPr>
              <w:t>Informe a configuração de livros referente a visão gerencial para registro</w:t>
            </w:r>
          </w:p>
          <w:p w:rsidR="00F73021" w:rsidRDefault="00F73021" w:rsidP="00D15851">
            <w:pPr>
              <w:pStyle w:val="NormalTabela0"/>
              <w:rPr>
                <w:rFonts w:ascii="Arial Narrow" w:hAnsi="Arial Narrow"/>
                <w:sz w:val="22"/>
                <w:szCs w:val="22"/>
              </w:rPr>
            </w:pPr>
            <w:r>
              <w:rPr>
                <w:rFonts w:ascii="Arial Narrow" w:hAnsi="Arial Narrow"/>
                <w:sz w:val="22"/>
                <w:szCs w:val="22"/>
              </w:rPr>
              <w:t>P500</w:t>
            </w:r>
            <w:r w:rsidR="001E3620">
              <w:rPr>
                <w:rFonts w:ascii="Arial Narrow" w:hAnsi="Arial Narrow"/>
                <w:sz w:val="22"/>
                <w:szCs w:val="22"/>
              </w:rPr>
              <w:t>, caso necessário.</w:t>
            </w:r>
          </w:p>
        </w:tc>
      </w:tr>
      <w:tr w:rsidR="00F73021" w:rsidRPr="0050283E" w:rsidTr="00D15851">
        <w:trPr>
          <w:cantSplit/>
          <w:tblCellSpacing w:w="14" w:type="dxa"/>
        </w:trPr>
        <w:tc>
          <w:tcPr>
            <w:tcW w:w="2330" w:type="dxa"/>
            <w:shd w:val="clear" w:color="auto" w:fill="0070C0"/>
            <w:vAlign w:val="center"/>
          </w:tcPr>
          <w:p w:rsidR="00F73021" w:rsidRDefault="001E3620" w:rsidP="00D1585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 xml:space="preserve">08. </w:t>
            </w:r>
            <w:r w:rsidRPr="001E3620">
              <w:rPr>
                <w:rFonts w:ascii="Arial Narrow" w:hAnsi="Arial Narrow"/>
                <w:b/>
                <w:color w:val="FFFFFF" w:themeColor="background1"/>
                <w:sz w:val="22"/>
                <w:szCs w:val="22"/>
              </w:rPr>
              <w:t xml:space="preserve">T120 - </w:t>
            </w:r>
            <w:proofErr w:type="spellStart"/>
            <w:r w:rsidRPr="001E3620">
              <w:rPr>
                <w:rFonts w:ascii="Arial Narrow" w:hAnsi="Arial Narrow"/>
                <w:b/>
                <w:color w:val="FFFFFF" w:themeColor="background1"/>
                <w:sz w:val="22"/>
                <w:szCs w:val="22"/>
              </w:rPr>
              <w:t>Apur</w:t>
            </w:r>
            <w:proofErr w:type="spellEnd"/>
            <w:r w:rsidRPr="001E3620">
              <w:rPr>
                <w:rFonts w:ascii="Arial Narrow" w:hAnsi="Arial Narrow"/>
                <w:b/>
                <w:color w:val="FFFFFF" w:themeColor="background1"/>
                <w:sz w:val="22"/>
                <w:szCs w:val="22"/>
              </w:rPr>
              <w:t xml:space="preserve">. </w:t>
            </w:r>
            <w:proofErr w:type="gramStart"/>
            <w:r w:rsidRPr="001E3620">
              <w:rPr>
                <w:rFonts w:ascii="Arial Narrow" w:hAnsi="Arial Narrow"/>
                <w:b/>
                <w:color w:val="FFFFFF" w:themeColor="background1"/>
                <w:sz w:val="22"/>
                <w:szCs w:val="22"/>
              </w:rPr>
              <w:t>da</w:t>
            </w:r>
            <w:proofErr w:type="gramEnd"/>
            <w:r w:rsidRPr="001E3620">
              <w:rPr>
                <w:rFonts w:ascii="Arial Narrow" w:hAnsi="Arial Narrow"/>
                <w:b/>
                <w:color w:val="FFFFFF" w:themeColor="background1"/>
                <w:sz w:val="22"/>
                <w:szCs w:val="22"/>
              </w:rPr>
              <w:t xml:space="preserve"> Base Cálculo</w:t>
            </w:r>
          </w:p>
        </w:tc>
        <w:tc>
          <w:tcPr>
            <w:tcW w:w="6762" w:type="dxa"/>
            <w:shd w:val="clear" w:color="auto" w:fill="F2F2F2" w:themeFill="background1" w:themeFillShade="F2"/>
          </w:tcPr>
          <w:p w:rsidR="00F73021" w:rsidRDefault="00F73021" w:rsidP="00D15851">
            <w:pPr>
              <w:pStyle w:val="NormalTabela0"/>
              <w:rPr>
                <w:rFonts w:ascii="Arial Narrow" w:hAnsi="Arial Narrow"/>
                <w:sz w:val="22"/>
                <w:szCs w:val="22"/>
              </w:rPr>
            </w:pPr>
            <w:r>
              <w:rPr>
                <w:rFonts w:ascii="Arial Narrow" w:hAnsi="Arial Narrow"/>
                <w:sz w:val="22"/>
                <w:szCs w:val="22"/>
              </w:rPr>
              <w:t>Informe a configuração de livros referente a visão gerencial para registro</w:t>
            </w:r>
          </w:p>
          <w:p w:rsidR="00F73021" w:rsidRDefault="00F73021" w:rsidP="00D15851">
            <w:pPr>
              <w:pStyle w:val="NormalTabela0"/>
              <w:rPr>
                <w:rFonts w:ascii="Arial Narrow" w:hAnsi="Arial Narrow"/>
                <w:sz w:val="22"/>
                <w:szCs w:val="22"/>
              </w:rPr>
            </w:pPr>
            <w:r>
              <w:rPr>
                <w:rFonts w:ascii="Arial Narrow" w:hAnsi="Arial Narrow"/>
                <w:sz w:val="22"/>
                <w:szCs w:val="22"/>
              </w:rPr>
              <w:t>T120</w:t>
            </w:r>
            <w:r w:rsidR="001E3620">
              <w:rPr>
                <w:rFonts w:ascii="Arial Narrow" w:hAnsi="Arial Narrow"/>
                <w:sz w:val="22"/>
                <w:szCs w:val="22"/>
              </w:rPr>
              <w:t>, caso necessário.</w:t>
            </w:r>
          </w:p>
        </w:tc>
      </w:tr>
    </w:tbl>
    <w:p w:rsidR="00564FD6" w:rsidRDefault="00564FD6" w:rsidP="00A759DA">
      <w:pPr>
        <w:spacing w:after="0" w:line="240" w:lineRule="auto"/>
        <w:rPr>
          <w:szCs w:val="20"/>
        </w:rPr>
      </w:pPr>
    </w:p>
    <w:p w:rsidR="00564FD6" w:rsidRDefault="00564FD6" w:rsidP="00A759DA">
      <w:pPr>
        <w:spacing w:after="0" w:line="240" w:lineRule="auto"/>
        <w:rPr>
          <w:szCs w:val="20"/>
        </w:rPr>
      </w:pPr>
    </w:p>
    <w:p w:rsidR="00564FD6" w:rsidRDefault="00564FD6" w:rsidP="00A759DA">
      <w:pPr>
        <w:spacing w:after="0" w:line="240" w:lineRule="auto"/>
        <w:rPr>
          <w:szCs w:val="20"/>
        </w:rPr>
      </w:pPr>
    </w:p>
    <w:p w:rsidR="00F73021" w:rsidRDefault="00F73021" w:rsidP="00A759DA">
      <w:pPr>
        <w:spacing w:after="0" w:line="240" w:lineRule="auto"/>
        <w:rPr>
          <w:szCs w:val="20"/>
        </w:rPr>
      </w:pPr>
    </w:p>
    <w:p w:rsidR="00F73021" w:rsidRDefault="00F73021" w:rsidP="00A759DA">
      <w:pPr>
        <w:spacing w:after="0" w:line="240" w:lineRule="auto"/>
        <w:rPr>
          <w:szCs w:val="20"/>
        </w:rPr>
      </w:pPr>
    </w:p>
    <w:p w:rsidR="00F73021" w:rsidRDefault="00F73021" w:rsidP="00A759DA">
      <w:pPr>
        <w:spacing w:after="0" w:line="240" w:lineRule="auto"/>
        <w:rPr>
          <w:szCs w:val="20"/>
        </w:rPr>
      </w:pPr>
    </w:p>
    <w:p w:rsidR="00F73021" w:rsidRDefault="00F73021" w:rsidP="00A759DA">
      <w:pPr>
        <w:spacing w:after="0" w:line="240" w:lineRule="auto"/>
        <w:rPr>
          <w:szCs w:val="20"/>
        </w:rPr>
      </w:pPr>
    </w:p>
    <w:p w:rsidR="00F73021" w:rsidRDefault="00F73021" w:rsidP="00A759DA">
      <w:pPr>
        <w:spacing w:after="0" w:line="240" w:lineRule="auto"/>
        <w:rPr>
          <w:szCs w:val="20"/>
        </w:rPr>
      </w:pPr>
    </w:p>
    <w:p w:rsidR="00F73021" w:rsidRDefault="00F73021" w:rsidP="00A759DA">
      <w:pPr>
        <w:spacing w:after="0" w:line="240" w:lineRule="auto"/>
        <w:rPr>
          <w:szCs w:val="20"/>
        </w:rPr>
      </w:pPr>
    </w:p>
    <w:p w:rsidR="00F73021" w:rsidRDefault="00F73021" w:rsidP="00A759DA">
      <w:pPr>
        <w:spacing w:after="0" w:line="240" w:lineRule="auto"/>
        <w:rPr>
          <w:szCs w:val="20"/>
        </w:rPr>
      </w:pPr>
    </w:p>
    <w:p w:rsidR="00F73021" w:rsidRDefault="00F73021" w:rsidP="00A759DA">
      <w:pPr>
        <w:spacing w:after="0" w:line="240" w:lineRule="auto"/>
        <w:rPr>
          <w:szCs w:val="20"/>
        </w:rPr>
      </w:pPr>
    </w:p>
    <w:p w:rsidR="00F73021" w:rsidRDefault="00F73021" w:rsidP="00A759DA">
      <w:pPr>
        <w:spacing w:after="0" w:line="240" w:lineRule="auto"/>
        <w:rPr>
          <w:szCs w:val="20"/>
        </w:rPr>
      </w:pPr>
    </w:p>
    <w:p w:rsidR="00F73021" w:rsidRPr="00B83663" w:rsidRDefault="00F73021" w:rsidP="00E54DFA">
      <w:pPr>
        <w:spacing w:after="0" w:line="240" w:lineRule="auto"/>
        <w:jc w:val="center"/>
        <w:rPr>
          <w:szCs w:val="20"/>
        </w:rPr>
      </w:pPr>
      <w:r>
        <w:rPr>
          <w:noProof/>
          <w:szCs w:val="20"/>
          <w:lang w:eastAsia="pt-BR"/>
        </w:rPr>
        <w:lastRenderedPageBreak/>
        <w:drawing>
          <wp:inline distT="0" distB="0" distL="0" distR="0" wp14:anchorId="51210BED" wp14:editId="7BD376DC">
            <wp:extent cx="2319721" cy="1592328"/>
            <wp:effectExtent l="0" t="0" r="0" b="0"/>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0">
                      <a:extLst>
                        <a:ext uri="{28A0092B-C50C-407E-A947-70E740481C1C}">
                          <a14:useLocalDpi xmlns:a14="http://schemas.microsoft.com/office/drawing/2010/main" val="0"/>
                        </a:ext>
                      </a:extLst>
                    </a:blip>
                    <a:srcRect l="3438" r="54820"/>
                    <a:stretch/>
                  </pic:blipFill>
                  <pic:spPr bwMode="auto">
                    <a:xfrm>
                      <a:off x="0" y="0"/>
                      <a:ext cx="2320089" cy="1592580"/>
                    </a:xfrm>
                    <a:prstGeom prst="rect">
                      <a:avLst/>
                    </a:prstGeom>
                    <a:noFill/>
                    <a:ln>
                      <a:noFill/>
                    </a:ln>
                    <a:extLst>
                      <a:ext uri="{53640926-AAD7-44D8-BBD7-CCE9431645EC}">
                        <a14:shadowObscured xmlns:a14="http://schemas.microsoft.com/office/drawing/2010/main"/>
                      </a:ext>
                    </a:extLst>
                  </pic:spPr>
                </pic:pic>
              </a:graphicData>
            </a:graphic>
          </wp:inline>
        </w:drawing>
      </w:r>
    </w:p>
    <w:p w:rsidR="00A759DA" w:rsidRDefault="00A759DA" w:rsidP="00A759DA">
      <w:pPr>
        <w:pStyle w:val="PargrafodaLista"/>
        <w:ind w:left="0"/>
        <w:rPr>
          <w:szCs w:val="20"/>
        </w:rPr>
      </w:pPr>
    </w:p>
    <w:p w:rsidR="00564FD6" w:rsidRDefault="00564FD6" w:rsidP="00A759DA">
      <w:pPr>
        <w:pStyle w:val="PargrafodaLista"/>
        <w:ind w:left="0"/>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F73021" w:rsidRPr="0050283E" w:rsidTr="00D15851">
        <w:trPr>
          <w:cantSplit/>
          <w:tblCellSpacing w:w="14" w:type="dxa"/>
        </w:trPr>
        <w:tc>
          <w:tcPr>
            <w:tcW w:w="2330" w:type="dxa"/>
            <w:shd w:val="clear" w:color="auto" w:fill="0070C0"/>
            <w:vAlign w:val="center"/>
          </w:tcPr>
          <w:p w:rsidR="00F73021" w:rsidRPr="00F346D7" w:rsidRDefault="00F73021" w:rsidP="00F73021">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br w:type="page"/>
            </w:r>
            <w:r>
              <w:rPr>
                <w:rFonts w:ascii="Arial Narrow" w:hAnsi="Arial Narrow"/>
                <w:b/>
                <w:color w:val="FFFFFF" w:themeColor="background1"/>
                <w:sz w:val="22"/>
                <w:szCs w:val="22"/>
              </w:rPr>
              <w:t>09.</w:t>
            </w:r>
            <w:r w:rsidR="00B5481E" w:rsidRPr="00B5481E">
              <w:rPr>
                <w:rFonts w:ascii="Arial Narrow" w:hAnsi="Arial Narrow"/>
                <w:b/>
                <w:color w:val="FFFFFF" w:themeColor="background1"/>
                <w:sz w:val="22"/>
                <w:szCs w:val="22"/>
              </w:rPr>
              <w:t xml:space="preserve"> T150 - Cálculo do IRPJ</w:t>
            </w:r>
          </w:p>
        </w:tc>
        <w:tc>
          <w:tcPr>
            <w:tcW w:w="6762" w:type="dxa"/>
            <w:shd w:val="clear" w:color="auto" w:fill="F2F2F2" w:themeFill="background1" w:themeFillShade="F2"/>
          </w:tcPr>
          <w:p w:rsidR="00F73021" w:rsidRPr="0050283E" w:rsidRDefault="00F73021" w:rsidP="00F73021">
            <w:pPr>
              <w:pStyle w:val="NormalTabela0"/>
              <w:rPr>
                <w:rFonts w:ascii="Arial Narrow" w:hAnsi="Arial Narrow"/>
                <w:sz w:val="22"/>
                <w:szCs w:val="22"/>
              </w:rPr>
            </w:pPr>
            <w:r>
              <w:rPr>
                <w:rFonts w:ascii="Arial Narrow" w:hAnsi="Arial Narrow"/>
                <w:sz w:val="22"/>
                <w:szCs w:val="22"/>
              </w:rPr>
              <w:t>Informe a configuração de livros referente a visão gerencial para registro T150</w:t>
            </w:r>
            <w:r w:rsidR="00B5481E">
              <w:rPr>
                <w:rFonts w:ascii="Arial Narrow" w:hAnsi="Arial Narrow"/>
                <w:sz w:val="22"/>
                <w:szCs w:val="22"/>
              </w:rPr>
              <w:t>, caso necessário.</w:t>
            </w:r>
          </w:p>
        </w:tc>
      </w:tr>
      <w:tr w:rsidR="00F73021" w:rsidRPr="0050283E" w:rsidTr="00D15851">
        <w:trPr>
          <w:cantSplit/>
          <w:tblCellSpacing w:w="14" w:type="dxa"/>
        </w:trPr>
        <w:tc>
          <w:tcPr>
            <w:tcW w:w="2330" w:type="dxa"/>
            <w:shd w:val="clear" w:color="auto" w:fill="0070C0"/>
            <w:vAlign w:val="center"/>
          </w:tcPr>
          <w:p w:rsidR="00F73021" w:rsidRPr="00F346D7" w:rsidRDefault="00F73021" w:rsidP="00F7302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10.</w:t>
            </w:r>
            <w:r w:rsidR="00B5481E" w:rsidRPr="00B5481E">
              <w:rPr>
                <w:rFonts w:ascii="Arial Narrow" w:hAnsi="Arial Narrow"/>
                <w:b/>
                <w:color w:val="FFFFFF" w:themeColor="background1"/>
                <w:sz w:val="22"/>
                <w:szCs w:val="22"/>
              </w:rPr>
              <w:t xml:space="preserve"> T170 - </w:t>
            </w:r>
            <w:proofErr w:type="spellStart"/>
            <w:r w:rsidR="00B5481E" w:rsidRPr="00B5481E">
              <w:rPr>
                <w:rFonts w:ascii="Arial Narrow" w:hAnsi="Arial Narrow"/>
                <w:b/>
                <w:color w:val="FFFFFF" w:themeColor="background1"/>
                <w:sz w:val="22"/>
                <w:szCs w:val="22"/>
              </w:rPr>
              <w:t>Apur</w:t>
            </w:r>
            <w:proofErr w:type="spellEnd"/>
            <w:r w:rsidR="00B5481E" w:rsidRPr="00B5481E">
              <w:rPr>
                <w:rFonts w:ascii="Arial Narrow" w:hAnsi="Arial Narrow"/>
                <w:b/>
                <w:color w:val="FFFFFF" w:themeColor="background1"/>
                <w:sz w:val="22"/>
                <w:szCs w:val="22"/>
              </w:rPr>
              <w:t xml:space="preserve"> Base de </w:t>
            </w:r>
            <w:proofErr w:type="spellStart"/>
            <w:r w:rsidR="00B5481E" w:rsidRPr="00B5481E">
              <w:rPr>
                <w:rFonts w:ascii="Arial Narrow" w:hAnsi="Arial Narrow"/>
                <w:b/>
                <w:color w:val="FFFFFF" w:themeColor="background1"/>
                <w:sz w:val="22"/>
                <w:szCs w:val="22"/>
              </w:rPr>
              <w:t>Calc.CSLL</w:t>
            </w:r>
            <w:proofErr w:type="spellEnd"/>
          </w:p>
        </w:tc>
        <w:tc>
          <w:tcPr>
            <w:tcW w:w="6762" w:type="dxa"/>
            <w:shd w:val="clear" w:color="auto" w:fill="F2F2F2" w:themeFill="background1" w:themeFillShade="F2"/>
          </w:tcPr>
          <w:p w:rsidR="00F73021" w:rsidRDefault="00F73021" w:rsidP="00D15851">
            <w:pPr>
              <w:pStyle w:val="NormalTabela0"/>
              <w:rPr>
                <w:rFonts w:ascii="Arial Narrow" w:hAnsi="Arial Narrow"/>
                <w:sz w:val="22"/>
                <w:szCs w:val="22"/>
              </w:rPr>
            </w:pPr>
            <w:r>
              <w:rPr>
                <w:rFonts w:ascii="Arial Narrow" w:hAnsi="Arial Narrow"/>
                <w:sz w:val="22"/>
                <w:szCs w:val="22"/>
              </w:rPr>
              <w:t>Informe a configuração de livros referente a visão gerencial para registro</w:t>
            </w:r>
          </w:p>
          <w:p w:rsidR="00F73021" w:rsidRPr="0050283E" w:rsidRDefault="00F73021" w:rsidP="00D15851">
            <w:pPr>
              <w:pStyle w:val="NormalTabela0"/>
              <w:rPr>
                <w:rFonts w:ascii="Arial Narrow" w:hAnsi="Arial Narrow"/>
                <w:sz w:val="22"/>
                <w:szCs w:val="22"/>
              </w:rPr>
            </w:pPr>
            <w:r>
              <w:rPr>
                <w:rFonts w:ascii="Arial Narrow" w:hAnsi="Arial Narrow"/>
                <w:sz w:val="22"/>
                <w:szCs w:val="22"/>
              </w:rPr>
              <w:t>T170</w:t>
            </w:r>
            <w:r w:rsidR="00B5481E">
              <w:rPr>
                <w:rFonts w:ascii="Arial Narrow" w:hAnsi="Arial Narrow"/>
                <w:sz w:val="22"/>
                <w:szCs w:val="22"/>
              </w:rPr>
              <w:t>, caso necessário.</w:t>
            </w:r>
          </w:p>
        </w:tc>
      </w:tr>
      <w:tr w:rsidR="00F73021" w:rsidRPr="0050283E" w:rsidTr="00D15851">
        <w:trPr>
          <w:cantSplit/>
          <w:tblCellSpacing w:w="14" w:type="dxa"/>
        </w:trPr>
        <w:tc>
          <w:tcPr>
            <w:tcW w:w="2330" w:type="dxa"/>
            <w:shd w:val="clear" w:color="auto" w:fill="0070C0"/>
            <w:vAlign w:val="center"/>
          </w:tcPr>
          <w:p w:rsidR="00F73021" w:rsidRDefault="0017573A" w:rsidP="0017573A">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11</w:t>
            </w:r>
            <w:r w:rsidR="00F73021">
              <w:rPr>
                <w:rFonts w:ascii="Arial Narrow" w:hAnsi="Arial Narrow"/>
                <w:b/>
                <w:color w:val="FFFFFF" w:themeColor="background1"/>
                <w:sz w:val="22"/>
                <w:szCs w:val="22"/>
              </w:rPr>
              <w:t>.</w:t>
            </w:r>
            <w:r w:rsidR="00B5481E" w:rsidRPr="00B5481E">
              <w:rPr>
                <w:rFonts w:ascii="Arial Narrow" w:hAnsi="Arial Narrow"/>
                <w:b/>
                <w:color w:val="FFFFFF" w:themeColor="background1"/>
                <w:sz w:val="22"/>
                <w:szCs w:val="22"/>
              </w:rPr>
              <w:t xml:space="preserve"> T181 - </w:t>
            </w:r>
            <w:r w:rsidR="008B7278" w:rsidRPr="00B5481E">
              <w:rPr>
                <w:rFonts w:ascii="Arial Narrow" w:hAnsi="Arial Narrow"/>
                <w:b/>
                <w:color w:val="FFFFFF" w:themeColor="background1"/>
                <w:sz w:val="22"/>
                <w:szCs w:val="22"/>
              </w:rPr>
              <w:t>Cálculo</w:t>
            </w:r>
            <w:r w:rsidR="00B5481E" w:rsidRPr="00B5481E">
              <w:rPr>
                <w:rFonts w:ascii="Arial Narrow" w:hAnsi="Arial Narrow"/>
                <w:b/>
                <w:color w:val="FFFFFF" w:themeColor="background1"/>
                <w:sz w:val="22"/>
                <w:szCs w:val="22"/>
              </w:rPr>
              <w:t xml:space="preserve"> do CSLL</w:t>
            </w:r>
          </w:p>
        </w:tc>
        <w:tc>
          <w:tcPr>
            <w:tcW w:w="6762" w:type="dxa"/>
            <w:shd w:val="clear" w:color="auto" w:fill="F2F2F2" w:themeFill="background1" w:themeFillShade="F2"/>
          </w:tcPr>
          <w:p w:rsidR="00F73021" w:rsidRDefault="00F73021" w:rsidP="00D15851">
            <w:pPr>
              <w:pStyle w:val="NormalTabela0"/>
              <w:rPr>
                <w:rFonts w:ascii="Arial Narrow" w:hAnsi="Arial Narrow"/>
                <w:sz w:val="22"/>
                <w:szCs w:val="22"/>
              </w:rPr>
            </w:pPr>
            <w:r>
              <w:rPr>
                <w:rFonts w:ascii="Arial Narrow" w:hAnsi="Arial Narrow"/>
                <w:sz w:val="22"/>
                <w:szCs w:val="22"/>
              </w:rPr>
              <w:t xml:space="preserve">Informe a configuração de livros referente a visão gerencial para registro </w:t>
            </w:r>
            <w:r w:rsidR="0017573A">
              <w:rPr>
                <w:rFonts w:ascii="Arial Narrow" w:hAnsi="Arial Narrow"/>
                <w:sz w:val="22"/>
                <w:szCs w:val="22"/>
              </w:rPr>
              <w:t>T181</w:t>
            </w:r>
            <w:r w:rsidR="00B5481E">
              <w:rPr>
                <w:rFonts w:ascii="Arial Narrow" w:hAnsi="Arial Narrow"/>
                <w:sz w:val="22"/>
                <w:szCs w:val="22"/>
              </w:rPr>
              <w:t>, caso necessário.</w:t>
            </w:r>
          </w:p>
        </w:tc>
      </w:tr>
      <w:tr w:rsidR="00F73021" w:rsidRPr="0050283E" w:rsidTr="00D15851">
        <w:trPr>
          <w:cantSplit/>
          <w:tblCellSpacing w:w="14" w:type="dxa"/>
        </w:trPr>
        <w:tc>
          <w:tcPr>
            <w:tcW w:w="2330" w:type="dxa"/>
            <w:shd w:val="clear" w:color="auto" w:fill="0070C0"/>
            <w:vAlign w:val="center"/>
          </w:tcPr>
          <w:p w:rsidR="00F73021" w:rsidRDefault="0017573A" w:rsidP="00D1585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12</w:t>
            </w:r>
            <w:r w:rsidR="00F73021">
              <w:rPr>
                <w:rFonts w:ascii="Arial Narrow" w:hAnsi="Arial Narrow"/>
                <w:b/>
                <w:color w:val="FFFFFF" w:themeColor="background1"/>
                <w:sz w:val="22"/>
                <w:szCs w:val="22"/>
              </w:rPr>
              <w:t>.</w:t>
            </w:r>
            <w:r w:rsidR="00B5481E" w:rsidRPr="00B5481E">
              <w:rPr>
                <w:rFonts w:ascii="Arial Narrow" w:hAnsi="Arial Narrow"/>
                <w:b/>
                <w:color w:val="FFFFFF" w:themeColor="background1"/>
                <w:sz w:val="22"/>
                <w:szCs w:val="22"/>
              </w:rPr>
              <w:t xml:space="preserve"> U180 - Cálculo do IRPJ</w:t>
            </w:r>
          </w:p>
        </w:tc>
        <w:tc>
          <w:tcPr>
            <w:tcW w:w="6762" w:type="dxa"/>
            <w:shd w:val="clear" w:color="auto" w:fill="F2F2F2" w:themeFill="background1" w:themeFillShade="F2"/>
          </w:tcPr>
          <w:p w:rsidR="00F73021" w:rsidRDefault="00F73021" w:rsidP="00D15851">
            <w:pPr>
              <w:pStyle w:val="NormalTabela0"/>
              <w:rPr>
                <w:rFonts w:ascii="Arial Narrow" w:hAnsi="Arial Narrow"/>
                <w:sz w:val="22"/>
                <w:szCs w:val="22"/>
              </w:rPr>
            </w:pPr>
            <w:r>
              <w:rPr>
                <w:rFonts w:ascii="Arial Narrow" w:hAnsi="Arial Narrow"/>
                <w:sz w:val="22"/>
                <w:szCs w:val="22"/>
              </w:rPr>
              <w:t>Informe a configuração de livros referente a visão gerencial para registro</w:t>
            </w:r>
            <w:r w:rsidR="0017573A">
              <w:rPr>
                <w:rFonts w:ascii="Arial Narrow" w:hAnsi="Arial Narrow"/>
                <w:sz w:val="22"/>
                <w:szCs w:val="22"/>
              </w:rPr>
              <w:t xml:space="preserve"> U180</w:t>
            </w:r>
            <w:r w:rsidR="00B5481E">
              <w:rPr>
                <w:rFonts w:ascii="Arial Narrow" w:hAnsi="Arial Narrow"/>
                <w:sz w:val="22"/>
                <w:szCs w:val="22"/>
              </w:rPr>
              <w:t>, caso necessário.</w:t>
            </w:r>
          </w:p>
        </w:tc>
      </w:tr>
      <w:tr w:rsidR="00F73021" w:rsidRPr="0050283E" w:rsidTr="00D15851">
        <w:trPr>
          <w:cantSplit/>
          <w:tblCellSpacing w:w="14" w:type="dxa"/>
        </w:trPr>
        <w:tc>
          <w:tcPr>
            <w:tcW w:w="2330" w:type="dxa"/>
            <w:shd w:val="clear" w:color="auto" w:fill="0070C0"/>
            <w:vAlign w:val="center"/>
          </w:tcPr>
          <w:p w:rsidR="00F73021" w:rsidRDefault="0017573A" w:rsidP="00D1585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13</w:t>
            </w:r>
            <w:r w:rsidR="00F73021">
              <w:rPr>
                <w:rFonts w:ascii="Arial Narrow" w:hAnsi="Arial Narrow"/>
                <w:b/>
                <w:color w:val="FFFFFF" w:themeColor="background1"/>
                <w:sz w:val="22"/>
                <w:szCs w:val="22"/>
              </w:rPr>
              <w:t>.</w:t>
            </w:r>
            <w:r w:rsidR="00B5481E" w:rsidRPr="00B5481E">
              <w:rPr>
                <w:rFonts w:ascii="Arial Narrow" w:hAnsi="Arial Narrow"/>
                <w:b/>
                <w:color w:val="FFFFFF" w:themeColor="background1"/>
                <w:sz w:val="22"/>
                <w:szCs w:val="22"/>
              </w:rPr>
              <w:t xml:space="preserve"> U182 - Cálculo do CSLL</w:t>
            </w:r>
          </w:p>
        </w:tc>
        <w:tc>
          <w:tcPr>
            <w:tcW w:w="6762" w:type="dxa"/>
            <w:shd w:val="clear" w:color="auto" w:fill="F2F2F2" w:themeFill="background1" w:themeFillShade="F2"/>
          </w:tcPr>
          <w:p w:rsidR="00F73021" w:rsidRDefault="00F73021" w:rsidP="00D15851">
            <w:pPr>
              <w:pStyle w:val="NormalTabela0"/>
              <w:rPr>
                <w:rFonts w:ascii="Arial Narrow" w:hAnsi="Arial Narrow"/>
                <w:sz w:val="22"/>
                <w:szCs w:val="22"/>
              </w:rPr>
            </w:pPr>
            <w:r>
              <w:rPr>
                <w:rFonts w:ascii="Arial Narrow" w:hAnsi="Arial Narrow"/>
                <w:sz w:val="22"/>
                <w:szCs w:val="22"/>
              </w:rPr>
              <w:t>Informe a configuração de livros referente a visão gerencial para registro</w:t>
            </w:r>
          </w:p>
          <w:p w:rsidR="00F73021" w:rsidRDefault="0017573A" w:rsidP="00D15851">
            <w:pPr>
              <w:pStyle w:val="NormalTabela0"/>
              <w:rPr>
                <w:rFonts w:ascii="Arial Narrow" w:hAnsi="Arial Narrow"/>
                <w:sz w:val="22"/>
                <w:szCs w:val="22"/>
              </w:rPr>
            </w:pPr>
            <w:r>
              <w:rPr>
                <w:rFonts w:ascii="Arial Narrow" w:hAnsi="Arial Narrow"/>
                <w:sz w:val="22"/>
                <w:szCs w:val="22"/>
              </w:rPr>
              <w:t>U182</w:t>
            </w:r>
            <w:r w:rsidR="00B5481E">
              <w:rPr>
                <w:rFonts w:ascii="Arial Narrow" w:hAnsi="Arial Narrow"/>
                <w:sz w:val="22"/>
                <w:szCs w:val="22"/>
              </w:rPr>
              <w:t>, caso necessário.</w:t>
            </w:r>
          </w:p>
        </w:tc>
      </w:tr>
      <w:tr w:rsidR="006C213F" w:rsidRPr="0050283E" w:rsidTr="00D15851">
        <w:trPr>
          <w:cantSplit/>
          <w:tblCellSpacing w:w="14" w:type="dxa"/>
        </w:trPr>
        <w:tc>
          <w:tcPr>
            <w:tcW w:w="2330" w:type="dxa"/>
            <w:shd w:val="clear" w:color="auto" w:fill="0070C0"/>
            <w:vAlign w:val="center"/>
          </w:tcPr>
          <w:p w:rsidR="006C213F" w:rsidRDefault="006C213F" w:rsidP="00D1585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Avançar</w:t>
            </w:r>
          </w:p>
        </w:tc>
        <w:tc>
          <w:tcPr>
            <w:tcW w:w="6762" w:type="dxa"/>
            <w:shd w:val="clear" w:color="auto" w:fill="F2F2F2" w:themeFill="background1" w:themeFillShade="F2"/>
          </w:tcPr>
          <w:p w:rsidR="006C213F" w:rsidRDefault="00234426" w:rsidP="00D15851">
            <w:pPr>
              <w:pStyle w:val="NormalTabela0"/>
              <w:rPr>
                <w:rFonts w:ascii="Arial Narrow" w:hAnsi="Arial Narrow"/>
                <w:sz w:val="22"/>
                <w:szCs w:val="22"/>
              </w:rPr>
            </w:pPr>
            <w:r>
              <w:rPr>
                <w:rFonts w:ascii="Arial Narrow" w:hAnsi="Arial Narrow"/>
                <w:sz w:val="22"/>
                <w:szCs w:val="22"/>
              </w:rPr>
              <w:t xml:space="preserve">Clique em </w:t>
            </w:r>
            <w:r>
              <w:rPr>
                <w:rFonts w:ascii="Arial Narrow" w:hAnsi="Arial Narrow"/>
                <w:b/>
                <w:sz w:val="22"/>
                <w:szCs w:val="22"/>
              </w:rPr>
              <w:t>Avançar</w:t>
            </w:r>
          </w:p>
        </w:tc>
      </w:tr>
    </w:tbl>
    <w:p w:rsidR="00564FD6" w:rsidRDefault="00564FD6" w:rsidP="00A759DA">
      <w:pPr>
        <w:pStyle w:val="PargrafodaLista"/>
        <w:ind w:left="0"/>
        <w:rPr>
          <w:szCs w:val="20"/>
        </w:rPr>
      </w:pPr>
    </w:p>
    <w:p w:rsidR="00564FD6" w:rsidRDefault="00564FD6"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40031D">
      <w:pPr>
        <w:pStyle w:val="PargrafodaLista"/>
        <w:ind w:left="0"/>
        <w:jc w:val="center"/>
        <w:rPr>
          <w:szCs w:val="20"/>
        </w:rPr>
      </w:pPr>
      <w:r>
        <w:rPr>
          <w:noProof/>
          <w:szCs w:val="20"/>
          <w:lang w:eastAsia="pt-BR"/>
        </w:rPr>
        <w:drawing>
          <wp:inline distT="0" distB="0" distL="0" distR="0" wp14:anchorId="7A83C81C" wp14:editId="2CA0D37B">
            <wp:extent cx="3759901" cy="2517104"/>
            <wp:effectExtent l="0" t="0" r="0" b="0"/>
            <wp:docPr id="235" name="Image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1">
                      <a:extLst>
                        <a:ext uri="{28A0092B-C50C-407E-A947-70E740481C1C}">
                          <a14:useLocalDpi xmlns:a14="http://schemas.microsoft.com/office/drawing/2010/main" val="0"/>
                        </a:ext>
                      </a:extLst>
                    </a:blip>
                    <a:srcRect l="3456" r="28523"/>
                    <a:stretch/>
                  </pic:blipFill>
                  <pic:spPr bwMode="auto">
                    <a:xfrm>
                      <a:off x="0" y="0"/>
                      <a:ext cx="3759955" cy="2517140"/>
                    </a:xfrm>
                    <a:prstGeom prst="rect">
                      <a:avLst/>
                    </a:prstGeom>
                    <a:noFill/>
                    <a:ln>
                      <a:noFill/>
                    </a:ln>
                    <a:extLst>
                      <a:ext uri="{53640926-AAD7-44D8-BBD7-CCE9431645EC}">
                        <a14:shadowObscured xmlns:a14="http://schemas.microsoft.com/office/drawing/2010/main"/>
                      </a:ext>
                    </a:extLst>
                  </pic:spPr>
                </pic:pic>
              </a:graphicData>
            </a:graphic>
          </wp:inline>
        </w:drawing>
      </w:r>
    </w:p>
    <w:p w:rsidR="006C213F" w:rsidRDefault="006C213F" w:rsidP="00A759DA">
      <w:pPr>
        <w:pStyle w:val="PargrafodaLista"/>
        <w:ind w:left="0"/>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6C213F" w:rsidRPr="0050283E" w:rsidTr="00D15851">
        <w:trPr>
          <w:cantSplit/>
          <w:tblCellSpacing w:w="14" w:type="dxa"/>
        </w:trPr>
        <w:tc>
          <w:tcPr>
            <w:tcW w:w="2330" w:type="dxa"/>
            <w:shd w:val="clear" w:color="auto" w:fill="0070C0"/>
            <w:vAlign w:val="center"/>
          </w:tcPr>
          <w:p w:rsidR="006C213F" w:rsidRPr="00F346D7" w:rsidRDefault="006C213F" w:rsidP="00D15851">
            <w:pPr>
              <w:pStyle w:val="NormalTabela0"/>
              <w:rPr>
                <w:rFonts w:ascii="Arial Narrow" w:hAnsi="Arial Narrow"/>
                <w:b/>
                <w:color w:val="FFFFFF" w:themeColor="background1"/>
                <w:sz w:val="22"/>
                <w:szCs w:val="22"/>
              </w:rPr>
            </w:pPr>
            <w:r w:rsidRPr="00F346D7">
              <w:rPr>
                <w:rFonts w:ascii="Arial Narrow" w:hAnsi="Arial Narrow"/>
                <w:b/>
                <w:color w:val="FFFFFF" w:themeColor="background1"/>
                <w:sz w:val="22"/>
                <w:szCs w:val="22"/>
              </w:rPr>
              <w:br w:type="page"/>
            </w:r>
            <w:r>
              <w:rPr>
                <w:rFonts w:ascii="Arial Narrow" w:hAnsi="Arial Narrow"/>
                <w:b/>
                <w:color w:val="FFFFFF" w:themeColor="background1"/>
                <w:sz w:val="22"/>
                <w:szCs w:val="22"/>
              </w:rPr>
              <w:t>01.Posição Anterior a Lucros/Perdas</w:t>
            </w:r>
          </w:p>
        </w:tc>
        <w:tc>
          <w:tcPr>
            <w:tcW w:w="6762" w:type="dxa"/>
            <w:shd w:val="clear" w:color="auto" w:fill="F2F2F2" w:themeFill="background1" w:themeFillShade="F2"/>
          </w:tcPr>
          <w:p w:rsidR="006C213F" w:rsidRPr="0050283E" w:rsidRDefault="006C213F" w:rsidP="006C213F">
            <w:pPr>
              <w:pStyle w:val="NormalTabela0"/>
              <w:rPr>
                <w:rFonts w:ascii="Arial Narrow" w:hAnsi="Arial Narrow"/>
                <w:sz w:val="22"/>
                <w:szCs w:val="22"/>
              </w:rPr>
            </w:pPr>
            <w:r>
              <w:rPr>
                <w:rFonts w:ascii="Arial Narrow" w:hAnsi="Arial Narrow"/>
                <w:sz w:val="22"/>
                <w:szCs w:val="22"/>
              </w:rPr>
              <w:t>Indicador de posição an</w:t>
            </w:r>
            <w:r w:rsidR="0040031D">
              <w:rPr>
                <w:rFonts w:ascii="Arial Narrow" w:hAnsi="Arial Narrow"/>
                <w:sz w:val="22"/>
                <w:szCs w:val="22"/>
              </w:rPr>
              <w:t>terior a apuração de resultados. Esta pergunta é usada para a extração dos dados para os registros dos blocos X e Y.</w:t>
            </w:r>
          </w:p>
        </w:tc>
      </w:tr>
      <w:tr w:rsidR="006C213F" w:rsidRPr="0050283E" w:rsidTr="00D15851">
        <w:trPr>
          <w:cantSplit/>
          <w:tblCellSpacing w:w="14" w:type="dxa"/>
        </w:trPr>
        <w:tc>
          <w:tcPr>
            <w:tcW w:w="2330" w:type="dxa"/>
            <w:shd w:val="clear" w:color="auto" w:fill="0070C0"/>
            <w:vAlign w:val="center"/>
          </w:tcPr>
          <w:p w:rsidR="006C213F" w:rsidRPr="00F346D7" w:rsidRDefault="0040031D" w:rsidP="00D1585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02.Reg.</w:t>
            </w:r>
            <w:r w:rsidR="006C213F">
              <w:rPr>
                <w:rFonts w:ascii="Arial Narrow" w:hAnsi="Arial Narrow"/>
                <w:b/>
                <w:color w:val="FFFFFF" w:themeColor="background1"/>
                <w:sz w:val="22"/>
                <w:szCs w:val="22"/>
              </w:rPr>
              <w:t xml:space="preserve"> X350</w:t>
            </w:r>
          </w:p>
        </w:tc>
        <w:tc>
          <w:tcPr>
            <w:tcW w:w="6762" w:type="dxa"/>
            <w:shd w:val="clear" w:color="auto" w:fill="F2F2F2" w:themeFill="background1" w:themeFillShade="F2"/>
          </w:tcPr>
          <w:p w:rsidR="006C213F" w:rsidRDefault="006C213F" w:rsidP="00D15851">
            <w:pPr>
              <w:pStyle w:val="NormalTabela0"/>
              <w:rPr>
                <w:rFonts w:ascii="Arial Narrow" w:hAnsi="Arial Narrow"/>
                <w:sz w:val="22"/>
                <w:szCs w:val="22"/>
              </w:rPr>
            </w:pPr>
            <w:r>
              <w:rPr>
                <w:rFonts w:ascii="Arial Narrow" w:hAnsi="Arial Narrow"/>
                <w:sz w:val="22"/>
                <w:szCs w:val="22"/>
              </w:rPr>
              <w:t>Informe a configuração de livros referente a visão gerencial para registro</w:t>
            </w:r>
          </w:p>
          <w:p w:rsidR="006C213F" w:rsidRPr="0050283E" w:rsidRDefault="006C213F" w:rsidP="00D15851">
            <w:pPr>
              <w:pStyle w:val="NormalTabela0"/>
              <w:rPr>
                <w:rFonts w:ascii="Arial Narrow" w:hAnsi="Arial Narrow"/>
                <w:sz w:val="22"/>
                <w:szCs w:val="22"/>
              </w:rPr>
            </w:pPr>
            <w:r>
              <w:rPr>
                <w:rFonts w:ascii="Arial Narrow" w:hAnsi="Arial Narrow"/>
                <w:sz w:val="22"/>
                <w:szCs w:val="22"/>
              </w:rPr>
              <w:t>X350</w:t>
            </w:r>
            <w:r w:rsidR="0040031D">
              <w:rPr>
                <w:rFonts w:ascii="Arial Narrow" w:hAnsi="Arial Narrow"/>
                <w:sz w:val="22"/>
                <w:szCs w:val="22"/>
              </w:rPr>
              <w:t>, caso necessário.</w:t>
            </w:r>
          </w:p>
        </w:tc>
      </w:tr>
      <w:tr w:rsidR="006C213F" w:rsidRPr="0050283E" w:rsidTr="00D15851">
        <w:trPr>
          <w:cantSplit/>
          <w:tblCellSpacing w:w="14" w:type="dxa"/>
        </w:trPr>
        <w:tc>
          <w:tcPr>
            <w:tcW w:w="2330" w:type="dxa"/>
            <w:shd w:val="clear" w:color="auto" w:fill="0070C0"/>
            <w:vAlign w:val="center"/>
          </w:tcPr>
          <w:p w:rsidR="006C213F" w:rsidRDefault="0040031D" w:rsidP="00D1585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03.Reg.</w:t>
            </w:r>
            <w:r w:rsidR="006C213F">
              <w:rPr>
                <w:rFonts w:ascii="Arial Narrow" w:hAnsi="Arial Narrow"/>
                <w:b/>
                <w:color w:val="FFFFFF" w:themeColor="background1"/>
                <w:sz w:val="22"/>
                <w:szCs w:val="22"/>
              </w:rPr>
              <w:t xml:space="preserve"> X390</w:t>
            </w:r>
          </w:p>
        </w:tc>
        <w:tc>
          <w:tcPr>
            <w:tcW w:w="6762" w:type="dxa"/>
            <w:shd w:val="clear" w:color="auto" w:fill="F2F2F2" w:themeFill="background1" w:themeFillShade="F2"/>
          </w:tcPr>
          <w:p w:rsidR="006C213F" w:rsidRDefault="006C213F" w:rsidP="00D15851">
            <w:pPr>
              <w:pStyle w:val="NormalTabela0"/>
              <w:rPr>
                <w:rFonts w:ascii="Arial Narrow" w:hAnsi="Arial Narrow"/>
                <w:sz w:val="22"/>
                <w:szCs w:val="22"/>
              </w:rPr>
            </w:pPr>
            <w:r>
              <w:rPr>
                <w:rFonts w:ascii="Arial Narrow" w:hAnsi="Arial Narrow"/>
                <w:sz w:val="22"/>
                <w:szCs w:val="22"/>
              </w:rPr>
              <w:t>Informe a configuração de livros referente a visão gerencial para registro X390</w:t>
            </w:r>
            <w:r w:rsidR="0040031D">
              <w:rPr>
                <w:rFonts w:ascii="Arial Narrow" w:hAnsi="Arial Narrow"/>
                <w:sz w:val="22"/>
                <w:szCs w:val="22"/>
              </w:rPr>
              <w:t>, caso necessário.</w:t>
            </w:r>
          </w:p>
        </w:tc>
      </w:tr>
      <w:tr w:rsidR="006C213F" w:rsidRPr="0050283E" w:rsidTr="00D15851">
        <w:trPr>
          <w:cantSplit/>
          <w:tblCellSpacing w:w="14" w:type="dxa"/>
        </w:trPr>
        <w:tc>
          <w:tcPr>
            <w:tcW w:w="2330" w:type="dxa"/>
            <w:shd w:val="clear" w:color="auto" w:fill="0070C0"/>
            <w:vAlign w:val="center"/>
          </w:tcPr>
          <w:p w:rsidR="006C213F" w:rsidRDefault="0040031D" w:rsidP="00D1585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04.Reg.</w:t>
            </w:r>
            <w:r w:rsidR="006C213F">
              <w:rPr>
                <w:rFonts w:ascii="Arial Narrow" w:hAnsi="Arial Narrow"/>
                <w:b/>
                <w:color w:val="FFFFFF" w:themeColor="background1"/>
                <w:sz w:val="22"/>
                <w:szCs w:val="22"/>
              </w:rPr>
              <w:t xml:space="preserve"> X400</w:t>
            </w:r>
          </w:p>
        </w:tc>
        <w:tc>
          <w:tcPr>
            <w:tcW w:w="6762" w:type="dxa"/>
            <w:shd w:val="clear" w:color="auto" w:fill="F2F2F2" w:themeFill="background1" w:themeFillShade="F2"/>
          </w:tcPr>
          <w:p w:rsidR="006C213F" w:rsidRDefault="006C213F" w:rsidP="00D15851">
            <w:pPr>
              <w:pStyle w:val="NormalTabela0"/>
              <w:rPr>
                <w:rFonts w:ascii="Arial Narrow" w:hAnsi="Arial Narrow"/>
                <w:sz w:val="22"/>
                <w:szCs w:val="22"/>
              </w:rPr>
            </w:pPr>
            <w:r>
              <w:rPr>
                <w:rFonts w:ascii="Arial Narrow" w:hAnsi="Arial Narrow"/>
                <w:sz w:val="22"/>
                <w:szCs w:val="22"/>
              </w:rPr>
              <w:t>Informe a configuração de livros referente a visão gerencial para registro X400</w:t>
            </w:r>
            <w:r w:rsidR="0040031D">
              <w:rPr>
                <w:rFonts w:ascii="Arial Narrow" w:hAnsi="Arial Narrow"/>
                <w:sz w:val="22"/>
                <w:szCs w:val="22"/>
              </w:rPr>
              <w:t>, caso necessário.</w:t>
            </w:r>
          </w:p>
        </w:tc>
      </w:tr>
      <w:tr w:rsidR="006C213F" w:rsidRPr="0050283E" w:rsidTr="00D15851">
        <w:trPr>
          <w:cantSplit/>
          <w:tblCellSpacing w:w="14" w:type="dxa"/>
        </w:trPr>
        <w:tc>
          <w:tcPr>
            <w:tcW w:w="2330" w:type="dxa"/>
            <w:shd w:val="clear" w:color="auto" w:fill="0070C0"/>
            <w:vAlign w:val="center"/>
          </w:tcPr>
          <w:p w:rsidR="006C213F" w:rsidRDefault="0040031D" w:rsidP="0040031D">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05.Reg.</w:t>
            </w:r>
            <w:r w:rsidR="006C213F">
              <w:rPr>
                <w:rFonts w:ascii="Arial Narrow" w:hAnsi="Arial Narrow"/>
                <w:b/>
                <w:color w:val="FFFFFF" w:themeColor="background1"/>
                <w:sz w:val="22"/>
                <w:szCs w:val="22"/>
              </w:rPr>
              <w:t xml:space="preserve"> X460</w:t>
            </w:r>
          </w:p>
        </w:tc>
        <w:tc>
          <w:tcPr>
            <w:tcW w:w="6762" w:type="dxa"/>
            <w:shd w:val="clear" w:color="auto" w:fill="F2F2F2" w:themeFill="background1" w:themeFillShade="F2"/>
          </w:tcPr>
          <w:p w:rsidR="006C213F" w:rsidRDefault="006C213F" w:rsidP="00D15851">
            <w:pPr>
              <w:pStyle w:val="NormalTabela0"/>
              <w:rPr>
                <w:rFonts w:ascii="Arial Narrow" w:hAnsi="Arial Narrow"/>
                <w:sz w:val="22"/>
                <w:szCs w:val="22"/>
              </w:rPr>
            </w:pPr>
            <w:r>
              <w:rPr>
                <w:rFonts w:ascii="Arial Narrow" w:hAnsi="Arial Narrow"/>
                <w:sz w:val="22"/>
                <w:szCs w:val="22"/>
              </w:rPr>
              <w:t>Informe a configuração de livros referente a visão gerencial para registro</w:t>
            </w:r>
          </w:p>
          <w:p w:rsidR="006C213F" w:rsidRDefault="006C213F" w:rsidP="00D15851">
            <w:pPr>
              <w:pStyle w:val="NormalTabela0"/>
              <w:rPr>
                <w:rFonts w:ascii="Arial Narrow" w:hAnsi="Arial Narrow"/>
                <w:sz w:val="22"/>
                <w:szCs w:val="22"/>
              </w:rPr>
            </w:pPr>
            <w:r>
              <w:rPr>
                <w:rFonts w:ascii="Arial Narrow" w:hAnsi="Arial Narrow"/>
                <w:sz w:val="22"/>
                <w:szCs w:val="22"/>
              </w:rPr>
              <w:t>X460</w:t>
            </w:r>
            <w:r w:rsidR="0040031D">
              <w:rPr>
                <w:rFonts w:ascii="Arial Narrow" w:hAnsi="Arial Narrow"/>
                <w:sz w:val="22"/>
                <w:szCs w:val="22"/>
              </w:rPr>
              <w:t>, caso necessário.</w:t>
            </w:r>
          </w:p>
        </w:tc>
      </w:tr>
      <w:tr w:rsidR="006C213F" w:rsidRPr="0050283E" w:rsidTr="00D15851">
        <w:trPr>
          <w:cantSplit/>
          <w:tblCellSpacing w:w="14" w:type="dxa"/>
        </w:trPr>
        <w:tc>
          <w:tcPr>
            <w:tcW w:w="2330" w:type="dxa"/>
            <w:shd w:val="clear" w:color="auto" w:fill="0070C0"/>
            <w:vAlign w:val="center"/>
          </w:tcPr>
          <w:p w:rsidR="006C213F" w:rsidRDefault="006C213F" w:rsidP="0040031D">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06.Reg</w:t>
            </w:r>
            <w:r w:rsidR="0040031D">
              <w:rPr>
                <w:rFonts w:ascii="Arial Narrow" w:hAnsi="Arial Narrow"/>
                <w:b/>
                <w:color w:val="FFFFFF" w:themeColor="background1"/>
                <w:sz w:val="22"/>
                <w:szCs w:val="22"/>
              </w:rPr>
              <w:t>.</w:t>
            </w:r>
            <w:r>
              <w:rPr>
                <w:rFonts w:ascii="Arial Narrow" w:hAnsi="Arial Narrow"/>
                <w:b/>
                <w:color w:val="FFFFFF" w:themeColor="background1"/>
                <w:sz w:val="22"/>
                <w:szCs w:val="22"/>
              </w:rPr>
              <w:t xml:space="preserve"> X470</w:t>
            </w:r>
          </w:p>
        </w:tc>
        <w:tc>
          <w:tcPr>
            <w:tcW w:w="6762" w:type="dxa"/>
            <w:shd w:val="clear" w:color="auto" w:fill="F2F2F2" w:themeFill="background1" w:themeFillShade="F2"/>
          </w:tcPr>
          <w:p w:rsidR="006C213F" w:rsidRDefault="006C213F" w:rsidP="00D15851">
            <w:pPr>
              <w:pStyle w:val="NormalTabela0"/>
              <w:rPr>
                <w:rFonts w:ascii="Arial Narrow" w:hAnsi="Arial Narrow"/>
                <w:sz w:val="22"/>
                <w:szCs w:val="22"/>
              </w:rPr>
            </w:pPr>
            <w:r>
              <w:rPr>
                <w:rFonts w:ascii="Arial Narrow" w:hAnsi="Arial Narrow"/>
                <w:sz w:val="22"/>
                <w:szCs w:val="22"/>
              </w:rPr>
              <w:t>Informe a configuração de livros referente a visão gerencial para registro</w:t>
            </w:r>
          </w:p>
          <w:p w:rsidR="006C213F" w:rsidRDefault="006C213F" w:rsidP="00D15851">
            <w:pPr>
              <w:pStyle w:val="NormalTabela0"/>
              <w:rPr>
                <w:rFonts w:ascii="Arial Narrow" w:hAnsi="Arial Narrow"/>
                <w:sz w:val="22"/>
                <w:szCs w:val="22"/>
              </w:rPr>
            </w:pPr>
            <w:r>
              <w:rPr>
                <w:rFonts w:ascii="Arial Narrow" w:hAnsi="Arial Narrow"/>
                <w:sz w:val="22"/>
                <w:szCs w:val="22"/>
              </w:rPr>
              <w:t>X470</w:t>
            </w:r>
            <w:r w:rsidR="0040031D">
              <w:rPr>
                <w:rFonts w:ascii="Arial Narrow" w:hAnsi="Arial Narrow"/>
                <w:sz w:val="22"/>
                <w:szCs w:val="22"/>
              </w:rPr>
              <w:t>, caso necessário.</w:t>
            </w:r>
          </w:p>
        </w:tc>
      </w:tr>
    </w:tbl>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A759DA">
      <w:pPr>
        <w:pStyle w:val="PargrafodaLista"/>
        <w:ind w:left="0"/>
        <w:rPr>
          <w:szCs w:val="20"/>
        </w:rPr>
      </w:pPr>
    </w:p>
    <w:p w:rsidR="006C213F" w:rsidRDefault="006C213F" w:rsidP="0040031D">
      <w:pPr>
        <w:pStyle w:val="PargrafodaLista"/>
        <w:ind w:left="0"/>
        <w:jc w:val="center"/>
        <w:rPr>
          <w:szCs w:val="20"/>
        </w:rPr>
      </w:pPr>
      <w:r>
        <w:rPr>
          <w:noProof/>
          <w:szCs w:val="20"/>
          <w:lang w:eastAsia="pt-BR"/>
        </w:rPr>
        <w:lastRenderedPageBreak/>
        <w:drawing>
          <wp:inline distT="0" distB="0" distL="0" distR="0" wp14:anchorId="30DDF285" wp14:editId="4DADB42E">
            <wp:extent cx="3336513" cy="2197100"/>
            <wp:effectExtent l="0" t="0" r="0" b="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2">
                      <a:extLst>
                        <a:ext uri="{28A0092B-C50C-407E-A947-70E740481C1C}">
                          <a14:useLocalDpi xmlns:a14="http://schemas.microsoft.com/office/drawing/2010/main" val="0"/>
                        </a:ext>
                      </a:extLst>
                    </a:blip>
                    <a:srcRect l="2908" r="22242" b="9793"/>
                    <a:stretch/>
                  </pic:blipFill>
                  <pic:spPr bwMode="auto">
                    <a:xfrm>
                      <a:off x="0" y="0"/>
                      <a:ext cx="3342741" cy="2201201"/>
                    </a:xfrm>
                    <a:prstGeom prst="rect">
                      <a:avLst/>
                    </a:prstGeom>
                    <a:noFill/>
                    <a:ln>
                      <a:noFill/>
                    </a:ln>
                    <a:extLst>
                      <a:ext uri="{53640926-AAD7-44D8-BBD7-CCE9431645EC}">
                        <a14:shadowObscured xmlns:a14="http://schemas.microsoft.com/office/drawing/2010/main"/>
                      </a:ext>
                    </a:extLst>
                  </pic:spPr>
                </pic:pic>
              </a:graphicData>
            </a:graphic>
          </wp:inline>
        </w:drawing>
      </w:r>
    </w:p>
    <w:p w:rsidR="006C213F" w:rsidRDefault="006C213F" w:rsidP="00A759DA">
      <w:pPr>
        <w:pStyle w:val="PargrafodaLista"/>
        <w:ind w:left="0"/>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088"/>
        <w:gridCol w:w="7088"/>
      </w:tblGrid>
      <w:tr w:rsidR="006C213F" w:rsidRPr="0050283E" w:rsidTr="00F96F7B">
        <w:trPr>
          <w:cantSplit/>
          <w:trHeight w:val="340"/>
          <w:tblCellSpacing w:w="14" w:type="dxa"/>
        </w:trPr>
        <w:tc>
          <w:tcPr>
            <w:tcW w:w="2046" w:type="dxa"/>
            <w:shd w:val="clear" w:color="auto" w:fill="0070C0"/>
            <w:vAlign w:val="center"/>
          </w:tcPr>
          <w:p w:rsidR="006C213F" w:rsidRPr="00F346D7" w:rsidRDefault="0040031D" w:rsidP="006C213F">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07.Reg.</w:t>
            </w:r>
            <w:r w:rsidR="006C213F">
              <w:rPr>
                <w:rFonts w:ascii="Arial Narrow" w:hAnsi="Arial Narrow"/>
                <w:b/>
                <w:color w:val="FFFFFF" w:themeColor="background1"/>
                <w:sz w:val="22"/>
                <w:szCs w:val="22"/>
              </w:rPr>
              <w:t xml:space="preserve"> X480</w:t>
            </w:r>
          </w:p>
        </w:tc>
        <w:tc>
          <w:tcPr>
            <w:tcW w:w="7046" w:type="dxa"/>
            <w:shd w:val="clear" w:color="auto" w:fill="F2F2F2" w:themeFill="background1" w:themeFillShade="F2"/>
          </w:tcPr>
          <w:p w:rsidR="006C213F" w:rsidRPr="0050283E" w:rsidRDefault="006C213F" w:rsidP="00F96F7B">
            <w:pPr>
              <w:pStyle w:val="NormalTabela0"/>
              <w:rPr>
                <w:rFonts w:ascii="Arial Narrow" w:hAnsi="Arial Narrow"/>
                <w:sz w:val="22"/>
                <w:szCs w:val="22"/>
              </w:rPr>
            </w:pPr>
            <w:r>
              <w:rPr>
                <w:rFonts w:ascii="Arial Narrow" w:hAnsi="Arial Narrow"/>
                <w:sz w:val="22"/>
                <w:szCs w:val="22"/>
              </w:rPr>
              <w:t>Informe a configuração de livros referente a visão gerencial para registro</w:t>
            </w:r>
            <w:r w:rsidR="00F96F7B">
              <w:rPr>
                <w:rFonts w:ascii="Arial Narrow" w:hAnsi="Arial Narrow"/>
                <w:sz w:val="22"/>
                <w:szCs w:val="22"/>
              </w:rPr>
              <w:t xml:space="preserve"> </w:t>
            </w:r>
            <w:r>
              <w:rPr>
                <w:rFonts w:ascii="Arial Narrow" w:hAnsi="Arial Narrow"/>
                <w:sz w:val="22"/>
                <w:szCs w:val="22"/>
              </w:rPr>
              <w:t>X480</w:t>
            </w:r>
            <w:r w:rsidR="0040031D">
              <w:rPr>
                <w:rFonts w:ascii="Arial Narrow" w:hAnsi="Arial Narrow"/>
                <w:sz w:val="22"/>
                <w:szCs w:val="22"/>
              </w:rPr>
              <w:t>, caso necessário.</w:t>
            </w:r>
          </w:p>
        </w:tc>
      </w:tr>
      <w:tr w:rsidR="006C213F" w:rsidRPr="0050283E" w:rsidTr="00F96F7B">
        <w:trPr>
          <w:cantSplit/>
          <w:trHeight w:val="340"/>
          <w:tblCellSpacing w:w="14" w:type="dxa"/>
        </w:trPr>
        <w:tc>
          <w:tcPr>
            <w:tcW w:w="2046" w:type="dxa"/>
            <w:shd w:val="clear" w:color="auto" w:fill="0070C0"/>
            <w:vAlign w:val="center"/>
          </w:tcPr>
          <w:p w:rsidR="006C213F" w:rsidRDefault="0040031D" w:rsidP="0040031D">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 xml:space="preserve">08.Reg. </w:t>
            </w:r>
            <w:r w:rsidR="006C213F">
              <w:rPr>
                <w:rFonts w:ascii="Arial Narrow" w:hAnsi="Arial Narrow"/>
                <w:b/>
                <w:color w:val="FFFFFF" w:themeColor="background1"/>
                <w:sz w:val="22"/>
                <w:szCs w:val="22"/>
              </w:rPr>
              <w:t>X490</w:t>
            </w:r>
          </w:p>
        </w:tc>
        <w:tc>
          <w:tcPr>
            <w:tcW w:w="7046" w:type="dxa"/>
            <w:shd w:val="clear" w:color="auto" w:fill="F2F2F2" w:themeFill="background1" w:themeFillShade="F2"/>
          </w:tcPr>
          <w:p w:rsidR="006C213F" w:rsidRDefault="006C213F" w:rsidP="006C213F">
            <w:pPr>
              <w:pStyle w:val="NormalTabela0"/>
              <w:rPr>
                <w:rFonts w:ascii="Arial Narrow" w:hAnsi="Arial Narrow"/>
                <w:sz w:val="22"/>
                <w:szCs w:val="22"/>
              </w:rPr>
            </w:pPr>
            <w:r>
              <w:rPr>
                <w:rFonts w:ascii="Arial Narrow" w:hAnsi="Arial Narrow"/>
                <w:sz w:val="22"/>
                <w:szCs w:val="22"/>
              </w:rPr>
              <w:t>Informe a configuração de livros referente a visão gerencial para registro X490</w:t>
            </w:r>
            <w:r w:rsidR="0040031D">
              <w:rPr>
                <w:rFonts w:ascii="Arial Narrow" w:hAnsi="Arial Narrow"/>
                <w:sz w:val="22"/>
                <w:szCs w:val="22"/>
              </w:rPr>
              <w:t>, caso necessário.</w:t>
            </w:r>
          </w:p>
        </w:tc>
      </w:tr>
      <w:tr w:rsidR="006C213F" w:rsidRPr="0050283E" w:rsidTr="00F96F7B">
        <w:trPr>
          <w:cantSplit/>
          <w:trHeight w:val="340"/>
          <w:tblCellSpacing w:w="14" w:type="dxa"/>
        </w:trPr>
        <w:tc>
          <w:tcPr>
            <w:tcW w:w="2046" w:type="dxa"/>
            <w:shd w:val="clear" w:color="auto" w:fill="0070C0"/>
            <w:vAlign w:val="center"/>
          </w:tcPr>
          <w:p w:rsidR="006C213F" w:rsidRDefault="006C213F" w:rsidP="0040031D">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09.Reg</w:t>
            </w:r>
            <w:r w:rsidR="0040031D">
              <w:rPr>
                <w:rFonts w:ascii="Arial Narrow" w:hAnsi="Arial Narrow"/>
                <w:b/>
                <w:color w:val="FFFFFF" w:themeColor="background1"/>
                <w:sz w:val="22"/>
                <w:szCs w:val="22"/>
              </w:rPr>
              <w:t>.</w:t>
            </w:r>
            <w:r>
              <w:rPr>
                <w:rFonts w:ascii="Arial Narrow" w:hAnsi="Arial Narrow"/>
                <w:b/>
                <w:color w:val="FFFFFF" w:themeColor="background1"/>
                <w:sz w:val="22"/>
                <w:szCs w:val="22"/>
              </w:rPr>
              <w:t xml:space="preserve"> X500</w:t>
            </w:r>
          </w:p>
        </w:tc>
        <w:tc>
          <w:tcPr>
            <w:tcW w:w="7046" w:type="dxa"/>
            <w:shd w:val="clear" w:color="auto" w:fill="F2F2F2" w:themeFill="background1" w:themeFillShade="F2"/>
          </w:tcPr>
          <w:p w:rsidR="006C213F" w:rsidRDefault="006C213F" w:rsidP="006C213F">
            <w:pPr>
              <w:pStyle w:val="NormalTabela0"/>
              <w:rPr>
                <w:rFonts w:ascii="Arial Narrow" w:hAnsi="Arial Narrow"/>
                <w:sz w:val="22"/>
                <w:szCs w:val="22"/>
              </w:rPr>
            </w:pPr>
            <w:r>
              <w:rPr>
                <w:rFonts w:ascii="Arial Narrow" w:hAnsi="Arial Narrow"/>
                <w:sz w:val="22"/>
                <w:szCs w:val="22"/>
              </w:rPr>
              <w:t>Informe a configuração de livros referente a visão gerencial para registro X500</w:t>
            </w:r>
            <w:r w:rsidR="0040031D">
              <w:rPr>
                <w:rFonts w:ascii="Arial Narrow" w:hAnsi="Arial Narrow"/>
                <w:sz w:val="22"/>
                <w:szCs w:val="22"/>
              </w:rPr>
              <w:t>, caso necessário.</w:t>
            </w:r>
          </w:p>
        </w:tc>
      </w:tr>
      <w:tr w:rsidR="006C213F" w:rsidRPr="0050283E" w:rsidTr="00F96F7B">
        <w:trPr>
          <w:cantSplit/>
          <w:trHeight w:val="340"/>
          <w:tblCellSpacing w:w="14" w:type="dxa"/>
        </w:trPr>
        <w:tc>
          <w:tcPr>
            <w:tcW w:w="2046" w:type="dxa"/>
            <w:shd w:val="clear" w:color="auto" w:fill="0070C0"/>
            <w:vAlign w:val="center"/>
          </w:tcPr>
          <w:p w:rsidR="006C213F" w:rsidRDefault="006C213F" w:rsidP="0040031D">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10.Reg</w:t>
            </w:r>
            <w:r w:rsidR="0040031D">
              <w:rPr>
                <w:rFonts w:ascii="Arial Narrow" w:hAnsi="Arial Narrow"/>
                <w:b/>
                <w:color w:val="FFFFFF" w:themeColor="background1"/>
                <w:sz w:val="22"/>
                <w:szCs w:val="22"/>
              </w:rPr>
              <w:t>.</w:t>
            </w:r>
            <w:r>
              <w:rPr>
                <w:rFonts w:ascii="Arial Narrow" w:hAnsi="Arial Narrow"/>
                <w:b/>
                <w:color w:val="FFFFFF" w:themeColor="background1"/>
                <w:sz w:val="22"/>
                <w:szCs w:val="22"/>
              </w:rPr>
              <w:t xml:space="preserve"> X510</w:t>
            </w:r>
          </w:p>
        </w:tc>
        <w:tc>
          <w:tcPr>
            <w:tcW w:w="7046" w:type="dxa"/>
            <w:shd w:val="clear" w:color="auto" w:fill="F2F2F2" w:themeFill="background1" w:themeFillShade="F2"/>
          </w:tcPr>
          <w:p w:rsidR="006C213F" w:rsidRDefault="006C213F" w:rsidP="00F96F7B">
            <w:pPr>
              <w:pStyle w:val="NormalTabela0"/>
              <w:rPr>
                <w:rFonts w:ascii="Arial Narrow" w:hAnsi="Arial Narrow"/>
                <w:sz w:val="22"/>
                <w:szCs w:val="22"/>
              </w:rPr>
            </w:pPr>
            <w:r>
              <w:rPr>
                <w:rFonts w:ascii="Arial Narrow" w:hAnsi="Arial Narrow"/>
                <w:sz w:val="22"/>
                <w:szCs w:val="22"/>
              </w:rPr>
              <w:t>Informe a configuração de livros referente a visão gerencial para registro</w:t>
            </w:r>
            <w:r w:rsidR="00F96F7B">
              <w:rPr>
                <w:rFonts w:ascii="Arial Narrow" w:hAnsi="Arial Narrow"/>
                <w:sz w:val="22"/>
                <w:szCs w:val="22"/>
              </w:rPr>
              <w:t xml:space="preserve"> </w:t>
            </w:r>
            <w:r>
              <w:rPr>
                <w:rFonts w:ascii="Arial Narrow" w:hAnsi="Arial Narrow"/>
                <w:sz w:val="22"/>
                <w:szCs w:val="22"/>
              </w:rPr>
              <w:t>X510</w:t>
            </w:r>
            <w:r w:rsidR="0040031D">
              <w:rPr>
                <w:rFonts w:ascii="Arial Narrow" w:hAnsi="Arial Narrow"/>
                <w:sz w:val="22"/>
                <w:szCs w:val="22"/>
              </w:rPr>
              <w:t>, caso necessário.</w:t>
            </w:r>
          </w:p>
        </w:tc>
      </w:tr>
      <w:tr w:rsidR="006C213F" w:rsidRPr="0050283E" w:rsidTr="00F96F7B">
        <w:trPr>
          <w:cantSplit/>
          <w:trHeight w:val="340"/>
          <w:tblCellSpacing w:w="14" w:type="dxa"/>
        </w:trPr>
        <w:tc>
          <w:tcPr>
            <w:tcW w:w="2046" w:type="dxa"/>
            <w:shd w:val="clear" w:color="auto" w:fill="0070C0"/>
            <w:vAlign w:val="center"/>
          </w:tcPr>
          <w:p w:rsidR="006C213F" w:rsidRDefault="006C213F" w:rsidP="0040031D">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11.Reg</w:t>
            </w:r>
            <w:r w:rsidR="0040031D">
              <w:rPr>
                <w:rFonts w:ascii="Arial Narrow" w:hAnsi="Arial Narrow"/>
                <w:b/>
                <w:color w:val="FFFFFF" w:themeColor="background1"/>
                <w:sz w:val="22"/>
                <w:szCs w:val="22"/>
              </w:rPr>
              <w:t>.</w:t>
            </w:r>
            <w:r>
              <w:rPr>
                <w:rFonts w:ascii="Arial Narrow" w:hAnsi="Arial Narrow"/>
                <w:b/>
                <w:color w:val="FFFFFF" w:themeColor="background1"/>
                <w:sz w:val="22"/>
                <w:szCs w:val="22"/>
              </w:rPr>
              <w:t xml:space="preserve"> Y671</w:t>
            </w:r>
          </w:p>
        </w:tc>
        <w:tc>
          <w:tcPr>
            <w:tcW w:w="7046" w:type="dxa"/>
            <w:shd w:val="clear" w:color="auto" w:fill="F2F2F2" w:themeFill="background1" w:themeFillShade="F2"/>
          </w:tcPr>
          <w:p w:rsidR="006C213F" w:rsidRDefault="006C213F" w:rsidP="00F96F7B">
            <w:pPr>
              <w:pStyle w:val="NormalTabela0"/>
              <w:rPr>
                <w:rFonts w:ascii="Arial Narrow" w:hAnsi="Arial Narrow"/>
                <w:sz w:val="22"/>
                <w:szCs w:val="22"/>
              </w:rPr>
            </w:pPr>
            <w:r>
              <w:rPr>
                <w:rFonts w:ascii="Arial Narrow" w:hAnsi="Arial Narrow"/>
                <w:sz w:val="22"/>
                <w:szCs w:val="22"/>
              </w:rPr>
              <w:t>Informe a configuração de livros referente a visão gerencial para registro</w:t>
            </w:r>
            <w:r w:rsidR="00F96F7B">
              <w:rPr>
                <w:rFonts w:ascii="Arial Narrow" w:hAnsi="Arial Narrow"/>
                <w:sz w:val="22"/>
                <w:szCs w:val="22"/>
              </w:rPr>
              <w:t xml:space="preserve"> Y671</w:t>
            </w:r>
            <w:r w:rsidR="0040031D">
              <w:rPr>
                <w:rFonts w:ascii="Arial Narrow" w:hAnsi="Arial Narrow"/>
                <w:sz w:val="22"/>
                <w:szCs w:val="22"/>
              </w:rPr>
              <w:t>, caso necessário.</w:t>
            </w:r>
          </w:p>
        </w:tc>
      </w:tr>
      <w:tr w:rsidR="006C213F" w:rsidRPr="0050283E" w:rsidTr="00F96F7B">
        <w:trPr>
          <w:cantSplit/>
          <w:trHeight w:val="340"/>
          <w:tblCellSpacing w:w="14" w:type="dxa"/>
        </w:trPr>
        <w:tc>
          <w:tcPr>
            <w:tcW w:w="2046" w:type="dxa"/>
            <w:shd w:val="clear" w:color="auto" w:fill="0070C0"/>
            <w:vAlign w:val="center"/>
          </w:tcPr>
          <w:p w:rsidR="006C213F" w:rsidRDefault="006C213F" w:rsidP="0040031D">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12.Reg</w:t>
            </w:r>
            <w:r w:rsidR="0040031D">
              <w:rPr>
                <w:rFonts w:ascii="Arial Narrow" w:hAnsi="Arial Narrow"/>
                <w:b/>
                <w:color w:val="FFFFFF" w:themeColor="background1"/>
                <w:sz w:val="22"/>
                <w:szCs w:val="22"/>
              </w:rPr>
              <w:t>.</w:t>
            </w:r>
            <w:r>
              <w:rPr>
                <w:rFonts w:ascii="Arial Narrow" w:hAnsi="Arial Narrow"/>
                <w:b/>
                <w:color w:val="FFFFFF" w:themeColor="background1"/>
                <w:sz w:val="22"/>
                <w:szCs w:val="22"/>
              </w:rPr>
              <w:t xml:space="preserve"> Y672</w:t>
            </w:r>
          </w:p>
        </w:tc>
        <w:tc>
          <w:tcPr>
            <w:tcW w:w="7046" w:type="dxa"/>
            <w:shd w:val="clear" w:color="auto" w:fill="F2F2F2" w:themeFill="background1" w:themeFillShade="F2"/>
          </w:tcPr>
          <w:p w:rsidR="006C213F" w:rsidRDefault="00F96F7B" w:rsidP="00F96F7B">
            <w:pPr>
              <w:pStyle w:val="NormalTabela0"/>
              <w:rPr>
                <w:rFonts w:ascii="Arial Narrow" w:hAnsi="Arial Narrow"/>
                <w:sz w:val="22"/>
                <w:szCs w:val="22"/>
              </w:rPr>
            </w:pPr>
            <w:r>
              <w:rPr>
                <w:rFonts w:ascii="Arial Narrow" w:hAnsi="Arial Narrow"/>
                <w:sz w:val="22"/>
                <w:szCs w:val="22"/>
              </w:rPr>
              <w:t>Informe a configuração de livros referente a visão gerencial para registro Y672</w:t>
            </w:r>
            <w:r w:rsidR="0040031D">
              <w:rPr>
                <w:rFonts w:ascii="Arial Narrow" w:hAnsi="Arial Narrow"/>
                <w:sz w:val="22"/>
                <w:szCs w:val="22"/>
              </w:rPr>
              <w:t>, caso necessário.</w:t>
            </w:r>
          </w:p>
        </w:tc>
      </w:tr>
      <w:tr w:rsidR="006C213F" w:rsidRPr="0050283E" w:rsidTr="00F96F7B">
        <w:trPr>
          <w:cantSplit/>
          <w:trHeight w:val="340"/>
          <w:tblCellSpacing w:w="14" w:type="dxa"/>
        </w:trPr>
        <w:tc>
          <w:tcPr>
            <w:tcW w:w="2046" w:type="dxa"/>
            <w:shd w:val="clear" w:color="auto" w:fill="0070C0"/>
            <w:vAlign w:val="center"/>
          </w:tcPr>
          <w:p w:rsidR="006C213F" w:rsidRDefault="006C213F" w:rsidP="0040031D">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13.Reg</w:t>
            </w:r>
            <w:r w:rsidR="0040031D">
              <w:rPr>
                <w:rFonts w:ascii="Arial Narrow" w:hAnsi="Arial Narrow"/>
                <w:b/>
                <w:color w:val="FFFFFF" w:themeColor="background1"/>
                <w:sz w:val="22"/>
                <w:szCs w:val="22"/>
              </w:rPr>
              <w:t>.</w:t>
            </w:r>
            <w:r>
              <w:rPr>
                <w:rFonts w:ascii="Arial Narrow" w:hAnsi="Arial Narrow"/>
                <w:b/>
                <w:color w:val="FFFFFF" w:themeColor="background1"/>
                <w:sz w:val="22"/>
                <w:szCs w:val="22"/>
              </w:rPr>
              <w:t xml:space="preserve"> Y800</w:t>
            </w:r>
          </w:p>
        </w:tc>
        <w:tc>
          <w:tcPr>
            <w:tcW w:w="7046" w:type="dxa"/>
            <w:shd w:val="clear" w:color="auto" w:fill="F2F2F2" w:themeFill="background1" w:themeFillShade="F2"/>
          </w:tcPr>
          <w:p w:rsidR="006C213F" w:rsidRDefault="00F96F7B" w:rsidP="00F96F7B">
            <w:pPr>
              <w:pStyle w:val="NormalTabela0"/>
              <w:rPr>
                <w:rFonts w:ascii="Arial Narrow" w:hAnsi="Arial Narrow"/>
                <w:sz w:val="22"/>
                <w:szCs w:val="22"/>
              </w:rPr>
            </w:pPr>
            <w:r>
              <w:rPr>
                <w:rFonts w:ascii="Arial Narrow" w:hAnsi="Arial Narrow"/>
                <w:sz w:val="22"/>
                <w:szCs w:val="22"/>
              </w:rPr>
              <w:t>Informe a configuração de livros referente a visão gerencial para registro Y800</w:t>
            </w:r>
            <w:r w:rsidR="0040031D">
              <w:rPr>
                <w:rFonts w:ascii="Arial Narrow" w:hAnsi="Arial Narrow"/>
                <w:sz w:val="22"/>
                <w:szCs w:val="22"/>
              </w:rPr>
              <w:t>, caso necessário.</w:t>
            </w:r>
          </w:p>
        </w:tc>
      </w:tr>
      <w:tr w:rsidR="006C213F" w:rsidRPr="0050283E" w:rsidTr="00F96F7B">
        <w:trPr>
          <w:cantSplit/>
          <w:trHeight w:val="340"/>
          <w:tblCellSpacing w:w="14" w:type="dxa"/>
        </w:trPr>
        <w:tc>
          <w:tcPr>
            <w:tcW w:w="2046" w:type="dxa"/>
            <w:shd w:val="clear" w:color="auto" w:fill="0070C0"/>
            <w:vAlign w:val="center"/>
          </w:tcPr>
          <w:p w:rsidR="006C213F" w:rsidRDefault="006C213F" w:rsidP="00D15851">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Avançar</w:t>
            </w:r>
          </w:p>
        </w:tc>
        <w:tc>
          <w:tcPr>
            <w:tcW w:w="7046" w:type="dxa"/>
            <w:shd w:val="clear" w:color="auto" w:fill="F2F2F2" w:themeFill="background1" w:themeFillShade="F2"/>
          </w:tcPr>
          <w:p w:rsidR="006C213F" w:rsidRDefault="00234426" w:rsidP="006C213F">
            <w:pPr>
              <w:pStyle w:val="NormalTabela0"/>
              <w:rPr>
                <w:rFonts w:ascii="Arial Narrow" w:hAnsi="Arial Narrow"/>
                <w:sz w:val="22"/>
                <w:szCs w:val="22"/>
              </w:rPr>
            </w:pPr>
            <w:r>
              <w:rPr>
                <w:rFonts w:ascii="Arial Narrow" w:hAnsi="Arial Narrow"/>
                <w:sz w:val="22"/>
                <w:szCs w:val="22"/>
              </w:rPr>
              <w:t xml:space="preserve">Clique em </w:t>
            </w:r>
            <w:r>
              <w:rPr>
                <w:rFonts w:ascii="Arial Narrow" w:hAnsi="Arial Narrow"/>
                <w:b/>
                <w:sz w:val="22"/>
                <w:szCs w:val="22"/>
              </w:rPr>
              <w:t>Avançar</w:t>
            </w:r>
          </w:p>
        </w:tc>
      </w:tr>
    </w:tbl>
    <w:p w:rsidR="006C213F" w:rsidRDefault="006C213F" w:rsidP="00A759DA">
      <w:pPr>
        <w:pStyle w:val="PargrafodaLista"/>
        <w:ind w:left="0"/>
        <w:rPr>
          <w:szCs w:val="20"/>
        </w:rPr>
      </w:pPr>
    </w:p>
    <w:p w:rsidR="00564FD6" w:rsidRDefault="00564FD6" w:rsidP="00A759DA">
      <w:pPr>
        <w:pStyle w:val="PargrafodaLista"/>
        <w:ind w:left="0"/>
        <w:rPr>
          <w:szCs w:val="20"/>
        </w:rPr>
      </w:pPr>
    </w:p>
    <w:p w:rsidR="00564FD6" w:rsidRDefault="00564FD6" w:rsidP="00A759DA">
      <w:pPr>
        <w:pStyle w:val="PargrafodaLista"/>
        <w:ind w:left="0"/>
        <w:rPr>
          <w:szCs w:val="20"/>
        </w:rPr>
      </w:pPr>
    </w:p>
    <w:p w:rsidR="00F96F7B" w:rsidRDefault="00F96F7B" w:rsidP="0040031D">
      <w:pPr>
        <w:pStyle w:val="PargrafodaLista"/>
        <w:ind w:left="0"/>
        <w:jc w:val="center"/>
        <w:rPr>
          <w:szCs w:val="20"/>
        </w:rPr>
      </w:pPr>
      <w:r>
        <w:rPr>
          <w:noProof/>
          <w:szCs w:val="20"/>
          <w:lang w:eastAsia="pt-BR"/>
        </w:rPr>
        <w:drawing>
          <wp:inline distT="0" distB="0" distL="0" distR="0" wp14:anchorId="1BE616B7" wp14:editId="65022153">
            <wp:extent cx="5362805" cy="586854"/>
            <wp:effectExtent l="0" t="0" r="0" b="0"/>
            <wp:docPr id="246" name="Image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3">
                      <a:extLst>
                        <a:ext uri="{28A0092B-C50C-407E-A947-70E740481C1C}">
                          <a14:useLocalDpi xmlns:a14="http://schemas.microsoft.com/office/drawing/2010/main" val="0"/>
                        </a:ext>
                      </a:extLst>
                    </a:blip>
                    <a:srcRect t="48495" r="5940" b="16454"/>
                    <a:stretch/>
                  </pic:blipFill>
                  <pic:spPr bwMode="auto">
                    <a:xfrm>
                      <a:off x="0" y="0"/>
                      <a:ext cx="5363570" cy="586938"/>
                    </a:xfrm>
                    <a:prstGeom prst="rect">
                      <a:avLst/>
                    </a:prstGeom>
                    <a:noFill/>
                    <a:ln>
                      <a:noFill/>
                    </a:ln>
                    <a:extLst>
                      <a:ext uri="{53640926-AAD7-44D8-BBD7-CCE9431645EC}">
                        <a14:shadowObscured xmlns:a14="http://schemas.microsoft.com/office/drawing/2010/main"/>
                      </a:ext>
                    </a:extLst>
                  </pic:spPr>
                </pic:pic>
              </a:graphicData>
            </a:graphic>
          </wp:inline>
        </w:drawing>
      </w:r>
    </w:p>
    <w:p w:rsidR="00F96F7B" w:rsidRDefault="00F96F7B" w:rsidP="00A759DA">
      <w:pPr>
        <w:pStyle w:val="PargrafodaLista"/>
        <w:ind w:left="0"/>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088"/>
        <w:gridCol w:w="7088"/>
      </w:tblGrid>
      <w:tr w:rsidR="00F96F7B" w:rsidRPr="0050283E" w:rsidTr="00D15851">
        <w:trPr>
          <w:cantSplit/>
          <w:trHeight w:val="340"/>
          <w:tblCellSpacing w:w="14" w:type="dxa"/>
        </w:trPr>
        <w:tc>
          <w:tcPr>
            <w:tcW w:w="2046" w:type="dxa"/>
            <w:shd w:val="clear" w:color="auto" w:fill="0070C0"/>
            <w:vAlign w:val="center"/>
          </w:tcPr>
          <w:p w:rsidR="00F96F7B" w:rsidRDefault="00F96F7B" w:rsidP="00F96F7B">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Finalizar</w:t>
            </w:r>
          </w:p>
        </w:tc>
        <w:tc>
          <w:tcPr>
            <w:tcW w:w="7046" w:type="dxa"/>
            <w:shd w:val="clear" w:color="auto" w:fill="F2F2F2" w:themeFill="background1" w:themeFillShade="F2"/>
          </w:tcPr>
          <w:p w:rsidR="00F96F7B" w:rsidRDefault="00F96F7B" w:rsidP="00234426">
            <w:pPr>
              <w:pStyle w:val="NormalTabela0"/>
              <w:rPr>
                <w:rFonts w:ascii="Arial Narrow" w:hAnsi="Arial Narrow"/>
                <w:sz w:val="22"/>
                <w:szCs w:val="22"/>
              </w:rPr>
            </w:pPr>
            <w:r>
              <w:rPr>
                <w:rFonts w:ascii="Arial Narrow" w:hAnsi="Arial Narrow"/>
                <w:sz w:val="22"/>
                <w:szCs w:val="22"/>
              </w:rPr>
              <w:t xml:space="preserve">Clique em </w:t>
            </w:r>
            <w:r w:rsidR="00234426">
              <w:rPr>
                <w:rFonts w:ascii="Arial Narrow" w:hAnsi="Arial Narrow"/>
                <w:sz w:val="22"/>
                <w:szCs w:val="22"/>
              </w:rPr>
              <w:t>F</w:t>
            </w:r>
            <w:r w:rsidRPr="00234426">
              <w:rPr>
                <w:rFonts w:ascii="Arial Narrow" w:hAnsi="Arial Narrow"/>
                <w:b/>
                <w:sz w:val="22"/>
                <w:szCs w:val="22"/>
              </w:rPr>
              <w:t>inalizar</w:t>
            </w:r>
            <w:r>
              <w:rPr>
                <w:rFonts w:ascii="Arial Narrow" w:hAnsi="Arial Narrow"/>
                <w:sz w:val="22"/>
                <w:szCs w:val="22"/>
              </w:rPr>
              <w:t xml:space="preserve"> para processamento de extração dos </w:t>
            </w:r>
            <w:r w:rsidR="00234426">
              <w:rPr>
                <w:rFonts w:ascii="Arial Narrow" w:hAnsi="Arial Narrow"/>
                <w:sz w:val="22"/>
                <w:szCs w:val="22"/>
              </w:rPr>
              <w:t>dados da</w:t>
            </w:r>
            <w:r>
              <w:rPr>
                <w:rFonts w:ascii="Arial Narrow" w:hAnsi="Arial Narrow"/>
                <w:sz w:val="22"/>
                <w:szCs w:val="22"/>
              </w:rPr>
              <w:t xml:space="preserve"> ECF</w:t>
            </w:r>
          </w:p>
        </w:tc>
      </w:tr>
    </w:tbl>
    <w:p w:rsidR="00F96F7B" w:rsidRDefault="00F96F7B" w:rsidP="00A759DA">
      <w:pPr>
        <w:pStyle w:val="PargrafodaLista"/>
        <w:ind w:left="0"/>
        <w:rPr>
          <w:szCs w:val="20"/>
        </w:rPr>
      </w:pPr>
    </w:p>
    <w:p w:rsidR="00F96F7B" w:rsidRDefault="00F96F7B" w:rsidP="00A759DA">
      <w:pPr>
        <w:pStyle w:val="PargrafodaLista"/>
        <w:ind w:left="0"/>
        <w:rPr>
          <w:szCs w:val="20"/>
        </w:rPr>
      </w:pPr>
    </w:p>
    <w:p w:rsidR="00F96F7B" w:rsidRDefault="00F96F7B" w:rsidP="00A759DA">
      <w:pPr>
        <w:pStyle w:val="PargrafodaLista"/>
        <w:ind w:left="0"/>
        <w:rPr>
          <w:szCs w:val="20"/>
        </w:rPr>
      </w:pPr>
    </w:p>
    <w:p w:rsidR="00234426" w:rsidRDefault="00234426">
      <w:pPr>
        <w:spacing w:after="0" w:line="240" w:lineRule="auto"/>
        <w:rPr>
          <w:szCs w:val="20"/>
        </w:rPr>
      </w:pPr>
      <w:r>
        <w:rPr>
          <w:szCs w:val="20"/>
        </w:rPr>
        <w:br w:type="page"/>
      </w:r>
    </w:p>
    <w:p w:rsidR="00A759DA" w:rsidRPr="00981EFE" w:rsidRDefault="00A759DA" w:rsidP="00E923F0">
      <w:pPr>
        <w:pStyle w:val="Estilo2"/>
        <w:numPr>
          <w:ilvl w:val="1"/>
          <w:numId w:val="23"/>
        </w:numPr>
      </w:pPr>
      <w:bookmarkStart w:id="133" w:name="ExcluirEscrituração"/>
      <w:r w:rsidRPr="00981EFE">
        <w:lastRenderedPageBreak/>
        <w:t xml:space="preserve">  </w:t>
      </w:r>
      <w:bookmarkStart w:id="134" w:name="_Toc420573729"/>
      <w:r w:rsidRPr="00981EFE">
        <w:t>Excluir Escrituração</w:t>
      </w:r>
      <w:bookmarkEnd w:id="133"/>
      <w:bookmarkEnd w:id="134"/>
    </w:p>
    <w:p w:rsidR="00A759DA" w:rsidRPr="001A252C" w:rsidRDefault="00A759DA" w:rsidP="00E923F0">
      <w:pPr>
        <w:pStyle w:val="PargrafodaLista"/>
        <w:numPr>
          <w:ilvl w:val="0"/>
          <w:numId w:val="15"/>
        </w:numPr>
        <w:spacing w:beforeLines="20" w:before="48" w:afterLines="20" w:after="48" w:line="360" w:lineRule="auto"/>
        <w:ind w:left="425" w:right="425" w:firstLine="709"/>
        <w:jc w:val="both"/>
        <w:rPr>
          <w:rFonts w:ascii="Arial Narrow" w:hAnsi="Arial Narrow"/>
          <w:sz w:val="22"/>
        </w:rPr>
      </w:pPr>
      <w:r w:rsidRPr="001A252C">
        <w:rPr>
          <w:rFonts w:ascii="Arial Narrow" w:hAnsi="Arial Narrow"/>
          <w:sz w:val="22"/>
        </w:rPr>
        <w:t>Procedimento para excluir a escrituração</w:t>
      </w:r>
      <w:r w:rsidRPr="005842B2">
        <w:rPr>
          <w:rFonts w:ascii="Arial Narrow" w:hAnsi="Arial Narrow"/>
          <w:sz w:val="22"/>
        </w:rPr>
        <w:t xml:space="preserve"> </w:t>
      </w:r>
      <w:r w:rsidRPr="001A252C">
        <w:rPr>
          <w:rFonts w:ascii="Arial Narrow" w:hAnsi="Arial Narrow"/>
          <w:sz w:val="22"/>
        </w:rPr>
        <w:t>gera</w:t>
      </w:r>
      <w:r w:rsidR="00F1671B" w:rsidRPr="001A252C">
        <w:rPr>
          <w:rFonts w:ascii="Arial Narrow" w:hAnsi="Arial Narrow"/>
          <w:sz w:val="22"/>
        </w:rPr>
        <w:t>da</w:t>
      </w:r>
      <w:r w:rsidR="001A252C" w:rsidRPr="001A252C">
        <w:rPr>
          <w:rFonts w:ascii="Arial Narrow" w:hAnsi="Arial Narrow"/>
          <w:sz w:val="22"/>
        </w:rPr>
        <w:t xml:space="preserve">.  </w:t>
      </w:r>
      <w:r w:rsidRPr="001A252C">
        <w:rPr>
          <w:rFonts w:ascii="Arial Narrow" w:hAnsi="Arial Narrow"/>
          <w:sz w:val="22"/>
        </w:rPr>
        <w:t>Será exibida a seguinte mensagem</w:t>
      </w:r>
    </w:p>
    <w:p w:rsidR="00A759DA" w:rsidRPr="00E34935" w:rsidRDefault="00A759DA" w:rsidP="00A759DA">
      <w:pPr>
        <w:pStyle w:val="PargrafodaLista"/>
        <w:ind w:left="0"/>
        <w:jc w:val="center"/>
        <w:rPr>
          <w:szCs w:val="20"/>
        </w:rPr>
      </w:pPr>
      <w:r>
        <w:rPr>
          <w:noProof/>
          <w:lang w:eastAsia="pt-BR"/>
        </w:rPr>
        <w:drawing>
          <wp:inline distT="0" distB="0" distL="0" distR="0" wp14:anchorId="1DC56BDC" wp14:editId="39C79051">
            <wp:extent cx="3238500" cy="1543050"/>
            <wp:effectExtent l="0" t="0" r="0" b="0"/>
            <wp:docPr id="863" name="Imagem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38500" cy="1543050"/>
                    </a:xfrm>
                    <a:prstGeom prst="rect">
                      <a:avLst/>
                    </a:prstGeom>
                  </pic:spPr>
                </pic:pic>
              </a:graphicData>
            </a:graphic>
          </wp:inline>
        </w:drawing>
      </w:r>
    </w:p>
    <w:p w:rsidR="00A759DA" w:rsidRDefault="00A759DA" w:rsidP="00A759DA">
      <w:pPr>
        <w:pStyle w:val="PargrafodaLista"/>
        <w:spacing w:before="20" w:after="20" w:line="360" w:lineRule="auto"/>
        <w:ind w:left="425" w:right="425"/>
        <w:jc w:val="both"/>
        <w:rPr>
          <w:rFonts w:ascii="Arial Narrow" w:hAnsi="Arial Narrow"/>
          <w:sz w:val="22"/>
        </w:rPr>
      </w:pPr>
    </w:p>
    <w:p w:rsidR="00A759DA" w:rsidRPr="00FC3CB3" w:rsidRDefault="00F1671B" w:rsidP="00E923F0">
      <w:pPr>
        <w:pStyle w:val="PargrafodaLista"/>
        <w:numPr>
          <w:ilvl w:val="0"/>
          <w:numId w:val="15"/>
        </w:numPr>
        <w:spacing w:beforeLines="20" w:before="48" w:afterLines="20" w:after="48" w:line="360" w:lineRule="auto"/>
        <w:ind w:left="425" w:right="425" w:firstLine="709"/>
        <w:jc w:val="both"/>
        <w:rPr>
          <w:rFonts w:ascii="Arial Narrow" w:hAnsi="Arial Narrow"/>
          <w:sz w:val="22"/>
        </w:rPr>
      </w:pPr>
      <w:r>
        <w:rPr>
          <w:rFonts w:ascii="Arial Narrow" w:hAnsi="Arial Narrow"/>
          <w:sz w:val="22"/>
        </w:rPr>
        <w:t xml:space="preserve">Clique em </w:t>
      </w:r>
      <w:r w:rsidRPr="005842B2">
        <w:rPr>
          <w:rFonts w:ascii="Arial Narrow" w:hAnsi="Arial Narrow"/>
          <w:sz w:val="22"/>
        </w:rPr>
        <w:t>S</w:t>
      </w:r>
      <w:r w:rsidR="00A759DA" w:rsidRPr="005842B2">
        <w:rPr>
          <w:rFonts w:ascii="Arial Narrow" w:hAnsi="Arial Narrow"/>
          <w:sz w:val="22"/>
        </w:rPr>
        <w:t>im</w:t>
      </w:r>
      <w:r w:rsidR="00A759DA" w:rsidRPr="00FC3CB3">
        <w:rPr>
          <w:rFonts w:ascii="Arial Narrow" w:hAnsi="Arial Narrow"/>
          <w:sz w:val="22"/>
        </w:rPr>
        <w:t>,</w:t>
      </w:r>
      <w:r w:rsidR="00A759DA">
        <w:rPr>
          <w:rFonts w:ascii="Arial Narrow" w:hAnsi="Arial Narrow"/>
          <w:sz w:val="22"/>
        </w:rPr>
        <w:t xml:space="preserve"> será exibida a </w:t>
      </w:r>
      <w:r>
        <w:rPr>
          <w:rFonts w:ascii="Arial Narrow" w:hAnsi="Arial Narrow"/>
          <w:sz w:val="22"/>
        </w:rPr>
        <w:t xml:space="preserve">seguinte </w:t>
      </w:r>
      <w:r w:rsidR="00A759DA">
        <w:rPr>
          <w:rFonts w:ascii="Arial Narrow" w:hAnsi="Arial Narrow"/>
          <w:sz w:val="22"/>
        </w:rPr>
        <w:t>mensagem</w:t>
      </w:r>
    </w:p>
    <w:p w:rsidR="00A759DA" w:rsidRDefault="00A759DA" w:rsidP="00A759DA">
      <w:pPr>
        <w:pStyle w:val="PargrafodaLista"/>
        <w:ind w:left="0"/>
        <w:jc w:val="center"/>
        <w:rPr>
          <w:szCs w:val="20"/>
        </w:rPr>
      </w:pPr>
      <w:r>
        <w:rPr>
          <w:noProof/>
          <w:lang w:eastAsia="pt-BR"/>
        </w:rPr>
        <w:drawing>
          <wp:inline distT="0" distB="0" distL="0" distR="0" wp14:anchorId="37F85283" wp14:editId="4C823252">
            <wp:extent cx="2476500" cy="1543050"/>
            <wp:effectExtent l="0" t="0" r="0" b="0"/>
            <wp:docPr id="844" name="Imagem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76500" cy="1543050"/>
                    </a:xfrm>
                    <a:prstGeom prst="rect">
                      <a:avLst/>
                    </a:prstGeom>
                  </pic:spPr>
                </pic:pic>
              </a:graphicData>
            </a:graphic>
          </wp:inline>
        </w:drawing>
      </w:r>
    </w:p>
    <w:p w:rsidR="00A759DA" w:rsidRPr="0040031D" w:rsidRDefault="00A759DA" w:rsidP="0040031D">
      <w:pPr>
        <w:pStyle w:val="PargrafodaLista"/>
        <w:spacing w:line="360" w:lineRule="auto"/>
        <w:ind w:left="0"/>
        <w:jc w:val="both"/>
        <w:rPr>
          <w:rFonts w:ascii="Arial Narrow" w:hAnsi="Arial Narrow"/>
          <w:sz w:val="22"/>
        </w:rPr>
      </w:pPr>
    </w:p>
    <w:p w:rsidR="00A759DA" w:rsidRPr="0040031D" w:rsidRDefault="00A759DA" w:rsidP="00E923F0">
      <w:pPr>
        <w:pStyle w:val="PargrafodaLista"/>
        <w:numPr>
          <w:ilvl w:val="0"/>
          <w:numId w:val="15"/>
        </w:numPr>
        <w:spacing w:beforeLines="20" w:before="48" w:afterLines="20" w:after="48" w:line="360" w:lineRule="auto"/>
        <w:ind w:left="425" w:right="425" w:firstLine="709"/>
        <w:jc w:val="both"/>
        <w:rPr>
          <w:rFonts w:ascii="Arial Narrow" w:hAnsi="Arial Narrow"/>
          <w:sz w:val="22"/>
        </w:rPr>
      </w:pPr>
      <w:r w:rsidRPr="0040031D">
        <w:rPr>
          <w:rFonts w:ascii="Arial Narrow" w:hAnsi="Arial Narrow"/>
          <w:sz w:val="22"/>
        </w:rPr>
        <w:t>Ao voltar a tela principal, a revisão foi excluída.</w:t>
      </w:r>
    </w:p>
    <w:p w:rsidR="00A759DA" w:rsidRDefault="00A759DA" w:rsidP="00A759DA">
      <w:pPr>
        <w:pStyle w:val="PargrafodaLista"/>
        <w:ind w:left="0"/>
        <w:rPr>
          <w:szCs w:val="20"/>
        </w:rPr>
      </w:pPr>
    </w:p>
    <w:p w:rsidR="00A759DA" w:rsidRPr="00981EFE" w:rsidRDefault="00A759DA" w:rsidP="00E923F0">
      <w:pPr>
        <w:pStyle w:val="Estilo2"/>
        <w:numPr>
          <w:ilvl w:val="1"/>
          <w:numId w:val="23"/>
        </w:numPr>
      </w:pPr>
      <w:bookmarkStart w:id="135" w:name="GerarArquivo"/>
      <w:bookmarkStart w:id="136" w:name="CadastrarLayout"/>
      <w:bookmarkStart w:id="137" w:name="_Toc420573730"/>
      <w:r w:rsidRPr="00981EFE">
        <w:t>Gerar Arquivo</w:t>
      </w:r>
      <w:bookmarkEnd w:id="137"/>
      <w:r w:rsidRPr="00981EFE">
        <w:t xml:space="preserve"> </w:t>
      </w:r>
      <w:bookmarkEnd w:id="135"/>
    </w:p>
    <w:p w:rsidR="00A759DA" w:rsidRPr="00297846" w:rsidRDefault="00A759DA" w:rsidP="009B6C66">
      <w:pPr>
        <w:spacing w:before="20" w:after="20" w:line="360" w:lineRule="auto"/>
        <w:ind w:left="425" w:right="425" w:firstLine="709"/>
        <w:jc w:val="both"/>
        <w:rPr>
          <w:rFonts w:ascii="Arial Narrow" w:hAnsi="Arial Narrow"/>
          <w:sz w:val="22"/>
        </w:rPr>
      </w:pPr>
      <w:r w:rsidRPr="00297846">
        <w:rPr>
          <w:rFonts w:ascii="Arial Narrow" w:hAnsi="Arial Narrow"/>
          <w:sz w:val="22"/>
        </w:rPr>
        <w:t>Processo de geração do</w:t>
      </w:r>
      <w:r w:rsidR="00F73021" w:rsidRPr="00297846">
        <w:rPr>
          <w:rFonts w:ascii="Arial Narrow" w:hAnsi="Arial Narrow"/>
          <w:sz w:val="22"/>
        </w:rPr>
        <w:t xml:space="preserve">s dados para composição </w:t>
      </w:r>
      <w:r w:rsidR="00F1671B" w:rsidRPr="00297846">
        <w:rPr>
          <w:rFonts w:ascii="Arial Narrow" w:hAnsi="Arial Narrow"/>
          <w:sz w:val="22"/>
        </w:rPr>
        <w:t>do arquivo</w:t>
      </w:r>
      <w:r w:rsidRPr="00297846">
        <w:rPr>
          <w:rFonts w:ascii="Arial Narrow" w:hAnsi="Arial Narrow"/>
          <w:sz w:val="22"/>
        </w:rPr>
        <w:t xml:space="preserve"> texto para importação</w:t>
      </w:r>
      <w:r w:rsidR="00F73021" w:rsidRPr="00297846">
        <w:rPr>
          <w:rFonts w:ascii="Arial Narrow" w:hAnsi="Arial Narrow"/>
          <w:sz w:val="22"/>
        </w:rPr>
        <w:t xml:space="preserve"> no TAF</w:t>
      </w:r>
      <w:r w:rsidRPr="00297846">
        <w:rPr>
          <w:rFonts w:ascii="Arial Narrow" w:hAnsi="Arial Narrow"/>
          <w:sz w:val="22"/>
        </w:rPr>
        <w:t xml:space="preserve">. </w:t>
      </w:r>
    </w:p>
    <w:p w:rsidR="002841A5" w:rsidRDefault="00A759DA" w:rsidP="009B6C66">
      <w:pPr>
        <w:spacing w:before="20" w:after="20" w:line="360" w:lineRule="auto"/>
        <w:ind w:left="425" w:right="425" w:firstLine="709"/>
        <w:jc w:val="both"/>
        <w:rPr>
          <w:rFonts w:ascii="Arial Narrow" w:hAnsi="Arial Narrow"/>
          <w:sz w:val="22"/>
        </w:rPr>
      </w:pPr>
      <w:r w:rsidRPr="00297846">
        <w:rPr>
          <w:rFonts w:ascii="Arial Narrow" w:hAnsi="Arial Narrow"/>
          <w:sz w:val="22"/>
        </w:rPr>
        <w:t>Procedimento para geração</w:t>
      </w:r>
      <w:r w:rsidR="00F73021" w:rsidRPr="00297846">
        <w:rPr>
          <w:rFonts w:ascii="Arial Narrow" w:hAnsi="Arial Narrow"/>
          <w:sz w:val="22"/>
        </w:rPr>
        <w:t xml:space="preserve"> das informações para TAF</w:t>
      </w:r>
      <w:r w:rsidR="002841A5" w:rsidRPr="00297846">
        <w:rPr>
          <w:rFonts w:ascii="Arial Narrow" w:hAnsi="Arial Narrow"/>
          <w:sz w:val="22"/>
        </w:rPr>
        <w:t>.</w:t>
      </w:r>
    </w:p>
    <w:p w:rsidR="002841A5" w:rsidRPr="005842B2" w:rsidRDefault="005842B2" w:rsidP="005842B2">
      <w:pPr>
        <w:spacing w:before="20" w:after="20" w:line="360" w:lineRule="auto"/>
        <w:ind w:left="425" w:right="43" w:firstLine="709"/>
        <w:jc w:val="both"/>
        <w:rPr>
          <w:rFonts w:ascii="Arial Narrow" w:eastAsia="Times New Roman" w:hAnsi="Arial Narrow" w:cs="Courier New"/>
          <w:b/>
          <w:noProof/>
          <w:color w:val="00B0F0"/>
          <w:sz w:val="22"/>
          <w:lang w:eastAsia="pt-BR"/>
        </w:rPr>
      </w:pPr>
      <w:r>
        <w:rPr>
          <w:rFonts w:ascii="Arial Narrow" w:eastAsia="Times New Roman" w:hAnsi="Arial Narrow" w:cs="Courier New"/>
          <w:b/>
          <w:noProof/>
          <w:color w:val="00B0F0"/>
          <w:sz w:val="22"/>
          <w:lang w:eastAsia="pt-BR"/>
        </w:rPr>
        <w:t>Importante</w:t>
      </w:r>
    </w:p>
    <w:p w:rsidR="002841A5" w:rsidRPr="00297846" w:rsidRDefault="002841A5" w:rsidP="005842B2">
      <w:pPr>
        <w:spacing w:before="20" w:after="20" w:line="360" w:lineRule="auto"/>
        <w:ind w:left="425" w:right="425" w:firstLine="709"/>
        <w:jc w:val="both"/>
        <w:rPr>
          <w:rFonts w:ascii="Arial Narrow" w:hAnsi="Arial Narrow"/>
          <w:sz w:val="22"/>
        </w:rPr>
      </w:pPr>
      <w:r w:rsidRPr="00297846">
        <w:rPr>
          <w:rFonts w:ascii="Arial Narrow" w:hAnsi="Arial Narrow"/>
          <w:sz w:val="22"/>
        </w:rPr>
        <w:t xml:space="preserve">A integração entre as tabelas </w:t>
      </w:r>
      <w:r w:rsidRPr="00F1671B">
        <w:rPr>
          <w:rFonts w:ascii="Arial Narrow" w:hAnsi="Arial Narrow"/>
          <w:b/>
          <w:sz w:val="22"/>
        </w:rPr>
        <w:t>TAFST1 x TAFST2</w:t>
      </w:r>
      <w:r w:rsidRPr="00297846">
        <w:rPr>
          <w:rFonts w:ascii="Arial Narrow" w:hAnsi="Arial Narrow"/>
          <w:sz w:val="22"/>
        </w:rPr>
        <w:t xml:space="preserve"> é feita para todos os registros com </w:t>
      </w:r>
      <w:r w:rsidRPr="005842B2">
        <w:rPr>
          <w:rFonts w:ascii="Arial Narrow" w:hAnsi="Arial Narrow"/>
          <w:i/>
          <w:sz w:val="22"/>
        </w:rPr>
        <w:t>status</w:t>
      </w:r>
      <w:r w:rsidRPr="00297846">
        <w:rPr>
          <w:rFonts w:ascii="Arial Narrow" w:hAnsi="Arial Narrow"/>
          <w:sz w:val="22"/>
        </w:rPr>
        <w:t xml:space="preserve"> </w:t>
      </w:r>
      <w:r w:rsidR="00297846">
        <w:rPr>
          <w:rFonts w:ascii="Arial Narrow" w:hAnsi="Arial Narrow"/>
          <w:sz w:val="22"/>
        </w:rPr>
        <w:t>ainda não processados,</w:t>
      </w:r>
      <w:r w:rsidRPr="00297846">
        <w:rPr>
          <w:rFonts w:ascii="Arial Narrow" w:hAnsi="Arial Narrow"/>
          <w:sz w:val="22"/>
        </w:rPr>
        <w:t xml:space="preserve"> independente da filial, </w:t>
      </w:r>
      <w:r w:rsidRPr="005842B2">
        <w:rPr>
          <w:rFonts w:ascii="Arial Narrow" w:hAnsi="Arial Narrow"/>
          <w:b/>
          <w:sz w:val="22"/>
        </w:rPr>
        <w:t>NÃO</w:t>
      </w:r>
      <w:r w:rsidRPr="00297846">
        <w:rPr>
          <w:rFonts w:ascii="Arial Narrow" w:hAnsi="Arial Narrow"/>
          <w:sz w:val="22"/>
        </w:rPr>
        <w:t xml:space="preserve"> </w:t>
      </w:r>
      <w:r w:rsidR="00F1671B" w:rsidRPr="00297846">
        <w:rPr>
          <w:rFonts w:ascii="Arial Narrow" w:hAnsi="Arial Narrow"/>
          <w:sz w:val="22"/>
        </w:rPr>
        <w:t>aconselhamos a</w:t>
      </w:r>
      <w:r w:rsidRPr="00297846">
        <w:rPr>
          <w:rFonts w:ascii="Arial Narrow" w:hAnsi="Arial Narrow"/>
          <w:sz w:val="22"/>
        </w:rPr>
        <w:t xml:space="preserve"> integração de mais de uma empresa/filial ao mesmo tempo, todos os registros da </w:t>
      </w:r>
      <w:r w:rsidRPr="005842B2">
        <w:rPr>
          <w:rFonts w:ascii="Arial Narrow" w:hAnsi="Arial Narrow"/>
          <w:b/>
          <w:sz w:val="22"/>
        </w:rPr>
        <w:t>TAFST1</w:t>
      </w:r>
      <w:r w:rsidRPr="00297846">
        <w:rPr>
          <w:rFonts w:ascii="Arial Narrow" w:hAnsi="Arial Narrow"/>
          <w:sz w:val="22"/>
        </w:rPr>
        <w:t xml:space="preserve"> serão deletados, independente da filial.</w:t>
      </w:r>
    </w:p>
    <w:p w:rsidR="002841A5" w:rsidRPr="00FC3CB3" w:rsidRDefault="002841A5" w:rsidP="00545889">
      <w:pPr>
        <w:spacing w:before="20" w:after="20" w:line="360" w:lineRule="auto"/>
        <w:ind w:left="425" w:right="425" w:firstLine="709"/>
        <w:jc w:val="both"/>
        <w:rPr>
          <w:rFonts w:ascii="Arial Narrow" w:hAnsi="Arial Narrow"/>
          <w:sz w:val="22"/>
        </w:rPr>
      </w:pPr>
    </w:p>
    <w:p w:rsidR="00A759DA" w:rsidRDefault="00161783" w:rsidP="00A759DA">
      <w:pPr>
        <w:pStyle w:val="PargrafodaLista"/>
        <w:ind w:left="0"/>
        <w:jc w:val="center"/>
        <w:rPr>
          <w:szCs w:val="20"/>
        </w:rPr>
      </w:pPr>
      <w:r>
        <w:rPr>
          <w:noProof/>
          <w:lang w:eastAsia="pt-BR"/>
        </w:rPr>
        <w:lastRenderedPageBreak/>
        <w:drawing>
          <wp:inline distT="0" distB="0" distL="0" distR="0" wp14:anchorId="39D15F9D" wp14:editId="304DCC20">
            <wp:extent cx="6123305" cy="2352675"/>
            <wp:effectExtent l="0" t="0" r="0" b="0"/>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3305" cy="2352675"/>
                    </a:xfrm>
                    <a:prstGeom prst="rect">
                      <a:avLst/>
                    </a:prstGeom>
                    <a:noFill/>
                    <a:ln>
                      <a:noFill/>
                    </a:ln>
                  </pic:spPr>
                </pic:pic>
              </a:graphicData>
            </a:graphic>
          </wp:inline>
        </w:drawing>
      </w:r>
    </w:p>
    <w:p w:rsidR="00A759DA" w:rsidRDefault="00A759DA" w:rsidP="00A759DA">
      <w:pPr>
        <w:pStyle w:val="PargrafodaLista"/>
        <w:ind w:left="0"/>
        <w:rPr>
          <w:szCs w:val="20"/>
        </w:rPr>
      </w:pPr>
    </w:p>
    <w:tbl>
      <w:tblPr>
        <w:tblW w:w="9176" w:type="dxa"/>
        <w:tblCellSpacing w:w="14" w:type="dxa"/>
        <w:tblInd w:w="634" w:type="dxa"/>
        <w:tblCellMar>
          <w:left w:w="284" w:type="dxa"/>
          <w:right w:w="284" w:type="dxa"/>
        </w:tblCellMar>
        <w:tblLook w:val="01E0" w:firstRow="1" w:lastRow="1" w:firstColumn="1" w:lastColumn="1" w:noHBand="0" w:noVBand="0"/>
      </w:tblPr>
      <w:tblGrid>
        <w:gridCol w:w="2372"/>
        <w:gridCol w:w="6804"/>
      </w:tblGrid>
      <w:tr w:rsidR="00A759DA" w:rsidRPr="0050283E" w:rsidTr="00662EF6">
        <w:trPr>
          <w:cantSplit/>
          <w:tblCellSpacing w:w="14" w:type="dxa"/>
        </w:trPr>
        <w:tc>
          <w:tcPr>
            <w:tcW w:w="2330" w:type="dxa"/>
            <w:shd w:val="clear" w:color="auto" w:fill="0070C0"/>
            <w:vAlign w:val="center"/>
          </w:tcPr>
          <w:p w:rsidR="00A759DA" w:rsidRPr="00F346D7" w:rsidRDefault="00161783" w:rsidP="00662EF6">
            <w:pPr>
              <w:pStyle w:val="NormalTabela0"/>
              <w:rPr>
                <w:rFonts w:ascii="Arial Narrow" w:hAnsi="Arial Narrow"/>
                <w:b/>
                <w:color w:val="FFFFFF" w:themeColor="background1"/>
                <w:sz w:val="22"/>
                <w:szCs w:val="22"/>
              </w:rPr>
            </w:pPr>
            <w:r>
              <w:rPr>
                <w:rFonts w:ascii="Arial Narrow" w:hAnsi="Arial Narrow"/>
                <w:b/>
                <w:color w:val="FFFFFF" w:themeColor="background1"/>
                <w:sz w:val="22"/>
                <w:szCs w:val="22"/>
              </w:rPr>
              <w:t>Gerar Arquivo</w:t>
            </w:r>
          </w:p>
        </w:tc>
        <w:tc>
          <w:tcPr>
            <w:tcW w:w="6762" w:type="dxa"/>
            <w:shd w:val="clear" w:color="auto" w:fill="F2F2F2" w:themeFill="background1" w:themeFillShade="F2"/>
          </w:tcPr>
          <w:p w:rsidR="00A759DA" w:rsidRPr="00F346D7" w:rsidRDefault="00161783" w:rsidP="00161783">
            <w:pPr>
              <w:pStyle w:val="NormalTabela0"/>
              <w:rPr>
                <w:rFonts w:ascii="Arial Narrow" w:hAnsi="Arial Narrow"/>
                <w:sz w:val="22"/>
                <w:szCs w:val="22"/>
              </w:rPr>
            </w:pPr>
            <w:r>
              <w:rPr>
                <w:rFonts w:ascii="Arial Narrow" w:hAnsi="Arial Narrow"/>
                <w:sz w:val="22"/>
                <w:szCs w:val="22"/>
              </w:rPr>
              <w:t>Posicione na ECF incluída e pressione o botão Gerar Arq. Para envio das informações ao TAF</w:t>
            </w:r>
          </w:p>
        </w:tc>
      </w:tr>
    </w:tbl>
    <w:p w:rsidR="00A759DA" w:rsidRDefault="00A759DA" w:rsidP="00A759DA">
      <w:pPr>
        <w:pStyle w:val="PargrafodaLista"/>
        <w:ind w:left="0"/>
        <w:rPr>
          <w:szCs w:val="20"/>
        </w:rPr>
      </w:pPr>
    </w:p>
    <w:p w:rsidR="00A759DA" w:rsidRDefault="00A759DA" w:rsidP="00A759DA">
      <w:pPr>
        <w:pStyle w:val="PargrafodaLista"/>
        <w:ind w:left="0"/>
        <w:rPr>
          <w:szCs w:val="20"/>
        </w:rPr>
      </w:pPr>
    </w:p>
    <w:p w:rsidR="00A759DA" w:rsidRDefault="00A759DA" w:rsidP="00A759DA">
      <w:pPr>
        <w:pStyle w:val="PargrafodaLista"/>
        <w:ind w:left="0"/>
        <w:rPr>
          <w:szCs w:val="20"/>
        </w:rPr>
      </w:pPr>
    </w:p>
    <w:p w:rsidR="00A759DA" w:rsidRPr="009B6C66" w:rsidRDefault="005842B2" w:rsidP="00E923F0">
      <w:pPr>
        <w:pStyle w:val="Estilo2"/>
        <w:numPr>
          <w:ilvl w:val="1"/>
          <w:numId w:val="23"/>
        </w:numPr>
      </w:pPr>
      <w:bookmarkStart w:id="138" w:name="CadastrarCodigoHash"/>
      <w:bookmarkStart w:id="139" w:name="_Toc420573731"/>
      <w:r w:rsidRPr="009B6C66">
        <w:t>Visualização</w:t>
      </w:r>
      <w:bookmarkEnd w:id="139"/>
    </w:p>
    <w:p w:rsidR="00A759DA" w:rsidRPr="00330669" w:rsidRDefault="00330669" w:rsidP="00330669">
      <w:pPr>
        <w:spacing w:line="360" w:lineRule="auto"/>
        <w:rPr>
          <w:rFonts w:ascii="Arial Narrow" w:hAnsi="Arial Narrow"/>
          <w:sz w:val="22"/>
        </w:rPr>
      </w:pPr>
      <w:r>
        <w:rPr>
          <w:rFonts w:ascii="Arial Narrow" w:hAnsi="Arial Narrow"/>
          <w:sz w:val="22"/>
        </w:rPr>
        <w:tab/>
      </w:r>
      <w:r w:rsidR="00A759DA" w:rsidRPr="00330669">
        <w:rPr>
          <w:rFonts w:ascii="Arial Narrow" w:hAnsi="Arial Narrow"/>
          <w:sz w:val="22"/>
        </w:rPr>
        <w:t>Neste process</w:t>
      </w:r>
      <w:r w:rsidR="005842B2">
        <w:rPr>
          <w:rFonts w:ascii="Arial Narrow" w:hAnsi="Arial Narrow"/>
          <w:sz w:val="22"/>
        </w:rPr>
        <w:t xml:space="preserve">o, o usuário </w:t>
      </w:r>
      <w:r w:rsidR="00A759DA" w:rsidRPr="00330669">
        <w:rPr>
          <w:rFonts w:ascii="Arial Narrow" w:hAnsi="Arial Narrow"/>
          <w:sz w:val="22"/>
        </w:rPr>
        <w:t>visualiza</w:t>
      </w:r>
      <w:r w:rsidR="00F14562" w:rsidRPr="00330669">
        <w:rPr>
          <w:rFonts w:ascii="Arial Narrow" w:hAnsi="Arial Narrow"/>
          <w:sz w:val="22"/>
        </w:rPr>
        <w:t xml:space="preserve"> os dados exportados para a ECF</w:t>
      </w:r>
      <w:r w:rsidR="00A759DA" w:rsidRPr="00330669">
        <w:rPr>
          <w:rFonts w:ascii="Arial Narrow" w:hAnsi="Arial Narrow"/>
          <w:sz w:val="22"/>
        </w:rPr>
        <w:t xml:space="preserve"> </w:t>
      </w:r>
      <w:r>
        <w:rPr>
          <w:rFonts w:ascii="Arial Narrow" w:hAnsi="Arial Narrow"/>
          <w:sz w:val="22"/>
        </w:rPr>
        <w:t xml:space="preserve">e efetua a Consulta, Impressão </w:t>
      </w:r>
      <w:r w:rsidR="00A759DA" w:rsidRPr="00330669">
        <w:rPr>
          <w:rFonts w:ascii="Arial Narrow" w:hAnsi="Arial Narrow"/>
          <w:sz w:val="22"/>
        </w:rPr>
        <w:t>e Exportação dos dados para o Excel (Planilha eletrônica).</w:t>
      </w:r>
    </w:p>
    <w:p w:rsidR="00A759DA" w:rsidRPr="00330669" w:rsidRDefault="00330669" w:rsidP="00330669">
      <w:pPr>
        <w:spacing w:line="360" w:lineRule="auto"/>
        <w:rPr>
          <w:rFonts w:ascii="Arial Narrow" w:hAnsi="Arial Narrow"/>
          <w:sz w:val="22"/>
        </w:rPr>
      </w:pPr>
      <w:r>
        <w:rPr>
          <w:rFonts w:ascii="Arial Narrow" w:hAnsi="Arial Narrow"/>
          <w:sz w:val="22"/>
        </w:rPr>
        <w:tab/>
      </w:r>
      <w:r w:rsidR="00A759DA" w:rsidRPr="00330669">
        <w:rPr>
          <w:rFonts w:ascii="Arial Narrow" w:hAnsi="Arial Narrow"/>
          <w:sz w:val="22"/>
        </w:rPr>
        <w:t>Procedimento para visualizar os dados gerados na escrituração (</w:t>
      </w:r>
      <w:r w:rsidR="00A759DA" w:rsidRPr="005842B2">
        <w:rPr>
          <w:rFonts w:ascii="Arial Narrow" w:hAnsi="Arial Narrow"/>
          <w:b/>
          <w:sz w:val="22"/>
        </w:rPr>
        <w:t xml:space="preserve">Tabelas </w:t>
      </w:r>
      <w:proofErr w:type="spellStart"/>
      <w:r w:rsidR="00A759DA" w:rsidRPr="005842B2">
        <w:rPr>
          <w:rFonts w:ascii="Arial Narrow" w:hAnsi="Arial Narrow"/>
          <w:b/>
          <w:sz w:val="22"/>
        </w:rPr>
        <w:t>CSs</w:t>
      </w:r>
      <w:proofErr w:type="spellEnd"/>
      <w:r w:rsidR="00A759DA" w:rsidRPr="00330669">
        <w:rPr>
          <w:rFonts w:ascii="Arial Narrow" w:hAnsi="Arial Narrow"/>
          <w:sz w:val="22"/>
        </w:rPr>
        <w:t>)</w:t>
      </w:r>
    </w:p>
    <w:p w:rsidR="00A759DA" w:rsidRDefault="005D7325" w:rsidP="00330669">
      <w:pPr>
        <w:pStyle w:val="PargrafodaLista"/>
        <w:ind w:left="0"/>
        <w:jc w:val="center"/>
        <w:rPr>
          <w:noProof/>
          <w:lang w:eastAsia="pt-BR"/>
        </w:rPr>
      </w:pPr>
      <w:r>
        <w:rPr>
          <w:noProof/>
          <w:lang w:eastAsia="pt-BR"/>
        </w:rPr>
        <w:drawing>
          <wp:inline distT="0" distB="0" distL="0" distR="0" wp14:anchorId="339CA30B" wp14:editId="1B27B869">
            <wp:extent cx="6126480" cy="2377440"/>
            <wp:effectExtent l="0" t="0" r="0" b="0"/>
            <wp:docPr id="250" name="Image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6480" cy="2377440"/>
                    </a:xfrm>
                    <a:prstGeom prst="rect">
                      <a:avLst/>
                    </a:prstGeom>
                    <a:noFill/>
                    <a:ln>
                      <a:noFill/>
                    </a:ln>
                  </pic:spPr>
                </pic:pic>
              </a:graphicData>
            </a:graphic>
          </wp:inline>
        </w:drawing>
      </w:r>
    </w:p>
    <w:p w:rsidR="005D7325" w:rsidRDefault="005D7325" w:rsidP="00A759DA">
      <w:pPr>
        <w:pStyle w:val="PargrafodaLista"/>
        <w:ind w:left="0"/>
        <w:jc w:val="center"/>
        <w:rPr>
          <w:noProof/>
          <w:lang w:eastAsia="pt-BR"/>
        </w:rPr>
      </w:pPr>
    </w:p>
    <w:p w:rsidR="00A759DA" w:rsidRDefault="00A759DA" w:rsidP="00A759DA">
      <w:pPr>
        <w:pStyle w:val="PargrafodaLista"/>
        <w:ind w:left="0"/>
        <w:rPr>
          <w:szCs w:val="20"/>
        </w:rPr>
      </w:pPr>
    </w:p>
    <w:p w:rsidR="00A759DA" w:rsidRDefault="005D7325" w:rsidP="00A759DA">
      <w:pPr>
        <w:pStyle w:val="PargrafodaLista"/>
        <w:ind w:left="0"/>
        <w:jc w:val="center"/>
        <w:rPr>
          <w:szCs w:val="20"/>
        </w:rPr>
      </w:pPr>
      <w:r>
        <w:rPr>
          <w:noProof/>
          <w:lang w:eastAsia="pt-BR"/>
        </w:rPr>
        <w:lastRenderedPageBreak/>
        <w:drawing>
          <wp:inline distT="0" distB="0" distL="0" distR="0" wp14:anchorId="5DDA5EB2" wp14:editId="1D6FC89B">
            <wp:extent cx="6113145" cy="3369945"/>
            <wp:effectExtent l="0" t="0" r="0" b="0"/>
            <wp:docPr id="252" name="Imagem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3145" cy="3369945"/>
                    </a:xfrm>
                    <a:prstGeom prst="rect">
                      <a:avLst/>
                    </a:prstGeom>
                    <a:noFill/>
                    <a:ln>
                      <a:noFill/>
                    </a:ln>
                  </pic:spPr>
                </pic:pic>
              </a:graphicData>
            </a:graphic>
          </wp:inline>
        </w:drawing>
      </w:r>
    </w:p>
    <w:p w:rsidR="00A759DA" w:rsidRDefault="00A759DA" w:rsidP="00A759DA">
      <w:pPr>
        <w:pStyle w:val="PargrafodaLista"/>
        <w:ind w:left="0"/>
        <w:rPr>
          <w:szCs w:val="20"/>
        </w:rPr>
      </w:pPr>
    </w:p>
    <w:p w:rsidR="00A759DA" w:rsidRDefault="00A759DA" w:rsidP="00A759DA">
      <w:pPr>
        <w:pStyle w:val="PargrafodaLista"/>
        <w:ind w:left="0"/>
        <w:rPr>
          <w:szCs w:val="20"/>
        </w:rPr>
      </w:pPr>
    </w:p>
    <w:p w:rsidR="00A759DA" w:rsidRDefault="00A759DA" w:rsidP="00A759DA">
      <w:pPr>
        <w:rPr>
          <w:rFonts w:ascii="Arial Narrow" w:hAnsi="Arial Narrow"/>
          <w:sz w:val="22"/>
        </w:rPr>
      </w:pPr>
    </w:p>
    <w:p w:rsidR="005842B2" w:rsidRDefault="005842B2">
      <w:pPr>
        <w:spacing w:after="0" w:line="240" w:lineRule="auto"/>
        <w:rPr>
          <w:rFonts w:ascii="Arial Narrow" w:hAnsi="Arial Narrow"/>
          <w:sz w:val="22"/>
        </w:rPr>
      </w:pPr>
      <w:r>
        <w:rPr>
          <w:rFonts w:ascii="Arial Narrow" w:hAnsi="Arial Narrow"/>
          <w:sz w:val="22"/>
        </w:rPr>
        <w:br w:type="page"/>
      </w:r>
    </w:p>
    <w:p w:rsidR="00A759DA" w:rsidRDefault="00A759DA" w:rsidP="009B6C66">
      <w:pPr>
        <w:pStyle w:val="Ttulo3"/>
      </w:pPr>
      <w:bookmarkStart w:id="140" w:name="_Toc231132241"/>
      <w:bookmarkStart w:id="141" w:name="_Toc420573732"/>
      <w:bookmarkEnd w:id="136"/>
      <w:bookmarkEnd w:id="138"/>
      <w:r w:rsidRPr="0037385C">
        <w:lastRenderedPageBreak/>
        <w:t xml:space="preserve">Dúvidas </w:t>
      </w:r>
      <w:bookmarkEnd w:id="140"/>
      <w:r w:rsidRPr="0037385C">
        <w:t>Frequentes</w:t>
      </w:r>
      <w:bookmarkEnd w:id="141"/>
    </w:p>
    <w:p w:rsidR="00A759DA" w:rsidRPr="00342EEA" w:rsidRDefault="009C462E" w:rsidP="009C462E">
      <w:pPr>
        <w:ind w:firstLine="425"/>
        <w:rPr>
          <w:rFonts w:ascii="Arial Narrow" w:hAnsi="Arial Narrow"/>
          <w:b/>
          <w:sz w:val="22"/>
        </w:rPr>
      </w:pPr>
      <w:r>
        <w:rPr>
          <w:rFonts w:ascii="Arial Narrow" w:hAnsi="Arial Narrow"/>
          <w:b/>
          <w:sz w:val="22"/>
        </w:rPr>
        <w:t>01</w:t>
      </w:r>
      <w:r w:rsidR="00A759DA" w:rsidRPr="00342EEA">
        <w:rPr>
          <w:rFonts w:ascii="Arial Narrow" w:hAnsi="Arial Narrow"/>
          <w:b/>
          <w:sz w:val="22"/>
        </w:rPr>
        <w:t>. Cadastro de participant</w:t>
      </w:r>
      <w:r w:rsidR="00BD52F0">
        <w:rPr>
          <w:rFonts w:ascii="Arial Narrow" w:hAnsi="Arial Narrow"/>
          <w:b/>
          <w:sz w:val="22"/>
        </w:rPr>
        <w:t>e (R</w:t>
      </w:r>
      <w:r w:rsidR="00A759DA" w:rsidRPr="00342EEA">
        <w:rPr>
          <w:rFonts w:ascii="Arial Narrow" w:hAnsi="Arial Narrow"/>
          <w:b/>
          <w:sz w:val="22"/>
        </w:rPr>
        <w:t>egistro 0</w:t>
      </w:r>
      <w:r w:rsidR="00BD52F0">
        <w:rPr>
          <w:rFonts w:ascii="Arial Narrow" w:hAnsi="Arial Narrow"/>
          <w:b/>
          <w:sz w:val="22"/>
        </w:rPr>
        <w:t>930</w:t>
      </w:r>
      <w:r w:rsidR="00A759DA" w:rsidRPr="00342EEA">
        <w:rPr>
          <w:rFonts w:ascii="Arial Narrow" w:hAnsi="Arial Narrow"/>
          <w:b/>
          <w:sz w:val="22"/>
        </w:rPr>
        <w:t>)</w:t>
      </w:r>
    </w:p>
    <w:p w:rsidR="00A759DA" w:rsidRDefault="00A759DA" w:rsidP="003F4345">
      <w:pPr>
        <w:spacing w:before="20" w:after="20" w:line="360" w:lineRule="auto"/>
        <w:ind w:left="425" w:right="425" w:firstLine="709"/>
        <w:jc w:val="both"/>
        <w:rPr>
          <w:rFonts w:ascii="Arial Narrow" w:hAnsi="Arial Narrow"/>
          <w:sz w:val="22"/>
          <w:lang w:eastAsia="pt-BR"/>
        </w:rPr>
      </w:pPr>
      <w:r w:rsidRPr="00342EEA">
        <w:rPr>
          <w:rFonts w:ascii="Arial Narrow" w:hAnsi="Arial Narrow"/>
          <w:sz w:val="22"/>
          <w:lang w:eastAsia="pt-BR"/>
        </w:rPr>
        <w:t xml:space="preserve">É um conjunto de informações para identificar as pessoas físicas e jurídicas com as quais a empresa tem alguns tipos de relacionamentos específicos. Somente devem ser informados os participantes com os quais a empresa tenha um dos seguintes relacionamentos (tabela anexa ao Ato Declaratório </w:t>
      </w:r>
      <w:proofErr w:type="spellStart"/>
      <w:r w:rsidRPr="00342EEA">
        <w:rPr>
          <w:rFonts w:ascii="Arial Narrow" w:hAnsi="Arial Narrow"/>
          <w:sz w:val="22"/>
          <w:lang w:eastAsia="pt-BR"/>
        </w:rPr>
        <w:t>Cofis</w:t>
      </w:r>
      <w:proofErr w:type="spellEnd"/>
      <w:r w:rsidRPr="00342EEA">
        <w:rPr>
          <w:rFonts w:ascii="Arial Narrow" w:hAnsi="Arial Narrow"/>
          <w:sz w:val="22"/>
          <w:lang w:eastAsia="pt-BR"/>
        </w:rPr>
        <w:t xml:space="preserve"> nº 36/07): </w:t>
      </w:r>
    </w:p>
    <w:tbl>
      <w:tblPr>
        <w:tblW w:w="8505" w:type="dxa"/>
        <w:tblInd w:w="392" w:type="dxa"/>
        <w:tblCellMar>
          <w:left w:w="0" w:type="dxa"/>
          <w:right w:w="0" w:type="dxa"/>
        </w:tblCellMar>
        <w:tblLook w:val="04A0" w:firstRow="1" w:lastRow="0" w:firstColumn="1" w:lastColumn="0" w:noHBand="0" w:noVBand="1"/>
      </w:tblPr>
      <w:tblGrid>
        <w:gridCol w:w="2206"/>
        <w:gridCol w:w="6299"/>
      </w:tblGrid>
      <w:tr w:rsidR="00A759DA" w:rsidRPr="0050283E" w:rsidTr="007F1A6B">
        <w:trPr>
          <w:trHeight w:val="83"/>
        </w:trPr>
        <w:tc>
          <w:tcPr>
            <w:tcW w:w="2206" w:type="dxa"/>
            <w:tcBorders>
              <w:top w:val="single" w:sz="8" w:space="0" w:color="FFFFFF"/>
              <w:left w:val="single" w:sz="8" w:space="0" w:color="FFFFFF"/>
              <w:bottom w:val="single" w:sz="24" w:space="0" w:color="FFFFFF"/>
              <w:right w:val="single" w:sz="8" w:space="0" w:color="FFFFFF"/>
            </w:tcBorders>
            <w:shd w:val="clear" w:color="auto" w:fill="0070C0"/>
            <w:tcMar>
              <w:top w:w="0" w:type="dxa"/>
              <w:left w:w="108" w:type="dxa"/>
              <w:bottom w:w="0" w:type="dxa"/>
              <w:right w:w="108" w:type="dxa"/>
            </w:tcMar>
            <w:hideMark/>
          </w:tcPr>
          <w:p w:rsidR="00A759DA" w:rsidRPr="00342EEA" w:rsidRDefault="00A759DA" w:rsidP="00662EF6">
            <w:pPr>
              <w:spacing w:before="60" w:after="60"/>
              <w:ind w:firstLine="255"/>
              <w:jc w:val="center"/>
              <w:rPr>
                <w:rStyle w:val="BTTabelaNegrito"/>
                <w:rFonts w:ascii="Arial Narrow" w:eastAsiaTheme="minorHAnsi" w:hAnsi="Arial Narrow"/>
                <w:color w:val="FFFFFF" w:themeColor="background1"/>
                <w:sz w:val="22"/>
              </w:rPr>
            </w:pPr>
            <w:r>
              <w:rPr>
                <w:rFonts w:ascii="Arial Narrow" w:hAnsi="Arial Narrow"/>
                <w:sz w:val="22"/>
                <w:lang w:eastAsia="pt-BR"/>
              </w:rPr>
              <w:br w:type="page"/>
            </w:r>
            <w:r w:rsidRPr="00342EEA">
              <w:rPr>
                <w:rFonts w:ascii="Arial Narrow" w:hAnsi="Arial Narrow"/>
                <w:b/>
                <w:bCs/>
                <w:color w:val="FFFFFF" w:themeColor="background1"/>
                <w:sz w:val="22"/>
              </w:rPr>
              <w:t>CÓD_REL</w:t>
            </w:r>
          </w:p>
        </w:tc>
        <w:tc>
          <w:tcPr>
            <w:tcW w:w="6299" w:type="dxa"/>
            <w:tcBorders>
              <w:top w:val="single" w:sz="8" w:space="0" w:color="FFFFFF"/>
              <w:left w:val="nil"/>
              <w:bottom w:val="single" w:sz="24" w:space="0" w:color="FFFFFF"/>
              <w:right w:val="single" w:sz="8" w:space="0" w:color="FFFFFF"/>
            </w:tcBorders>
            <w:shd w:val="clear" w:color="auto" w:fill="0070C0"/>
            <w:tcMar>
              <w:top w:w="0" w:type="dxa"/>
              <w:left w:w="108" w:type="dxa"/>
              <w:bottom w:w="0" w:type="dxa"/>
              <w:right w:w="108" w:type="dxa"/>
            </w:tcMar>
            <w:hideMark/>
          </w:tcPr>
          <w:p w:rsidR="00A759DA" w:rsidRPr="00342EEA" w:rsidRDefault="00A759DA" w:rsidP="00662EF6">
            <w:pPr>
              <w:spacing w:before="60" w:after="60"/>
              <w:ind w:firstLine="255"/>
              <w:jc w:val="center"/>
              <w:rPr>
                <w:rStyle w:val="BTTabelaNegrito"/>
                <w:rFonts w:ascii="Arial Narrow" w:eastAsiaTheme="minorHAnsi" w:hAnsi="Arial Narrow"/>
                <w:color w:val="FFFFFF" w:themeColor="background1"/>
                <w:sz w:val="22"/>
              </w:rPr>
            </w:pPr>
            <w:r w:rsidRPr="00342EEA">
              <w:rPr>
                <w:rFonts w:ascii="Arial Narrow" w:hAnsi="Arial Narrow"/>
                <w:b/>
                <w:bCs/>
                <w:color w:val="FFFFFF" w:themeColor="background1"/>
                <w:sz w:val="22"/>
              </w:rPr>
              <w:t>Tipo do relacionamento</w:t>
            </w:r>
          </w:p>
        </w:tc>
      </w:tr>
      <w:tr w:rsidR="00A759DA" w:rsidRPr="0050283E" w:rsidTr="007F1A6B">
        <w:trPr>
          <w:trHeight w:val="441"/>
        </w:trPr>
        <w:tc>
          <w:tcPr>
            <w:tcW w:w="2206" w:type="dxa"/>
            <w:tcBorders>
              <w:top w:val="nil"/>
              <w:left w:val="single" w:sz="8" w:space="0" w:color="FFFFFF"/>
              <w:bottom w:val="nil"/>
              <w:right w:val="single" w:sz="8" w:space="0" w:color="FFFFFF"/>
            </w:tcBorders>
            <w:shd w:val="clear" w:color="auto" w:fill="F2F2F2" w:themeFill="background1" w:themeFillShade="F2"/>
            <w:tcMar>
              <w:top w:w="0" w:type="dxa"/>
              <w:left w:w="108" w:type="dxa"/>
              <w:bottom w:w="0" w:type="dxa"/>
              <w:right w:w="108" w:type="dxa"/>
            </w:tcMar>
            <w:hideMark/>
          </w:tcPr>
          <w:p w:rsidR="00A759DA" w:rsidRPr="00342EEA" w:rsidRDefault="00A759DA" w:rsidP="00662EF6">
            <w:pPr>
              <w:pStyle w:val="NormalTabela0"/>
              <w:jc w:val="center"/>
              <w:rPr>
                <w:rStyle w:val="BTTabelaContedo"/>
                <w:rFonts w:ascii="Arial Narrow" w:hAnsi="Arial Narrow"/>
                <w:sz w:val="22"/>
                <w:szCs w:val="22"/>
              </w:rPr>
            </w:pPr>
            <w:r w:rsidRPr="00342EEA">
              <w:rPr>
                <w:rStyle w:val="BTTabelaContedo"/>
                <w:rFonts w:ascii="Arial Narrow" w:hAnsi="Arial Narrow"/>
                <w:sz w:val="22"/>
                <w:szCs w:val="22"/>
              </w:rPr>
              <w:t>01</w:t>
            </w:r>
          </w:p>
        </w:tc>
        <w:tc>
          <w:tcPr>
            <w:tcW w:w="6299" w:type="dxa"/>
            <w:tcBorders>
              <w:top w:val="nil"/>
              <w:left w:val="nil"/>
              <w:bottom w:val="nil"/>
              <w:right w:val="single" w:sz="8" w:space="0" w:color="FFFFFF"/>
            </w:tcBorders>
            <w:shd w:val="clear" w:color="auto" w:fill="F2F2F2" w:themeFill="background1" w:themeFillShade="F2"/>
            <w:tcMar>
              <w:top w:w="0" w:type="dxa"/>
              <w:left w:w="108" w:type="dxa"/>
              <w:bottom w:w="0" w:type="dxa"/>
              <w:right w:w="108" w:type="dxa"/>
            </w:tcMar>
            <w:hideMark/>
          </w:tcPr>
          <w:p w:rsidR="00A759DA" w:rsidRPr="00342EEA" w:rsidRDefault="00A759DA" w:rsidP="00662EF6">
            <w:pPr>
              <w:pStyle w:val="NormalTabela0"/>
              <w:rPr>
                <w:rStyle w:val="BTTabelaContedo"/>
                <w:rFonts w:ascii="Arial Narrow" w:hAnsi="Arial Narrow"/>
                <w:sz w:val="22"/>
                <w:szCs w:val="22"/>
              </w:rPr>
            </w:pPr>
            <w:r w:rsidRPr="00342EEA">
              <w:rPr>
                <w:rFonts w:ascii="Arial Narrow" w:hAnsi="Arial Narrow"/>
                <w:sz w:val="22"/>
                <w:szCs w:val="22"/>
              </w:rPr>
              <w:t>Matriz no exterior</w:t>
            </w:r>
          </w:p>
        </w:tc>
      </w:tr>
      <w:tr w:rsidR="00A759DA" w:rsidRPr="0050283E" w:rsidTr="007F1A6B">
        <w:trPr>
          <w:trHeight w:val="441"/>
        </w:trPr>
        <w:tc>
          <w:tcPr>
            <w:tcW w:w="2206" w:type="dxa"/>
            <w:tcBorders>
              <w:top w:val="nil"/>
              <w:left w:val="single" w:sz="8" w:space="0" w:color="FFFFFF"/>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jc w:val="center"/>
              <w:rPr>
                <w:rStyle w:val="BTTabelaContedo"/>
                <w:rFonts w:ascii="Arial Narrow" w:hAnsi="Arial Narrow"/>
                <w:sz w:val="22"/>
                <w:szCs w:val="22"/>
              </w:rPr>
            </w:pPr>
            <w:r w:rsidRPr="00342EEA">
              <w:rPr>
                <w:rStyle w:val="BTTabelaContedo"/>
                <w:rFonts w:ascii="Arial Narrow" w:hAnsi="Arial Narrow"/>
                <w:sz w:val="22"/>
                <w:szCs w:val="22"/>
              </w:rPr>
              <w:t>02</w:t>
            </w:r>
          </w:p>
        </w:tc>
        <w:tc>
          <w:tcPr>
            <w:tcW w:w="6299" w:type="dxa"/>
            <w:tcBorders>
              <w:top w:val="nil"/>
              <w:left w:val="nil"/>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rPr>
                <w:rFonts w:ascii="Arial Narrow" w:hAnsi="Arial Narrow"/>
                <w:sz w:val="22"/>
                <w:szCs w:val="22"/>
              </w:rPr>
            </w:pPr>
            <w:r w:rsidRPr="00342EEA">
              <w:rPr>
                <w:rFonts w:ascii="Arial Narrow" w:hAnsi="Arial Narrow"/>
                <w:sz w:val="22"/>
                <w:szCs w:val="22"/>
              </w:rPr>
              <w:t>Filial, inclusive agência ou dependência, no exterior</w:t>
            </w:r>
          </w:p>
        </w:tc>
      </w:tr>
      <w:tr w:rsidR="00A759DA" w:rsidRPr="0050283E" w:rsidTr="007F1A6B">
        <w:trPr>
          <w:trHeight w:val="441"/>
        </w:trPr>
        <w:tc>
          <w:tcPr>
            <w:tcW w:w="2206" w:type="dxa"/>
            <w:tcBorders>
              <w:top w:val="nil"/>
              <w:left w:val="single" w:sz="8" w:space="0" w:color="FFFFFF"/>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jc w:val="center"/>
              <w:rPr>
                <w:rStyle w:val="BTTabelaContedo"/>
                <w:rFonts w:ascii="Arial Narrow" w:hAnsi="Arial Narrow"/>
                <w:sz w:val="22"/>
                <w:szCs w:val="22"/>
              </w:rPr>
            </w:pPr>
            <w:r w:rsidRPr="00342EEA">
              <w:rPr>
                <w:rStyle w:val="BTTabelaContedo"/>
                <w:rFonts w:ascii="Arial Narrow" w:hAnsi="Arial Narrow"/>
                <w:sz w:val="22"/>
                <w:szCs w:val="22"/>
              </w:rPr>
              <w:t>03</w:t>
            </w:r>
          </w:p>
        </w:tc>
        <w:tc>
          <w:tcPr>
            <w:tcW w:w="6299" w:type="dxa"/>
            <w:tcBorders>
              <w:top w:val="nil"/>
              <w:left w:val="nil"/>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rPr>
                <w:rFonts w:ascii="Arial Narrow" w:hAnsi="Arial Narrow"/>
                <w:sz w:val="22"/>
                <w:szCs w:val="22"/>
              </w:rPr>
            </w:pPr>
            <w:r w:rsidRPr="00342EEA">
              <w:rPr>
                <w:rFonts w:ascii="Arial Narrow" w:hAnsi="Arial Narrow"/>
                <w:sz w:val="22"/>
                <w:szCs w:val="22"/>
              </w:rPr>
              <w:t>Coligada, inclusive equiparada</w:t>
            </w:r>
          </w:p>
        </w:tc>
      </w:tr>
      <w:tr w:rsidR="00A759DA" w:rsidRPr="0050283E" w:rsidTr="007F1A6B">
        <w:trPr>
          <w:trHeight w:val="441"/>
        </w:trPr>
        <w:tc>
          <w:tcPr>
            <w:tcW w:w="2206" w:type="dxa"/>
            <w:tcBorders>
              <w:top w:val="nil"/>
              <w:left w:val="single" w:sz="8" w:space="0" w:color="FFFFFF"/>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jc w:val="center"/>
              <w:rPr>
                <w:rStyle w:val="BTTabelaContedo"/>
                <w:rFonts w:ascii="Arial Narrow" w:hAnsi="Arial Narrow"/>
                <w:sz w:val="22"/>
                <w:szCs w:val="22"/>
              </w:rPr>
            </w:pPr>
            <w:r w:rsidRPr="00342EEA">
              <w:rPr>
                <w:rStyle w:val="BTTabelaContedo"/>
                <w:rFonts w:ascii="Arial Narrow" w:hAnsi="Arial Narrow"/>
                <w:sz w:val="22"/>
                <w:szCs w:val="22"/>
              </w:rPr>
              <w:t>04</w:t>
            </w:r>
          </w:p>
        </w:tc>
        <w:tc>
          <w:tcPr>
            <w:tcW w:w="6299" w:type="dxa"/>
            <w:tcBorders>
              <w:top w:val="nil"/>
              <w:left w:val="nil"/>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rPr>
                <w:rFonts w:ascii="Arial Narrow" w:hAnsi="Arial Narrow"/>
                <w:sz w:val="22"/>
                <w:szCs w:val="22"/>
              </w:rPr>
            </w:pPr>
            <w:r w:rsidRPr="00342EEA">
              <w:rPr>
                <w:rFonts w:ascii="Arial Narrow" w:hAnsi="Arial Narrow"/>
                <w:sz w:val="22"/>
                <w:szCs w:val="22"/>
              </w:rPr>
              <w:t>Controladora</w:t>
            </w:r>
          </w:p>
        </w:tc>
      </w:tr>
      <w:tr w:rsidR="00A759DA" w:rsidRPr="0050283E" w:rsidTr="007F1A6B">
        <w:trPr>
          <w:trHeight w:val="441"/>
        </w:trPr>
        <w:tc>
          <w:tcPr>
            <w:tcW w:w="2206" w:type="dxa"/>
            <w:tcBorders>
              <w:top w:val="nil"/>
              <w:left w:val="single" w:sz="8" w:space="0" w:color="FFFFFF"/>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jc w:val="center"/>
              <w:rPr>
                <w:rStyle w:val="BTTabelaContedo"/>
                <w:rFonts w:ascii="Arial Narrow" w:hAnsi="Arial Narrow"/>
                <w:sz w:val="22"/>
                <w:szCs w:val="22"/>
              </w:rPr>
            </w:pPr>
            <w:r w:rsidRPr="00342EEA">
              <w:rPr>
                <w:rFonts w:ascii="Arial Narrow" w:hAnsi="Arial Narrow"/>
                <w:sz w:val="22"/>
                <w:szCs w:val="22"/>
              </w:rPr>
              <w:t>05</w:t>
            </w:r>
          </w:p>
        </w:tc>
        <w:tc>
          <w:tcPr>
            <w:tcW w:w="6299" w:type="dxa"/>
            <w:tcBorders>
              <w:top w:val="nil"/>
              <w:left w:val="nil"/>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rPr>
                <w:rFonts w:ascii="Arial Narrow" w:hAnsi="Arial Narrow"/>
                <w:sz w:val="22"/>
                <w:szCs w:val="22"/>
              </w:rPr>
            </w:pPr>
            <w:r w:rsidRPr="00342EEA">
              <w:rPr>
                <w:rFonts w:ascii="Arial Narrow" w:hAnsi="Arial Narrow"/>
                <w:sz w:val="22"/>
                <w:szCs w:val="22"/>
              </w:rPr>
              <w:t>Controlada (exceto subsidiária integral)</w:t>
            </w:r>
          </w:p>
        </w:tc>
      </w:tr>
      <w:tr w:rsidR="00A759DA" w:rsidRPr="0050283E" w:rsidTr="007F1A6B">
        <w:trPr>
          <w:trHeight w:val="441"/>
        </w:trPr>
        <w:tc>
          <w:tcPr>
            <w:tcW w:w="2206" w:type="dxa"/>
            <w:tcBorders>
              <w:top w:val="nil"/>
              <w:left w:val="single" w:sz="8" w:space="0" w:color="FFFFFF"/>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jc w:val="center"/>
              <w:rPr>
                <w:rFonts w:ascii="Arial Narrow" w:hAnsi="Arial Narrow"/>
                <w:sz w:val="22"/>
                <w:szCs w:val="22"/>
              </w:rPr>
            </w:pPr>
            <w:r w:rsidRPr="00342EEA">
              <w:rPr>
                <w:rFonts w:ascii="Arial Narrow" w:hAnsi="Arial Narrow"/>
                <w:sz w:val="22"/>
                <w:szCs w:val="22"/>
              </w:rPr>
              <w:t>06</w:t>
            </w:r>
          </w:p>
        </w:tc>
        <w:tc>
          <w:tcPr>
            <w:tcW w:w="6299" w:type="dxa"/>
            <w:tcBorders>
              <w:top w:val="nil"/>
              <w:left w:val="nil"/>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rPr>
                <w:rFonts w:ascii="Arial Narrow" w:hAnsi="Arial Narrow"/>
                <w:sz w:val="22"/>
                <w:szCs w:val="22"/>
              </w:rPr>
            </w:pPr>
            <w:r w:rsidRPr="00342EEA">
              <w:rPr>
                <w:rFonts w:ascii="Arial Narrow" w:hAnsi="Arial Narrow"/>
                <w:sz w:val="22"/>
                <w:szCs w:val="22"/>
              </w:rPr>
              <w:t>Subsidiária integral</w:t>
            </w:r>
          </w:p>
        </w:tc>
      </w:tr>
      <w:tr w:rsidR="00A759DA" w:rsidRPr="0050283E" w:rsidTr="007F1A6B">
        <w:trPr>
          <w:trHeight w:val="441"/>
        </w:trPr>
        <w:tc>
          <w:tcPr>
            <w:tcW w:w="2206" w:type="dxa"/>
            <w:tcBorders>
              <w:top w:val="nil"/>
              <w:left w:val="single" w:sz="8" w:space="0" w:color="FFFFFF"/>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jc w:val="center"/>
              <w:rPr>
                <w:rFonts w:ascii="Arial Narrow" w:hAnsi="Arial Narrow"/>
                <w:sz w:val="22"/>
                <w:szCs w:val="22"/>
              </w:rPr>
            </w:pPr>
            <w:r w:rsidRPr="00342EEA">
              <w:rPr>
                <w:rFonts w:ascii="Arial Narrow" w:hAnsi="Arial Narrow"/>
                <w:sz w:val="22"/>
                <w:szCs w:val="22"/>
              </w:rPr>
              <w:t>07</w:t>
            </w:r>
          </w:p>
        </w:tc>
        <w:tc>
          <w:tcPr>
            <w:tcW w:w="6299" w:type="dxa"/>
            <w:tcBorders>
              <w:top w:val="nil"/>
              <w:left w:val="nil"/>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rPr>
                <w:rFonts w:ascii="Arial Narrow" w:hAnsi="Arial Narrow"/>
                <w:sz w:val="22"/>
                <w:szCs w:val="22"/>
              </w:rPr>
            </w:pPr>
            <w:r w:rsidRPr="00342EEA">
              <w:rPr>
                <w:rFonts w:ascii="Arial Narrow" w:hAnsi="Arial Narrow"/>
                <w:sz w:val="22"/>
                <w:szCs w:val="22"/>
              </w:rPr>
              <w:t>Controlada em conjunto</w:t>
            </w:r>
          </w:p>
        </w:tc>
      </w:tr>
      <w:tr w:rsidR="00A759DA" w:rsidRPr="0050283E" w:rsidTr="007F1A6B">
        <w:trPr>
          <w:trHeight w:val="441"/>
        </w:trPr>
        <w:tc>
          <w:tcPr>
            <w:tcW w:w="2206" w:type="dxa"/>
            <w:tcBorders>
              <w:top w:val="nil"/>
              <w:left w:val="single" w:sz="8" w:space="0" w:color="FFFFFF"/>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jc w:val="center"/>
              <w:rPr>
                <w:rFonts w:ascii="Arial Narrow" w:hAnsi="Arial Narrow"/>
                <w:sz w:val="22"/>
                <w:szCs w:val="22"/>
              </w:rPr>
            </w:pPr>
            <w:r w:rsidRPr="00342EEA">
              <w:rPr>
                <w:rFonts w:ascii="Arial Narrow" w:hAnsi="Arial Narrow"/>
                <w:sz w:val="22"/>
                <w:szCs w:val="22"/>
              </w:rPr>
              <w:t>08</w:t>
            </w:r>
          </w:p>
        </w:tc>
        <w:tc>
          <w:tcPr>
            <w:tcW w:w="6299" w:type="dxa"/>
            <w:tcBorders>
              <w:top w:val="nil"/>
              <w:left w:val="nil"/>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rPr>
                <w:rFonts w:ascii="Arial Narrow" w:hAnsi="Arial Narrow"/>
                <w:sz w:val="22"/>
                <w:szCs w:val="22"/>
              </w:rPr>
            </w:pPr>
            <w:r w:rsidRPr="00342EEA">
              <w:rPr>
                <w:rFonts w:ascii="Arial Narrow" w:hAnsi="Arial Narrow"/>
                <w:sz w:val="22"/>
                <w:szCs w:val="22"/>
              </w:rPr>
              <w:t>Entidade de Propósito Específico (conforme definição da CVM</w:t>
            </w:r>
          </w:p>
        </w:tc>
      </w:tr>
      <w:tr w:rsidR="00A759DA" w:rsidRPr="0050283E" w:rsidTr="007F1A6B">
        <w:trPr>
          <w:trHeight w:val="441"/>
        </w:trPr>
        <w:tc>
          <w:tcPr>
            <w:tcW w:w="2206" w:type="dxa"/>
            <w:tcBorders>
              <w:top w:val="nil"/>
              <w:left w:val="single" w:sz="8" w:space="0" w:color="FFFFFF"/>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jc w:val="center"/>
              <w:rPr>
                <w:rFonts w:ascii="Arial Narrow" w:hAnsi="Arial Narrow"/>
                <w:sz w:val="22"/>
                <w:szCs w:val="22"/>
              </w:rPr>
            </w:pPr>
            <w:r w:rsidRPr="00342EEA">
              <w:rPr>
                <w:rFonts w:ascii="Arial Narrow" w:hAnsi="Arial Narrow"/>
                <w:sz w:val="22"/>
                <w:szCs w:val="22"/>
              </w:rPr>
              <w:t>09</w:t>
            </w:r>
          </w:p>
        </w:tc>
        <w:tc>
          <w:tcPr>
            <w:tcW w:w="6299" w:type="dxa"/>
            <w:tcBorders>
              <w:top w:val="nil"/>
              <w:left w:val="nil"/>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rPr>
                <w:rFonts w:ascii="Arial Narrow" w:hAnsi="Arial Narrow"/>
                <w:sz w:val="22"/>
                <w:szCs w:val="22"/>
              </w:rPr>
            </w:pPr>
            <w:r w:rsidRPr="00342EEA">
              <w:rPr>
                <w:rFonts w:ascii="Arial Narrow" w:hAnsi="Arial Narrow"/>
                <w:sz w:val="22"/>
                <w:szCs w:val="22"/>
              </w:rPr>
              <w:t>Participante do conglomerado, conforme norma específica do órgão regulador, exceto as que se enquadrem nos tipos precedentes</w:t>
            </w:r>
          </w:p>
        </w:tc>
      </w:tr>
      <w:tr w:rsidR="00A759DA" w:rsidRPr="0050283E" w:rsidTr="007F1A6B">
        <w:trPr>
          <w:trHeight w:val="441"/>
        </w:trPr>
        <w:tc>
          <w:tcPr>
            <w:tcW w:w="2206" w:type="dxa"/>
            <w:tcBorders>
              <w:top w:val="nil"/>
              <w:left w:val="single" w:sz="8" w:space="0" w:color="FFFFFF"/>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jc w:val="center"/>
              <w:rPr>
                <w:rFonts w:ascii="Arial Narrow" w:hAnsi="Arial Narrow"/>
                <w:sz w:val="22"/>
                <w:szCs w:val="22"/>
              </w:rPr>
            </w:pPr>
            <w:r w:rsidRPr="00342EEA">
              <w:rPr>
                <w:rFonts w:ascii="Arial Narrow" w:hAnsi="Arial Narrow"/>
                <w:sz w:val="22"/>
                <w:szCs w:val="22"/>
              </w:rPr>
              <w:t>10</w:t>
            </w:r>
          </w:p>
        </w:tc>
        <w:tc>
          <w:tcPr>
            <w:tcW w:w="6299" w:type="dxa"/>
            <w:tcBorders>
              <w:top w:val="nil"/>
              <w:left w:val="nil"/>
              <w:bottom w:val="nil"/>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rPr>
                <w:rFonts w:ascii="Arial Narrow" w:hAnsi="Arial Narrow"/>
                <w:sz w:val="22"/>
                <w:szCs w:val="22"/>
              </w:rPr>
            </w:pPr>
            <w:r w:rsidRPr="00342EEA">
              <w:rPr>
                <w:rFonts w:ascii="Arial Narrow" w:hAnsi="Arial Narrow"/>
                <w:sz w:val="22"/>
                <w:szCs w:val="22"/>
              </w:rPr>
              <w:t>Vinculadas (Art. 23 da Lei 9.430/96), exceto as que se enquadrem nos tipos precedentes</w:t>
            </w:r>
          </w:p>
        </w:tc>
      </w:tr>
      <w:tr w:rsidR="00A759DA" w:rsidRPr="0050283E" w:rsidTr="007F1A6B">
        <w:trPr>
          <w:trHeight w:val="441"/>
        </w:trPr>
        <w:tc>
          <w:tcPr>
            <w:tcW w:w="2206" w:type="dxa"/>
            <w:tcBorders>
              <w:top w:val="nil"/>
              <w:left w:val="single" w:sz="8" w:space="0" w:color="FFFFFF"/>
              <w:bottom w:val="single" w:sz="8" w:space="0" w:color="FFFFFF"/>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jc w:val="center"/>
              <w:rPr>
                <w:rFonts w:ascii="Arial Narrow" w:hAnsi="Arial Narrow"/>
                <w:sz w:val="22"/>
                <w:szCs w:val="22"/>
              </w:rPr>
            </w:pPr>
            <w:r w:rsidRPr="00342EEA">
              <w:rPr>
                <w:rFonts w:ascii="Arial Narrow" w:hAnsi="Arial Narrow"/>
                <w:sz w:val="22"/>
                <w:szCs w:val="22"/>
              </w:rPr>
              <w:t>11</w:t>
            </w:r>
          </w:p>
        </w:tc>
        <w:tc>
          <w:tcPr>
            <w:tcW w:w="6299" w:type="dxa"/>
            <w:tcBorders>
              <w:top w:val="nil"/>
              <w:left w:val="nil"/>
              <w:bottom w:val="single" w:sz="8" w:space="0" w:color="FFFFFF"/>
              <w:right w:val="single" w:sz="8" w:space="0" w:color="FFFFFF"/>
            </w:tcBorders>
            <w:shd w:val="clear" w:color="auto" w:fill="F2F2F2" w:themeFill="background1" w:themeFillShade="F2"/>
            <w:tcMar>
              <w:top w:w="0" w:type="dxa"/>
              <w:left w:w="108" w:type="dxa"/>
              <w:bottom w:w="0" w:type="dxa"/>
              <w:right w:w="108" w:type="dxa"/>
            </w:tcMar>
          </w:tcPr>
          <w:p w:rsidR="00A759DA" w:rsidRPr="00342EEA" w:rsidRDefault="00A759DA" w:rsidP="00662EF6">
            <w:pPr>
              <w:pStyle w:val="NormalTabela0"/>
              <w:rPr>
                <w:rFonts w:ascii="Arial Narrow" w:hAnsi="Arial Narrow"/>
                <w:sz w:val="22"/>
                <w:szCs w:val="22"/>
              </w:rPr>
            </w:pPr>
            <w:r w:rsidRPr="00342EEA">
              <w:rPr>
                <w:rFonts w:ascii="Arial Narrow" w:hAnsi="Arial Narrow"/>
                <w:sz w:val="22"/>
                <w:szCs w:val="22"/>
              </w:rPr>
              <w:t>Localizada em país com tributação favorecida (Art. 24 da Lei 9.430/96), exceto as que se enquadrem nos tipos precedentes.</w:t>
            </w:r>
          </w:p>
        </w:tc>
      </w:tr>
    </w:tbl>
    <w:p w:rsidR="00A759DA" w:rsidRDefault="00A759DA" w:rsidP="003F4345">
      <w:pPr>
        <w:spacing w:before="20" w:after="20" w:line="360" w:lineRule="auto"/>
        <w:ind w:left="425" w:right="425" w:firstLine="709"/>
        <w:jc w:val="both"/>
        <w:rPr>
          <w:rFonts w:ascii="Arial Narrow" w:hAnsi="Arial Narrow"/>
          <w:sz w:val="22"/>
          <w:lang w:eastAsia="pt-BR"/>
        </w:rPr>
      </w:pPr>
      <w:r w:rsidRPr="00342EEA">
        <w:rPr>
          <w:rFonts w:ascii="Arial Narrow" w:hAnsi="Arial Narrow"/>
          <w:sz w:val="22"/>
          <w:lang w:eastAsia="pt-BR"/>
        </w:rPr>
        <w:t>A maioria dos clientes e fornecedores das empresas não preenche os</w:t>
      </w:r>
      <w:r w:rsidR="006D1E2A">
        <w:rPr>
          <w:rFonts w:ascii="Arial Narrow" w:hAnsi="Arial Narrow"/>
          <w:sz w:val="22"/>
          <w:lang w:eastAsia="pt-BR"/>
        </w:rPr>
        <w:t xml:space="preserve"> requisitos para ser incluída nesta modalidade</w:t>
      </w:r>
      <w:r w:rsidRPr="00342EEA">
        <w:rPr>
          <w:rFonts w:ascii="Arial Narrow" w:hAnsi="Arial Narrow"/>
          <w:sz w:val="22"/>
          <w:lang w:eastAsia="pt-BR"/>
        </w:rPr>
        <w:t xml:space="preserve">. </w:t>
      </w:r>
    </w:p>
    <w:p w:rsidR="006D1E2A" w:rsidRPr="00342EEA" w:rsidRDefault="006D1E2A" w:rsidP="00A759DA">
      <w:pPr>
        <w:spacing w:before="20" w:after="20" w:line="360" w:lineRule="auto"/>
        <w:ind w:left="425" w:right="425" w:firstLine="709"/>
        <w:jc w:val="both"/>
        <w:rPr>
          <w:rFonts w:ascii="Arial Narrow" w:hAnsi="Arial Narrow"/>
          <w:sz w:val="22"/>
          <w:lang w:eastAsia="pt-BR"/>
        </w:rPr>
      </w:pPr>
    </w:p>
    <w:p w:rsidR="00A759DA" w:rsidRDefault="009C462E" w:rsidP="009C462E">
      <w:pPr>
        <w:ind w:firstLine="425"/>
        <w:rPr>
          <w:rFonts w:ascii="Arial Narrow" w:hAnsi="Arial Narrow"/>
          <w:b/>
          <w:sz w:val="22"/>
        </w:rPr>
      </w:pPr>
      <w:r>
        <w:rPr>
          <w:rFonts w:ascii="Arial Narrow" w:hAnsi="Arial Narrow"/>
          <w:b/>
          <w:sz w:val="22"/>
        </w:rPr>
        <w:t>02</w:t>
      </w:r>
      <w:r w:rsidR="00A759DA" w:rsidRPr="00C459DD">
        <w:rPr>
          <w:rFonts w:ascii="Arial Narrow" w:hAnsi="Arial Narrow"/>
          <w:b/>
          <w:sz w:val="22"/>
        </w:rPr>
        <w:t>. Plano de Contas Referencial</w:t>
      </w:r>
    </w:p>
    <w:p w:rsidR="002841A5" w:rsidRDefault="009C462E" w:rsidP="003F4345">
      <w:pPr>
        <w:spacing w:before="20" w:after="20" w:line="360" w:lineRule="auto"/>
        <w:ind w:left="425" w:right="425" w:firstLine="709"/>
        <w:jc w:val="both"/>
        <w:rPr>
          <w:rFonts w:ascii="Arial Narrow" w:hAnsi="Arial Narrow"/>
          <w:sz w:val="22"/>
          <w:lang w:eastAsia="pt-BR"/>
        </w:rPr>
      </w:pPr>
      <w:r>
        <w:rPr>
          <w:rFonts w:ascii="Arial Narrow" w:hAnsi="Arial Narrow"/>
          <w:sz w:val="22"/>
          <w:lang w:eastAsia="pt-BR"/>
        </w:rPr>
        <w:t>Mesmo plano será utilizado tanto para ECD como para ECF.</w:t>
      </w:r>
    </w:p>
    <w:p w:rsidR="002841A5" w:rsidRDefault="002841A5" w:rsidP="003F4345">
      <w:pPr>
        <w:spacing w:before="20" w:after="20" w:line="360" w:lineRule="auto"/>
        <w:ind w:left="425" w:right="425" w:firstLine="709"/>
        <w:jc w:val="both"/>
        <w:rPr>
          <w:rFonts w:ascii="Arial Narrow" w:hAnsi="Arial Narrow"/>
          <w:sz w:val="22"/>
          <w:lang w:eastAsia="pt-BR"/>
        </w:rPr>
      </w:pPr>
      <w:r>
        <w:rPr>
          <w:rFonts w:ascii="Arial Narrow" w:hAnsi="Arial Narrow"/>
          <w:sz w:val="22"/>
        </w:rPr>
        <w:t xml:space="preserve">Deve-se fazer a amarração de TODAS as contas, </w:t>
      </w:r>
      <w:r w:rsidRPr="003F4345">
        <w:rPr>
          <w:rFonts w:ascii="Arial Narrow" w:hAnsi="Arial Narrow"/>
          <w:b/>
          <w:sz w:val="22"/>
        </w:rPr>
        <w:t>INCLUSIVE</w:t>
      </w:r>
      <w:r>
        <w:rPr>
          <w:rFonts w:ascii="Arial Narrow" w:hAnsi="Arial Narrow"/>
          <w:sz w:val="22"/>
        </w:rPr>
        <w:t xml:space="preserve"> as </w:t>
      </w:r>
      <w:r w:rsidR="00BD52F0">
        <w:rPr>
          <w:rFonts w:ascii="Arial Narrow" w:hAnsi="Arial Narrow"/>
          <w:sz w:val="22"/>
        </w:rPr>
        <w:t>sintéticas</w:t>
      </w:r>
      <w:r>
        <w:rPr>
          <w:rFonts w:ascii="Arial Narrow" w:hAnsi="Arial Narrow"/>
          <w:sz w:val="22"/>
        </w:rPr>
        <w:t>, esses dados serão</w:t>
      </w:r>
      <w:r w:rsidR="00BD52F0">
        <w:rPr>
          <w:rFonts w:ascii="Arial Narrow" w:hAnsi="Arial Narrow"/>
          <w:sz w:val="22"/>
        </w:rPr>
        <w:t xml:space="preserve"> desconsiderados no </w:t>
      </w:r>
      <w:r w:rsidR="00BD52F0" w:rsidRPr="003F4345">
        <w:rPr>
          <w:rFonts w:ascii="Arial Narrow" w:hAnsi="Arial Narrow"/>
          <w:b/>
          <w:sz w:val="22"/>
        </w:rPr>
        <w:t>registro J051</w:t>
      </w:r>
      <w:r w:rsidR="00BD52F0">
        <w:rPr>
          <w:rFonts w:ascii="Arial Narrow" w:hAnsi="Arial Narrow"/>
          <w:sz w:val="22"/>
        </w:rPr>
        <w:t>, porém</w:t>
      </w:r>
      <w:r>
        <w:rPr>
          <w:rFonts w:ascii="Arial Narrow" w:hAnsi="Arial Narrow"/>
          <w:sz w:val="22"/>
        </w:rPr>
        <w:t xml:space="preserve"> necessários para o envio de Demonstrativo de Resultado Exercício e o Balanço Patrimonial.</w:t>
      </w:r>
    </w:p>
    <w:p w:rsidR="00A759DA" w:rsidRPr="00C7161A" w:rsidRDefault="00A759DA" w:rsidP="009C462E">
      <w:pPr>
        <w:spacing w:before="20" w:after="20" w:line="360" w:lineRule="auto"/>
        <w:ind w:left="425" w:right="425"/>
        <w:rPr>
          <w:rFonts w:ascii="Arial Narrow" w:hAnsi="Arial Narrow"/>
          <w:b/>
          <w:sz w:val="22"/>
        </w:rPr>
      </w:pPr>
      <w:r>
        <w:rPr>
          <w:rFonts w:ascii="Arial Narrow" w:hAnsi="Arial Narrow"/>
          <w:sz w:val="22"/>
          <w:lang w:eastAsia="pt-BR"/>
        </w:rPr>
        <w:br/>
      </w:r>
      <w:r w:rsidR="00BD52F0">
        <w:rPr>
          <w:rFonts w:ascii="Arial Narrow" w:hAnsi="Arial Narrow"/>
          <w:b/>
          <w:sz w:val="22"/>
        </w:rPr>
        <w:t xml:space="preserve">03. </w:t>
      </w:r>
      <w:r w:rsidRPr="00C7161A">
        <w:rPr>
          <w:rFonts w:ascii="Arial Narrow" w:hAnsi="Arial Narrow"/>
          <w:b/>
          <w:sz w:val="22"/>
        </w:rPr>
        <w:t>Partidas dobradas - obrigatoriedade</w:t>
      </w:r>
    </w:p>
    <w:p w:rsidR="00A759DA" w:rsidRPr="00C7161A" w:rsidRDefault="00A759DA" w:rsidP="003F4345">
      <w:pPr>
        <w:spacing w:before="20" w:after="20" w:line="360" w:lineRule="auto"/>
        <w:ind w:left="425" w:right="425" w:firstLine="709"/>
        <w:jc w:val="both"/>
        <w:rPr>
          <w:rFonts w:ascii="Arial Narrow" w:hAnsi="Arial Narrow"/>
          <w:sz w:val="22"/>
          <w:lang w:eastAsia="pt-BR"/>
        </w:rPr>
      </w:pPr>
      <w:r w:rsidRPr="00C7161A">
        <w:rPr>
          <w:rFonts w:ascii="Arial Narrow" w:hAnsi="Arial Narrow"/>
          <w:sz w:val="22"/>
          <w:lang w:eastAsia="pt-BR"/>
        </w:rPr>
        <w:t>Extraído do Parecer CT/CFC nº 12/03 (Relatora: Contadora Verônica Cunha de Souto Maior)</w:t>
      </w:r>
      <w:r w:rsidRPr="00C7161A">
        <w:rPr>
          <w:rFonts w:ascii="Arial Narrow" w:hAnsi="Arial Narrow"/>
          <w:sz w:val="22"/>
          <w:lang w:eastAsia="pt-BR"/>
        </w:rPr>
        <w:br/>
        <w:t xml:space="preserve">"Dessa forma, pode-se depreender que o método das partidas dobradas é um princípio fundamental do registro na Contabilidade, de uso universal, não havendo, portanto, a possibilidade, no atual estágio de evolução das Ciências Contábeis, do uso de outro método que não reflita, ou tenha como premissa, o equilíbrio patrimonial entre origem e aplicação de recursos de um mesmo fato contábil." (Grifamos) </w:t>
      </w:r>
    </w:p>
    <w:p w:rsidR="00A759DA" w:rsidRDefault="00A759DA" w:rsidP="003F4345">
      <w:pPr>
        <w:spacing w:before="20" w:after="20" w:line="360" w:lineRule="auto"/>
        <w:ind w:left="425" w:right="425" w:firstLine="709"/>
        <w:jc w:val="both"/>
        <w:rPr>
          <w:rFonts w:ascii="Arial Narrow" w:hAnsi="Arial Narrow"/>
          <w:sz w:val="22"/>
          <w:lang w:eastAsia="pt-BR"/>
        </w:rPr>
      </w:pPr>
      <w:r w:rsidRPr="00C7161A">
        <w:rPr>
          <w:rFonts w:ascii="Arial Narrow" w:hAnsi="Arial Narrow"/>
          <w:sz w:val="22"/>
          <w:lang w:eastAsia="pt-BR"/>
        </w:rPr>
        <w:lastRenderedPageBreak/>
        <w:t>O mesmo entendimento se aplica à utilização de uma conta única que recebe todas as contrapartidas do lançamento. Ela não é, efetivamente, nem origem nem aplicação de recursos.</w:t>
      </w:r>
    </w:p>
    <w:p w:rsidR="00BD52F0" w:rsidRDefault="00BD52F0" w:rsidP="00A759DA">
      <w:pPr>
        <w:spacing w:after="0" w:line="240" w:lineRule="auto"/>
        <w:rPr>
          <w:rFonts w:ascii="Arial Narrow" w:hAnsi="Arial Narrow"/>
          <w:sz w:val="22"/>
          <w:lang w:eastAsia="pt-BR"/>
        </w:rPr>
      </w:pPr>
    </w:p>
    <w:p w:rsidR="00A759DA" w:rsidRPr="00F25A1B" w:rsidRDefault="00BD52F0" w:rsidP="00BD52F0">
      <w:pPr>
        <w:spacing w:before="20" w:after="20" w:line="360" w:lineRule="auto"/>
        <w:ind w:left="425" w:right="425"/>
        <w:rPr>
          <w:rFonts w:ascii="Arial Narrow" w:hAnsi="Arial Narrow"/>
          <w:b/>
          <w:sz w:val="22"/>
        </w:rPr>
      </w:pPr>
      <w:r>
        <w:rPr>
          <w:rFonts w:ascii="Arial Narrow" w:hAnsi="Arial Narrow"/>
          <w:b/>
          <w:sz w:val="22"/>
        </w:rPr>
        <w:t>04</w:t>
      </w:r>
      <w:r w:rsidR="00A759DA" w:rsidRPr="00F25A1B">
        <w:rPr>
          <w:rFonts w:ascii="Arial Narrow" w:hAnsi="Arial Narrow"/>
          <w:b/>
          <w:sz w:val="22"/>
        </w:rPr>
        <w:t>. Validações na Transmissão</w:t>
      </w:r>
    </w:p>
    <w:p w:rsidR="00A759DA" w:rsidRPr="00BD52F0" w:rsidRDefault="00BD52F0" w:rsidP="003F4345">
      <w:pPr>
        <w:spacing w:before="20" w:after="20" w:line="360" w:lineRule="auto"/>
        <w:ind w:left="425" w:right="425" w:firstLine="709"/>
        <w:jc w:val="both"/>
        <w:rPr>
          <w:rFonts w:ascii="Arial Narrow" w:hAnsi="Arial Narrow"/>
          <w:sz w:val="22"/>
          <w:lang w:eastAsia="pt-BR"/>
        </w:rPr>
      </w:pPr>
      <w:r>
        <w:rPr>
          <w:rFonts w:ascii="Arial Narrow" w:hAnsi="Arial Narrow"/>
          <w:sz w:val="22"/>
          <w:lang w:eastAsia="pt-BR"/>
        </w:rPr>
        <w:tab/>
      </w:r>
      <w:r w:rsidR="00A759DA" w:rsidRPr="00BD52F0">
        <w:rPr>
          <w:rFonts w:ascii="Arial Narrow" w:hAnsi="Arial Narrow"/>
          <w:sz w:val="22"/>
          <w:lang w:eastAsia="pt-BR"/>
        </w:rPr>
        <w:t>São feitas so</w:t>
      </w:r>
      <w:r w:rsidR="003F4345">
        <w:rPr>
          <w:rFonts w:ascii="Arial Narrow" w:hAnsi="Arial Narrow"/>
          <w:sz w:val="22"/>
          <w:lang w:eastAsia="pt-BR"/>
        </w:rPr>
        <w:t>mente as seguintes verificações</w:t>
      </w:r>
    </w:p>
    <w:p w:rsidR="00A759DA" w:rsidRPr="00BD52F0" w:rsidRDefault="00A759DA" w:rsidP="00E923F0">
      <w:pPr>
        <w:pStyle w:val="PargrafodaLista"/>
        <w:numPr>
          <w:ilvl w:val="0"/>
          <w:numId w:val="9"/>
        </w:numPr>
        <w:spacing w:beforeLines="20" w:before="48" w:afterLines="20" w:after="48" w:line="360" w:lineRule="auto"/>
        <w:ind w:left="425" w:right="425" w:firstLine="709"/>
        <w:jc w:val="both"/>
        <w:rPr>
          <w:rFonts w:ascii="Arial Narrow" w:hAnsi="Arial Narrow"/>
          <w:sz w:val="22"/>
        </w:rPr>
      </w:pPr>
      <w:r w:rsidRPr="00BD52F0">
        <w:rPr>
          <w:rFonts w:ascii="Arial Narrow" w:hAnsi="Arial Narrow"/>
          <w:sz w:val="22"/>
        </w:rPr>
        <w:t>Validade dos certificados digitais utilizados nas assinaturas do livro e do requerimento</w:t>
      </w:r>
    </w:p>
    <w:p w:rsidR="00A759DA" w:rsidRPr="00BD52F0" w:rsidRDefault="00A759DA" w:rsidP="00E923F0">
      <w:pPr>
        <w:pStyle w:val="PargrafodaLista"/>
        <w:numPr>
          <w:ilvl w:val="0"/>
          <w:numId w:val="9"/>
        </w:numPr>
        <w:spacing w:beforeLines="20" w:before="48" w:afterLines="20" w:after="48" w:line="360" w:lineRule="auto"/>
        <w:ind w:left="425" w:right="425" w:firstLine="709"/>
        <w:jc w:val="both"/>
        <w:rPr>
          <w:rFonts w:ascii="Arial Narrow" w:hAnsi="Arial Narrow"/>
          <w:sz w:val="22"/>
        </w:rPr>
      </w:pPr>
      <w:r w:rsidRPr="00BD52F0">
        <w:rPr>
          <w:rFonts w:ascii="Arial Narrow" w:hAnsi="Arial Narrow"/>
          <w:sz w:val="22"/>
        </w:rPr>
        <w:t xml:space="preserve">Sobreposição do período em relação a outra </w:t>
      </w:r>
      <w:r w:rsidR="007F1A6B" w:rsidRPr="00BD52F0">
        <w:rPr>
          <w:rFonts w:ascii="Arial Narrow" w:hAnsi="Arial Narrow"/>
          <w:sz w:val="22"/>
        </w:rPr>
        <w:t>ECF</w:t>
      </w:r>
      <w:r w:rsidRPr="00BD52F0">
        <w:rPr>
          <w:rFonts w:ascii="Arial Narrow" w:hAnsi="Arial Narrow"/>
          <w:sz w:val="22"/>
        </w:rPr>
        <w:t xml:space="preserve"> já enviada</w:t>
      </w:r>
    </w:p>
    <w:p w:rsidR="00A759DA" w:rsidRPr="00BD52F0" w:rsidRDefault="00A759DA" w:rsidP="00E923F0">
      <w:pPr>
        <w:pStyle w:val="PargrafodaLista"/>
        <w:numPr>
          <w:ilvl w:val="0"/>
          <w:numId w:val="9"/>
        </w:numPr>
        <w:spacing w:beforeLines="20" w:before="48" w:afterLines="20" w:after="48" w:line="360" w:lineRule="auto"/>
        <w:ind w:left="425" w:right="425" w:firstLine="709"/>
        <w:jc w:val="both"/>
        <w:rPr>
          <w:rFonts w:ascii="Arial Narrow" w:hAnsi="Arial Narrow"/>
          <w:sz w:val="22"/>
        </w:rPr>
      </w:pPr>
      <w:r w:rsidRPr="00BD52F0">
        <w:rPr>
          <w:rFonts w:ascii="Arial Narrow" w:hAnsi="Arial Narrow"/>
          <w:sz w:val="22"/>
        </w:rPr>
        <w:t>Integridade da transmissão</w:t>
      </w:r>
    </w:p>
    <w:p w:rsidR="00A759DA" w:rsidRPr="00F25A1B" w:rsidRDefault="00A759DA" w:rsidP="00A759DA">
      <w:pPr>
        <w:pStyle w:val="PargrafodaLista"/>
        <w:spacing w:before="20" w:after="20" w:line="360" w:lineRule="auto"/>
        <w:ind w:left="425" w:right="425"/>
        <w:jc w:val="both"/>
        <w:rPr>
          <w:rFonts w:ascii="Arial Narrow" w:hAnsi="Arial Narrow" w:cs="Arial"/>
          <w:sz w:val="22"/>
        </w:rPr>
      </w:pPr>
    </w:p>
    <w:p w:rsidR="00A759DA" w:rsidRPr="00F25A1B" w:rsidRDefault="00BD52F0" w:rsidP="00BD52F0">
      <w:pPr>
        <w:spacing w:before="20" w:after="20" w:line="360" w:lineRule="auto"/>
        <w:ind w:left="425" w:right="425"/>
        <w:rPr>
          <w:rFonts w:ascii="Arial Narrow" w:hAnsi="Arial Narrow"/>
          <w:b/>
          <w:sz w:val="22"/>
        </w:rPr>
      </w:pPr>
      <w:r>
        <w:rPr>
          <w:rFonts w:ascii="Arial Narrow" w:hAnsi="Arial Narrow"/>
          <w:b/>
          <w:sz w:val="22"/>
        </w:rPr>
        <w:t>05</w:t>
      </w:r>
      <w:r w:rsidR="00A759DA">
        <w:rPr>
          <w:rFonts w:ascii="Arial Narrow" w:hAnsi="Arial Narrow"/>
          <w:b/>
          <w:sz w:val="22"/>
        </w:rPr>
        <w:t xml:space="preserve">. </w:t>
      </w:r>
      <w:r w:rsidR="00A759DA" w:rsidRPr="00F25A1B">
        <w:rPr>
          <w:rFonts w:ascii="Arial Narrow" w:hAnsi="Arial Narrow"/>
          <w:b/>
          <w:sz w:val="22"/>
        </w:rPr>
        <w:t>Consulta Situação do PVA - Configurações</w:t>
      </w:r>
    </w:p>
    <w:p w:rsidR="00A759DA" w:rsidRPr="00F25A1B" w:rsidRDefault="00A759DA" w:rsidP="00A759DA">
      <w:pPr>
        <w:spacing w:before="20" w:after="20" w:line="360" w:lineRule="auto"/>
        <w:ind w:left="425" w:right="425" w:firstLine="709"/>
        <w:jc w:val="both"/>
        <w:rPr>
          <w:rFonts w:ascii="Arial Narrow" w:hAnsi="Arial Narrow"/>
          <w:sz w:val="22"/>
          <w:lang w:eastAsia="pt-BR"/>
        </w:rPr>
      </w:pPr>
      <w:r w:rsidRPr="00F25A1B">
        <w:rPr>
          <w:rFonts w:ascii="Arial Narrow" w:hAnsi="Arial Narrow"/>
          <w:sz w:val="22"/>
          <w:lang w:eastAsia="pt-BR"/>
        </w:rPr>
        <w:t>Para consultar a situação, o PVA utiliz</w:t>
      </w:r>
      <w:r w:rsidR="004426AC">
        <w:rPr>
          <w:rFonts w:ascii="Arial Narrow" w:hAnsi="Arial Narrow"/>
          <w:sz w:val="22"/>
          <w:lang w:eastAsia="pt-BR"/>
        </w:rPr>
        <w:t>e</w:t>
      </w:r>
      <w:r w:rsidRPr="00F25A1B">
        <w:rPr>
          <w:rFonts w:ascii="Arial Narrow" w:hAnsi="Arial Narrow"/>
          <w:sz w:val="22"/>
          <w:lang w:eastAsia="pt-BR"/>
        </w:rPr>
        <w:t xml:space="preserve"> o </w:t>
      </w:r>
      <w:r w:rsidRPr="004426AC">
        <w:rPr>
          <w:rFonts w:ascii="Arial Narrow" w:hAnsi="Arial Narrow"/>
          <w:b/>
          <w:sz w:val="22"/>
          <w:lang w:eastAsia="pt-BR"/>
        </w:rPr>
        <w:t>IP 200.198.239.22</w:t>
      </w:r>
      <w:r w:rsidRPr="00F25A1B">
        <w:rPr>
          <w:rFonts w:ascii="Arial Narrow" w:hAnsi="Arial Narrow"/>
          <w:sz w:val="22"/>
          <w:lang w:eastAsia="pt-BR"/>
        </w:rPr>
        <w:t xml:space="preserve"> e a porta </w:t>
      </w:r>
      <w:r w:rsidRPr="004426AC">
        <w:rPr>
          <w:rFonts w:ascii="Arial Narrow" w:hAnsi="Arial Narrow"/>
          <w:b/>
          <w:sz w:val="22"/>
          <w:lang w:eastAsia="pt-BR"/>
        </w:rPr>
        <w:t>80</w:t>
      </w:r>
      <w:r w:rsidRPr="00F25A1B">
        <w:rPr>
          <w:rFonts w:ascii="Arial Narrow" w:hAnsi="Arial Narrow"/>
          <w:sz w:val="22"/>
          <w:lang w:eastAsia="pt-BR"/>
        </w:rPr>
        <w:t>.</w:t>
      </w:r>
    </w:p>
    <w:p w:rsidR="00A759DA" w:rsidRPr="00F25A1B" w:rsidRDefault="00A759DA" w:rsidP="00A759DA">
      <w:pPr>
        <w:spacing w:before="20" w:after="20" w:line="360" w:lineRule="auto"/>
        <w:ind w:left="425" w:right="425" w:firstLine="709"/>
        <w:jc w:val="both"/>
        <w:rPr>
          <w:rFonts w:ascii="Arial Narrow" w:hAnsi="Arial Narrow"/>
          <w:sz w:val="22"/>
          <w:lang w:eastAsia="pt-BR"/>
        </w:rPr>
      </w:pPr>
      <w:r w:rsidRPr="00F25A1B">
        <w:rPr>
          <w:rFonts w:ascii="Arial Narrow" w:hAnsi="Arial Narrow"/>
          <w:sz w:val="22"/>
          <w:lang w:eastAsia="pt-BR"/>
        </w:rPr>
        <w:t xml:space="preserve">Caso apareça </w:t>
      </w:r>
      <w:r w:rsidR="004426AC">
        <w:rPr>
          <w:rFonts w:ascii="Arial Narrow" w:hAnsi="Arial Narrow"/>
          <w:sz w:val="22"/>
          <w:lang w:eastAsia="pt-BR"/>
        </w:rPr>
        <w:t xml:space="preserve">a mensagem de erro </w:t>
      </w:r>
      <w:proofErr w:type="spellStart"/>
      <w:r w:rsidRPr="004426AC">
        <w:rPr>
          <w:rFonts w:ascii="Arial Narrow" w:hAnsi="Arial Narrow"/>
          <w:b/>
          <w:sz w:val="22"/>
          <w:lang w:eastAsia="pt-BR"/>
        </w:rPr>
        <w:t>Erro</w:t>
      </w:r>
      <w:proofErr w:type="spellEnd"/>
      <w:r w:rsidRPr="004426AC">
        <w:rPr>
          <w:rFonts w:ascii="Arial Narrow" w:hAnsi="Arial Narrow"/>
          <w:b/>
          <w:sz w:val="22"/>
          <w:lang w:eastAsia="pt-BR"/>
        </w:rPr>
        <w:t xml:space="preserve"> ao consultar situação. Falha na conexão com o servidor</w:t>
      </w:r>
      <w:r w:rsidRPr="00F25A1B">
        <w:rPr>
          <w:rFonts w:ascii="Arial Narrow" w:hAnsi="Arial Narrow"/>
          <w:sz w:val="22"/>
          <w:lang w:eastAsia="pt-BR"/>
        </w:rPr>
        <w:t xml:space="preserve">, deve ser adotado o seguinte procedimento: </w:t>
      </w:r>
    </w:p>
    <w:p w:rsidR="00A759DA" w:rsidRPr="00334CA0" w:rsidRDefault="00A759DA" w:rsidP="00E923F0">
      <w:pPr>
        <w:pStyle w:val="PargrafodaLista"/>
        <w:numPr>
          <w:ilvl w:val="0"/>
          <w:numId w:val="9"/>
        </w:numPr>
        <w:spacing w:beforeLines="20" w:before="48" w:afterLines="20" w:after="48" w:line="360" w:lineRule="auto"/>
        <w:ind w:left="425" w:right="425" w:firstLine="709"/>
        <w:jc w:val="both"/>
        <w:rPr>
          <w:rFonts w:ascii="Arial Narrow" w:hAnsi="Arial Narrow"/>
          <w:sz w:val="22"/>
        </w:rPr>
      </w:pPr>
      <w:r w:rsidRPr="005C650D">
        <w:rPr>
          <w:rFonts w:ascii="Arial Narrow" w:hAnsi="Arial Narrow"/>
          <w:sz w:val="22"/>
        </w:rPr>
        <w:t>No</w:t>
      </w:r>
      <w:r w:rsidRPr="009B6C66">
        <w:rPr>
          <w:rFonts w:ascii="Arial Narrow" w:hAnsi="Arial Narrow"/>
          <w:sz w:val="22"/>
        </w:rPr>
        <w:t xml:space="preserve"> </w:t>
      </w:r>
      <w:r w:rsidRPr="009B6C66">
        <w:rPr>
          <w:rFonts w:ascii="Arial Narrow" w:hAnsi="Arial Narrow"/>
          <w:b/>
          <w:sz w:val="22"/>
        </w:rPr>
        <w:t>Windows</w:t>
      </w:r>
      <w:r w:rsidRPr="005C650D">
        <w:rPr>
          <w:rFonts w:ascii="Arial Narrow" w:hAnsi="Arial Narrow"/>
          <w:sz w:val="22"/>
        </w:rPr>
        <w:t xml:space="preserve">, selecione </w:t>
      </w:r>
      <w:r w:rsidRPr="009B6C66">
        <w:rPr>
          <w:rFonts w:ascii="Arial Narrow" w:hAnsi="Arial Narrow"/>
          <w:b/>
          <w:sz w:val="22"/>
        </w:rPr>
        <w:t>Iniciar / Executar</w:t>
      </w:r>
      <w:r w:rsidRPr="009B6C66">
        <w:rPr>
          <w:rFonts w:ascii="Arial Narrow" w:hAnsi="Arial Narrow"/>
          <w:sz w:val="22"/>
        </w:rPr>
        <w:t>,</w:t>
      </w:r>
      <w:r w:rsidRPr="005C650D">
        <w:rPr>
          <w:rFonts w:ascii="Arial Narrow" w:hAnsi="Arial Narrow"/>
          <w:sz w:val="22"/>
        </w:rPr>
        <w:t xml:space="preserve"> digite</w:t>
      </w:r>
      <w:r w:rsidRPr="009B6C66">
        <w:rPr>
          <w:rFonts w:ascii="Arial Narrow" w:hAnsi="Arial Narrow"/>
          <w:b/>
          <w:sz w:val="22"/>
        </w:rPr>
        <w:t xml:space="preserve"> </w:t>
      </w:r>
      <w:proofErr w:type="spellStart"/>
      <w:r w:rsidRPr="009B6C66">
        <w:rPr>
          <w:rFonts w:ascii="Arial Narrow" w:hAnsi="Arial Narrow"/>
          <w:b/>
          <w:sz w:val="22"/>
        </w:rPr>
        <w:t>cmd</w:t>
      </w:r>
      <w:proofErr w:type="spellEnd"/>
      <w:r w:rsidRPr="005C650D">
        <w:rPr>
          <w:rFonts w:ascii="Arial Narrow" w:hAnsi="Arial Narrow"/>
          <w:sz w:val="22"/>
        </w:rPr>
        <w:t xml:space="preserve"> (para abrir o </w:t>
      </w:r>
      <w:proofErr w:type="spellStart"/>
      <w:r w:rsidRPr="009B6C66">
        <w:rPr>
          <w:rFonts w:ascii="Arial Narrow" w:hAnsi="Arial Narrow"/>
          <w:sz w:val="22"/>
        </w:rPr>
        <w:t>prompt</w:t>
      </w:r>
      <w:proofErr w:type="spellEnd"/>
      <w:r w:rsidRPr="009B6C66">
        <w:rPr>
          <w:rFonts w:ascii="Arial Narrow" w:hAnsi="Arial Narrow"/>
          <w:sz w:val="22"/>
        </w:rPr>
        <w:t xml:space="preserve"> </w:t>
      </w:r>
      <w:r w:rsidRPr="005C650D">
        <w:rPr>
          <w:rFonts w:ascii="Arial Narrow" w:hAnsi="Arial Narrow"/>
          <w:sz w:val="22"/>
        </w:rPr>
        <w:t xml:space="preserve">de comando) e clique em </w:t>
      </w:r>
      <w:r w:rsidR="004426AC" w:rsidRPr="009B6C66">
        <w:rPr>
          <w:rFonts w:ascii="Arial Narrow" w:hAnsi="Arial Narrow"/>
          <w:b/>
          <w:sz w:val="22"/>
        </w:rPr>
        <w:t>OK</w:t>
      </w:r>
    </w:p>
    <w:p w:rsidR="00A759DA" w:rsidRPr="005C650D" w:rsidRDefault="00A759DA" w:rsidP="00E923F0">
      <w:pPr>
        <w:pStyle w:val="PargrafodaLista"/>
        <w:numPr>
          <w:ilvl w:val="0"/>
          <w:numId w:val="9"/>
        </w:numPr>
        <w:spacing w:beforeLines="20" w:before="48" w:afterLines="20" w:after="48" w:line="360" w:lineRule="auto"/>
        <w:ind w:left="425" w:right="425" w:firstLine="709"/>
        <w:jc w:val="both"/>
        <w:rPr>
          <w:rFonts w:ascii="Arial Narrow" w:hAnsi="Arial Narrow"/>
          <w:sz w:val="22"/>
        </w:rPr>
      </w:pPr>
      <w:r w:rsidRPr="005C650D">
        <w:rPr>
          <w:rFonts w:ascii="Arial Narrow" w:hAnsi="Arial Narrow"/>
          <w:sz w:val="22"/>
        </w:rPr>
        <w:t xml:space="preserve">Na janela aberta, digite </w:t>
      </w:r>
      <w:proofErr w:type="spellStart"/>
      <w:r w:rsidRPr="009B6C66">
        <w:rPr>
          <w:rFonts w:ascii="Arial Narrow" w:hAnsi="Arial Narrow"/>
          <w:b/>
          <w:sz w:val="22"/>
        </w:rPr>
        <w:t>telnet</w:t>
      </w:r>
      <w:proofErr w:type="spellEnd"/>
      <w:r w:rsidRPr="009B6C66">
        <w:rPr>
          <w:rFonts w:ascii="Arial Narrow" w:hAnsi="Arial Narrow"/>
          <w:b/>
          <w:sz w:val="22"/>
        </w:rPr>
        <w:t xml:space="preserve"> 200.198.239.22 80</w:t>
      </w:r>
      <w:r w:rsidRPr="00334CA0">
        <w:rPr>
          <w:rFonts w:ascii="Arial Narrow" w:hAnsi="Arial Narrow"/>
          <w:sz w:val="22"/>
        </w:rPr>
        <w:t>;</w:t>
      </w:r>
      <w:r w:rsidRPr="005C650D">
        <w:rPr>
          <w:rFonts w:ascii="Arial Narrow" w:hAnsi="Arial Narrow"/>
          <w:sz w:val="22"/>
        </w:rPr>
        <w:t xml:space="preserve"> se a tela ficar toda preta é porque existe conectividade</w:t>
      </w:r>
    </w:p>
    <w:p w:rsidR="00A759DA" w:rsidRDefault="00A759DA" w:rsidP="00E923F0">
      <w:pPr>
        <w:pStyle w:val="PargrafodaLista"/>
        <w:numPr>
          <w:ilvl w:val="0"/>
          <w:numId w:val="9"/>
        </w:numPr>
        <w:spacing w:beforeLines="20" w:before="48" w:afterLines="20" w:after="48" w:line="360" w:lineRule="auto"/>
        <w:ind w:left="425" w:right="425" w:firstLine="709"/>
        <w:jc w:val="both"/>
        <w:rPr>
          <w:rFonts w:ascii="Arial Narrow" w:hAnsi="Arial Narrow"/>
          <w:sz w:val="22"/>
        </w:rPr>
      </w:pPr>
      <w:r w:rsidRPr="009C462E">
        <w:rPr>
          <w:rFonts w:ascii="Arial Narrow" w:hAnsi="Arial Narrow"/>
          <w:sz w:val="22"/>
        </w:rPr>
        <w:t xml:space="preserve">Se aparecer a mensagem </w:t>
      </w:r>
      <w:r w:rsidRPr="009B6C66">
        <w:rPr>
          <w:rFonts w:ascii="Arial Narrow" w:hAnsi="Arial Narrow"/>
          <w:b/>
          <w:sz w:val="22"/>
        </w:rPr>
        <w:t>Conectando-se a 200.198.239.22</w:t>
      </w:r>
      <w:r w:rsidRPr="009B6C66">
        <w:rPr>
          <w:rFonts w:ascii="Arial Narrow" w:hAnsi="Arial Narrow"/>
          <w:sz w:val="22"/>
        </w:rPr>
        <w:t xml:space="preserve">. </w:t>
      </w:r>
      <w:r w:rsidRPr="009B6C66">
        <w:rPr>
          <w:rFonts w:ascii="Arial Narrow" w:hAnsi="Arial Narrow"/>
          <w:b/>
          <w:sz w:val="22"/>
        </w:rPr>
        <w:t>Não foi possível abrir conexão com host na porta 80:</w:t>
      </w:r>
      <w:r w:rsidRPr="009B6C66">
        <w:rPr>
          <w:rFonts w:ascii="Arial Narrow" w:hAnsi="Arial Narrow"/>
          <w:sz w:val="22"/>
        </w:rPr>
        <w:t xml:space="preserve"> </w:t>
      </w:r>
      <w:r w:rsidRPr="009B6C66">
        <w:rPr>
          <w:rFonts w:ascii="Arial Narrow" w:hAnsi="Arial Narrow"/>
          <w:b/>
          <w:sz w:val="22"/>
        </w:rPr>
        <w:t>conexão falhou</w:t>
      </w:r>
      <w:r w:rsidRPr="009C462E">
        <w:rPr>
          <w:rFonts w:ascii="Arial Narrow" w:hAnsi="Arial Narrow"/>
          <w:sz w:val="22"/>
        </w:rPr>
        <w:t>, a rede utilizada pelo usuário para acesso está</w:t>
      </w:r>
      <w:r w:rsidR="004426AC">
        <w:rPr>
          <w:rFonts w:ascii="Arial Narrow" w:hAnsi="Arial Narrow"/>
          <w:sz w:val="22"/>
        </w:rPr>
        <w:t xml:space="preserve"> sem </w:t>
      </w:r>
      <w:r w:rsidRPr="009C462E">
        <w:rPr>
          <w:rFonts w:ascii="Arial Narrow" w:hAnsi="Arial Narrow"/>
          <w:sz w:val="22"/>
        </w:rPr>
        <w:t>conectividade com a internet ou algum ativo de rede (</w:t>
      </w:r>
      <w:r w:rsidRPr="009B6C66">
        <w:rPr>
          <w:rFonts w:ascii="Arial Narrow" w:hAnsi="Arial Narrow"/>
          <w:i/>
          <w:sz w:val="22"/>
        </w:rPr>
        <w:t>firewall</w:t>
      </w:r>
      <w:r w:rsidRPr="009C462E">
        <w:rPr>
          <w:rFonts w:ascii="Arial Narrow" w:hAnsi="Arial Narrow"/>
          <w:sz w:val="22"/>
        </w:rPr>
        <w:t xml:space="preserve">) está bloqueando o acesso. </w:t>
      </w:r>
    </w:p>
    <w:p w:rsidR="009C462E" w:rsidRDefault="009C462E" w:rsidP="00BD52F0">
      <w:pPr>
        <w:pStyle w:val="PargrafodaLista"/>
        <w:spacing w:beforeLines="20" w:before="48" w:afterLines="20" w:after="48" w:line="240" w:lineRule="auto"/>
        <w:ind w:left="1134" w:right="425"/>
        <w:jc w:val="both"/>
        <w:rPr>
          <w:rFonts w:ascii="Arial Narrow" w:hAnsi="Arial Narrow"/>
          <w:sz w:val="22"/>
          <w:lang w:eastAsia="pt-BR"/>
        </w:rPr>
      </w:pPr>
    </w:p>
    <w:p w:rsidR="00A759DA" w:rsidRDefault="00A759DA" w:rsidP="00BD52F0">
      <w:pPr>
        <w:spacing w:before="20" w:after="20" w:line="360" w:lineRule="auto"/>
        <w:ind w:left="425" w:right="425"/>
        <w:rPr>
          <w:rFonts w:ascii="Arial Narrow" w:hAnsi="Arial Narrow"/>
          <w:b/>
          <w:sz w:val="22"/>
        </w:rPr>
      </w:pPr>
      <w:bookmarkStart w:id="142" w:name="composicao"/>
      <w:r w:rsidRPr="007E5157">
        <w:rPr>
          <w:rFonts w:ascii="Times New Roman" w:eastAsia="Times New Roman" w:hAnsi="Times New Roman"/>
          <w:sz w:val="24"/>
          <w:szCs w:val="24"/>
          <w:lang w:eastAsia="pt-BR"/>
        </w:rPr>
        <w:t> </w:t>
      </w:r>
      <w:bookmarkEnd w:id="142"/>
      <w:r w:rsidR="00BD52F0" w:rsidRPr="00BD52F0">
        <w:rPr>
          <w:rFonts w:ascii="Arial Narrow" w:hAnsi="Arial Narrow"/>
          <w:b/>
          <w:sz w:val="22"/>
        </w:rPr>
        <w:t>06</w:t>
      </w:r>
      <w:r w:rsidRPr="002322F1">
        <w:rPr>
          <w:rFonts w:ascii="Arial Narrow" w:hAnsi="Arial Narrow"/>
          <w:b/>
          <w:sz w:val="22"/>
        </w:rPr>
        <w:t>. Tenho que amarrar conta sintética do plano de contas do Protheus com o plano de contas referencial?</w:t>
      </w:r>
    </w:p>
    <w:p w:rsidR="009C462E" w:rsidRDefault="009C462E" w:rsidP="004426AC">
      <w:pPr>
        <w:spacing w:before="20" w:after="20" w:line="360" w:lineRule="auto"/>
        <w:ind w:left="425" w:right="425" w:firstLine="709"/>
        <w:jc w:val="both"/>
        <w:rPr>
          <w:rFonts w:ascii="Arial Narrow" w:eastAsia="Times New Roman" w:hAnsi="Arial Narrow"/>
          <w:sz w:val="22"/>
          <w:lang w:eastAsia="pt-BR"/>
        </w:rPr>
      </w:pPr>
      <w:r>
        <w:rPr>
          <w:rFonts w:ascii="Arial Narrow" w:eastAsia="Times New Roman" w:hAnsi="Arial Narrow"/>
          <w:sz w:val="22"/>
          <w:lang w:eastAsia="pt-BR"/>
        </w:rPr>
        <w:t>Sim</w:t>
      </w:r>
      <w:r w:rsidR="00A759DA" w:rsidRPr="002322F1">
        <w:rPr>
          <w:rFonts w:ascii="Arial Narrow" w:eastAsia="Times New Roman" w:hAnsi="Arial Narrow"/>
          <w:sz w:val="22"/>
          <w:lang w:eastAsia="pt-BR"/>
        </w:rPr>
        <w:t xml:space="preserve">, </w:t>
      </w:r>
      <w:r>
        <w:rPr>
          <w:rFonts w:ascii="Arial Narrow" w:eastAsia="Times New Roman" w:hAnsi="Arial Narrow"/>
          <w:sz w:val="22"/>
          <w:lang w:eastAsia="pt-BR"/>
        </w:rPr>
        <w:t>deve ter</w:t>
      </w:r>
      <w:r w:rsidR="00A759DA" w:rsidRPr="002322F1">
        <w:rPr>
          <w:rFonts w:ascii="Arial Narrow" w:eastAsia="Times New Roman" w:hAnsi="Arial Narrow"/>
          <w:sz w:val="22"/>
          <w:lang w:eastAsia="pt-BR"/>
        </w:rPr>
        <w:t xml:space="preserve"> amarração </w:t>
      </w:r>
      <w:r>
        <w:rPr>
          <w:rFonts w:ascii="Arial Narrow" w:eastAsia="Times New Roman" w:hAnsi="Arial Narrow"/>
          <w:sz w:val="22"/>
          <w:lang w:eastAsia="pt-BR"/>
        </w:rPr>
        <w:t>tanto das</w:t>
      </w:r>
      <w:r w:rsidR="00A759DA" w:rsidRPr="002322F1">
        <w:rPr>
          <w:rFonts w:ascii="Arial Narrow" w:eastAsia="Times New Roman" w:hAnsi="Arial Narrow"/>
          <w:sz w:val="22"/>
          <w:lang w:eastAsia="pt-BR"/>
        </w:rPr>
        <w:t xml:space="preserve"> contas Analíticas</w:t>
      </w:r>
      <w:r>
        <w:rPr>
          <w:rFonts w:ascii="Arial Narrow" w:eastAsia="Times New Roman" w:hAnsi="Arial Narrow"/>
          <w:sz w:val="22"/>
          <w:lang w:eastAsia="pt-BR"/>
        </w:rPr>
        <w:t xml:space="preserve"> como Sintéticas</w:t>
      </w:r>
      <w:r w:rsidR="00A759DA" w:rsidRPr="002322F1">
        <w:rPr>
          <w:rFonts w:ascii="Arial Narrow" w:eastAsia="Times New Roman" w:hAnsi="Arial Narrow"/>
          <w:sz w:val="22"/>
          <w:lang w:eastAsia="pt-BR"/>
        </w:rPr>
        <w:t xml:space="preserve">. </w:t>
      </w:r>
      <w:r w:rsidR="00BD52F0">
        <w:rPr>
          <w:rFonts w:ascii="Arial Narrow" w:hAnsi="Arial Narrow"/>
          <w:sz w:val="22"/>
        </w:rPr>
        <w:t>Deve-se fazer a amarração de TODAS as contas, INCLUSIVE as sintéticas, esses dados serão desconsiderados no registro J051, porém necessários para o envio de Demonstrativo de Resultado Exercício e o Balanço Patrimonial.</w:t>
      </w:r>
    </w:p>
    <w:p w:rsidR="00A759DA" w:rsidRPr="002322F1" w:rsidRDefault="00A759DA" w:rsidP="00A759DA">
      <w:pPr>
        <w:spacing w:before="20" w:after="20" w:line="360" w:lineRule="auto"/>
        <w:ind w:left="425" w:right="425" w:firstLine="709"/>
        <w:jc w:val="both"/>
        <w:rPr>
          <w:rFonts w:ascii="Arial Narrow" w:eastAsia="Times New Roman" w:hAnsi="Arial Narrow"/>
          <w:sz w:val="22"/>
          <w:lang w:eastAsia="pt-BR"/>
        </w:rPr>
      </w:pPr>
    </w:p>
    <w:p w:rsidR="00A759DA" w:rsidRPr="002322F1" w:rsidRDefault="00BD52F0" w:rsidP="00BD52F0">
      <w:pPr>
        <w:spacing w:before="20" w:after="20" w:line="360" w:lineRule="auto"/>
        <w:ind w:left="425" w:right="425"/>
        <w:rPr>
          <w:rFonts w:ascii="Arial Narrow" w:hAnsi="Arial Narrow"/>
          <w:b/>
          <w:sz w:val="22"/>
        </w:rPr>
      </w:pPr>
      <w:r>
        <w:rPr>
          <w:rFonts w:ascii="Arial Narrow" w:hAnsi="Arial Narrow"/>
          <w:b/>
          <w:sz w:val="22"/>
        </w:rPr>
        <w:t>07</w:t>
      </w:r>
      <w:r w:rsidR="00A759DA" w:rsidRPr="002322F1">
        <w:rPr>
          <w:rFonts w:ascii="Arial Narrow" w:hAnsi="Arial Narrow"/>
          <w:b/>
          <w:sz w:val="22"/>
        </w:rPr>
        <w:t>. É obrigatório preencher o plano de contas referencial?</w:t>
      </w:r>
    </w:p>
    <w:p w:rsidR="00A759DA" w:rsidRPr="002322F1" w:rsidRDefault="007F1A6B" w:rsidP="00A759DA">
      <w:pPr>
        <w:pStyle w:val="PargrafodaLista"/>
        <w:spacing w:before="20" w:after="20" w:line="360" w:lineRule="auto"/>
        <w:ind w:left="425" w:right="425" w:firstLine="709"/>
        <w:jc w:val="both"/>
        <w:rPr>
          <w:rFonts w:ascii="Arial Narrow" w:eastAsia="Times New Roman" w:hAnsi="Arial Narrow"/>
          <w:sz w:val="22"/>
        </w:rPr>
      </w:pPr>
      <w:r>
        <w:rPr>
          <w:rFonts w:ascii="Arial Narrow" w:eastAsia="Times New Roman" w:hAnsi="Arial Narrow"/>
          <w:sz w:val="22"/>
        </w:rPr>
        <w:t>Sim</w:t>
      </w:r>
      <w:r w:rsidR="00A759DA" w:rsidRPr="002322F1">
        <w:rPr>
          <w:rFonts w:ascii="Arial Narrow" w:eastAsia="Times New Roman" w:hAnsi="Arial Narrow"/>
          <w:sz w:val="22"/>
        </w:rPr>
        <w:t xml:space="preserve">, o plano de contas referencial é um dado </w:t>
      </w:r>
      <w:r>
        <w:rPr>
          <w:rFonts w:ascii="Arial Narrow" w:eastAsia="Times New Roman" w:hAnsi="Arial Narrow"/>
          <w:sz w:val="22"/>
        </w:rPr>
        <w:t>obrigatório na ECF</w:t>
      </w:r>
      <w:r w:rsidR="00A759DA" w:rsidRPr="002322F1">
        <w:rPr>
          <w:rFonts w:ascii="Arial Narrow" w:eastAsia="Times New Roman" w:hAnsi="Arial Narrow"/>
          <w:sz w:val="22"/>
        </w:rPr>
        <w:t>.</w:t>
      </w:r>
    </w:p>
    <w:p w:rsidR="004426AC" w:rsidRDefault="004426AC">
      <w:pPr>
        <w:spacing w:after="0" w:line="240" w:lineRule="auto"/>
        <w:rPr>
          <w:rFonts w:eastAsia="Times New Roman"/>
          <w:szCs w:val="20"/>
        </w:rPr>
      </w:pPr>
      <w:r>
        <w:rPr>
          <w:rFonts w:eastAsia="Times New Roman"/>
          <w:szCs w:val="20"/>
        </w:rPr>
        <w:br w:type="page"/>
      </w:r>
    </w:p>
    <w:p w:rsidR="00BD52F0" w:rsidRDefault="00BD52F0" w:rsidP="00BD52F0">
      <w:pPr>
        <w:spacing w:before="20" w:after="20" w:line="360" w:lineRule="auto"/>
        <w:ind w:left="425" w:right="425"/>
        <w:rPr>
          <w:rFonts w:ascii="Arial Narrow" w:hAnsi="Arial Narrow"/>
          <w:b/>
          <w:sz w:val="22"/>
        </w:rPr>
      </w:pPr>
      <w:r>
        <w:rPr>
          <w:rFonts w:ascii="Arial Narrow" w:hAnsi="Arial Narrow"/>
          <w:b/>
          <w:sz w:val="22"/>
        </w:rPr>
        <w:lastRenderedPageBreak/>
        <w:t>08</w:t>
      </w:r>
      <w:r w:rsidR="004426AC">
        <w:rPr>
          <w:rFonts w:ascii="Arial Narrow" w:hAnsi="Arial Narrow"/>
          <w:b/>
          <w:sz w:val="22"/>
        </w:rPr>
        <w:t xml:space="preserve">. As </w:t>
      </w:r>
      <w:r w:rsidR="00A759DA" w:rsidRPr="002322F1">
        <w:rPr>
          <w:rFonts w:ascii="Arial Narrow" w:hAnsi="Arial Narrow"/>
          <w:b/>
          <w:sz w:val="22"/>
        </w:rPr>
        <w:t xml:space="preserve">informações sobre o SPED </w:t>
      </w:r>
      <w:r w:rsidR="007F1A6B">
        <w:rPr>
          <w:rFonts w:ascii="Arial Narrow" w:hAnsi="Arial Narrow"/>
          <w:b/>
          <w:sz w:val="22"/>
        </w:rPr>
        <w:t>ECF</w:t>
      </w:r>
      <w:r w:rsidR="004426AC">
        <w:rPr>
          <w:rFonts w:ascii="Arial Narrow" w:hAnsi="Arial Narrow"/>
          <w:b/>
          <w:sz w:val="22"/>
        </w:rPr>
        <w:t xml:space="preserve"> estão disponíveis aonde</w:t>
      </w:r>
      <w:r>
        <w:rPr>
          <w:rFonts w:ascii="Arial Narrow" w:hAnsi="Arial Narrow"/>
          <w:b/>
          <w:sz w:val="22"/>
        </w:rPr>
        <w:t>?</w:t>
      </w:r>
    </w:p>
    <w:p w:rsidR="00A759DA" w:rsidRPr="00BD52F0" w:rsidRDefault="00BD52F0" w:rsidP="00BD52F0">
      <w:pPr>
        <w:spacing w:before="20" w:after="20" w:line="360" w:lineRule="auto"/>
        <w:ind w:left="425" w:right="425"/>
        <w:rPr>
          <w:rFonts w:ascii="Arial Narrow" w:hAnsi="Arial Narrow"/>
          <w:b/>
          <w:sz w:val="22"/>
        </w:rPr>
      </w:pPr>
      <w:r>
        <w:rPr>
          <w:rFonts w:ascii="Arial Narrow" w:hAnsi="Arial Narrow"/>
          <w:b/>
          <w:sz w:val="22"/>
        </w:rPr>
        <w:tab/>
      </w:r>
      <w:r w:rsidR="00A759DA" w:rsidRPr="007C4A48">
        <w:rPr>
          <w:rFonts w:ascii="Arial Narrow" w:eastAsia="Times New Roman" w:hAnsi="Arial Narrow"/>
          <w:sz w:val="22"/>
          <w:lang w:eastAsia="pt-BR"/>
        </w:rPr>
        <w:t xml:space="preserve">Hoje </w:t>
      </w:r>
      <w:r w:rsidR="004426AC">
        <w:rPr>
          <w:rFonts w:ascii="Arial Narrow" w:eastAsia="Times New Roman" w:hAnsi="Arial Narrow"/>
          <w:sz w:val="22"/>
          <w:lang w:eastAsia="pt-BR"/>
        </w:rPr>
        <w:t>está</w:t>
      </w:r>
      <w:r w:rsidR="00A759DA" w:rsidRPr="007C4A48">
        <w:rPr>
          <w:rFonts w:ascii="Arial Narrow" w:eastAsia="Times New Roman" w:hAnsi="Arial Narrow"/>
          <w:sz w:val="22"/>
          <w:lang w:eastAsia="pt-BR"/>
        </w:rPr>
        <w:t xml:space="preserve"> disponível</w:t>
      </w:r>
    </w:p>
    <w:p w:rsidR="00A759DA" w:rsidRPr="009C0EFD" w:rsidRDefault="00A759DA" w:rsidP="00E923F0">
      <w:pPr>
        <w:pStyle w:val="PargrafodaLista"/>
        <w:numPr>
          <w:ilvl w:val="0"/>
          <w:numId w:val="1"/>
        </w:numPr>
        <w:spacing w:line="360" w:lineRule="auto"/>
        <w:ind w:left="924" w:right="567" w:hanging="357"/>
        <w:rPr>
          <w:rFonts w:ascii="Arial Narrow" w:hAnsi="Arial Narrow"/>
          <w:sz w:val="22"/>
        </w:rPr>
      </w:pPr>
      <w:r w:rsidRPr="009C0EFD">
        <w:rPr>
          <w:rFonts w:ascii="Arial Narrow" w:hAnsi="Arial Narrow"/>
          <w:sz w:val="22"/>
        </w:rPr>
        <w:t xml:space="preserve">O Manual do SPED </w:t>
      </w:r>
      <w:r w:rsidR="006D1E2A">
        <w:rPr>
          <w:rFonts w:ascii="Arial Narrow" w:hAnsi="Arial Narrow"/>
          <w:sz w:val="22"/>
        </w:rPr>
        <w:t>ECF</w:t>
      </w:r>
      <w:r w:rsidRPr="009C0EFD">
        <w:rPr>
          <w:rFonts w:ascii="Arial Narrow" w:hAnsi="Arial Narrow"/>
          <w:sz w:val="22"/>
        </w:rPr>
        <w:t xml:space="preserve"> (TOTVS Protheus)</w:t>
      </w:r>
    </w:p>
    <w:p w:rsidR="00A759DA" w:rsidRPr="009C0EFD" w:rsidRDefault="00A759DA" w:rsidP="00E923F0">
      <w:pPr>
        <w:pStyle w:val="PargrafodaLista"/>
        <w:numPr>
          <w:ilvl w:val="0"/>
          <w:numId w:val="1"/>
        </w:numPr>
        <w:spacing w:line="360" w:lineRule="auto"/>
        <w:ind w:left="924" w:right="567" w:hanging="357"/>
        <w:rPr>
          <w:rFonts w:ascii="Arial Narrow" w:hAnsi="Arial Narrow"/>
          <w:sz w:val="22"/>
        </w:rPr>
      </w:pPr>
      <w:r w:rsidRPr="009C0EFD">
        <w:rPr>
          <w:rFonts w:ascii="Arial Narrow" w:hAnsi="Arial Narrow"/>
          <w:sz w:val="22"/>
        </w:rPr>
        <w:t>O Site do SPED na RFB (</w:t>
      </w:r>
      <w:hyperlink r:id="rId59" w:history="1">
        <w:r w:rsidRPr="009C0EFD">
          <w:rPr>
            <w:rFonts w:ascii="Arial Narrow" w:hAnsi="Arial Narrow"/>
            <w:sz w:val="22"/>
          </w:rPr>
          <w:t>www.receita.fazenda.gov.br/sped</w:t>
        </w:r>
      </w:hyperlink>
      <w:r w:rsidRPr="009C0EFD">
        <w:rPr>
          <w:rFonts w:ascii="Arial Narrow" w:hAnsi="Arial Narrow"/>
          <w:sz w:val="22"/>
        </w:rPr>
        <w:t>)</w:t>
      </w:r>
    </w:p>
    <w:p w:rsidR="00A759DA" w:rsidRPr="009C0EFD" w:rsidRDefault="00A759DA" w:rsidP="00E923F0">
      <w:pPr>
        <w:pStyle w:val="PargrafodaLista"/>
        <w:numPr>
          <w:ilvl w:val="0"/>
          <w:numId w:val="1"/>
        </w:numPr>
        <w:spacing w:line="360" w:lineRule="auto"/>
        <w:ind w:left="924" w:right="567" w:hanging="357"/>
        <w:rPr>
          <w:rFonts w:ascii="Arial Narrow" w:eastAsia="Times New Roman" w:hAnsi="Arial Narrow"/>
          <w:sz w:val="22"/>
          <w:lang w:eastAsia="pt-BR"/>
        </w:rPr>
      </w:pPr>
      <w:r w:rsidRPr="009C0EFD">
        <w:rPr>
          <w:rFonts w:ascii="Arial Narrow" w:hAnsi="Arial Narrow"/>
          <w:sz w:val="22"/>
        </w:rPr>
        <w:t>O Site do SPED na TOTVS (</w:t>
      </w:r>
      <w:hyperlink r:id="rId60" w:history="1">
        <w:r w:rsidRPr="009C0EFD">
          <w:rPr>
            <w:rFonts w:ascii="Arial Narrow" w:hAnsi="Arial Narrow"/>
            <w:sz w:val="22"/>
          </w:rPr>
          <w:t>www.totvs.com/web/sped</w:t>
        </w:r>
      </w:hyperlink>
      <w:r w:rsidRPr="009C0EFD">
        <w:rPr>
          <w:rFonts w:ascii="Arial Narrow" w:eastAsia="Times New Roman" w:hAnsi="Arial Narrow"/>
          <w:sz w:val="22"/>
          <w:lang w:eastAsia="pt-BR"/>
        </w:rPr>
        <w:t>).</w:t>
      </w:r>
    </w:p>
    <w:p w:rsidR="00A759DA" w:rsidRPr="0037385C" w:rsidRDefault="00A759DA" w:rsidP="00A759DA">
      <w:pPr>
        <w:rPr>
          <w:b/>
          <w:bCs/>
          <w:szCs w:val="20"/>
        </w:rPr>
      </w:pPr>
    </w:p>
    <w:p w:rsidR="00D073DB" w:rsidRDefault="00D073DB" w:rsidP="00D073DB">
      <w:pPr>
        <w:spacing w:before="20" w:after="20" w:line="360" w:lineRule="auto"/>
        <w:ind w:left="425" w:right="425"/>
        <w:rPr>
          <w:rFonts w:ascii="Arial Narrow" w:hAnsi="Arial Narrow"/>
          <w:b/>
          <w:sz w:val="22"/>
        </w:rPr>
      </w:pPr>
      <w:r>
        <w:rPr>
          <w:rFonts w:ascii="Arial Narrow" w:hAnsi="Arial Narrow"/>
          <w:b/>
          <w:sz w:val="22"/>
        </w:rPr>
        <w:t>09</w:t>
      </w:r>
      <w:r w:rsidRPr="002322F1">
        <w:rPr>
          <w:rFonts w:ascii="Arial Narrow" w:hAnsi="Arial Narrow"/>
          <w:b/>
          <w:sz w:val="22"/>
        </w:rPr>
        <w:t xml:space="preserve">. </w:t>
      </w:r>
      <w:r>
        <w:rPr>
          <w:rFonts w:ascii="Arial Narrow" w:hAnsi="Arial Narrow"/>
          <w:b/>
          <w:sz w:val="22"/>
        </w:rPr>
        <w:t>Como faço a exportação dos dados dos blocos X e Y?</w:t>
      </w:r>
    </w:p>
    <w:p w:rsidR="00D073DB" w:rsidRPr="00D073DB" w:rsidRDefault="00D073DB" w:rsidP="004426AC">
      <w:pPr>
        <w:spacing w:before="20" w:after="20" w:line="360" w:lineRule="auto"/>
        <w:ind w:left="425" w:right="425" w:firstLine="709"/>
        <w:jc w:val="both"/>
        <w:rPr>
          <w:rFonts w:ascii="Arial Narrow" w:hAnsi="Arial Narrow"/>
          <w:sz w:val="22"/>
        </w:rPr>
      </w:pPr>
      <w:r>
        <w:rPr>
          <w:rFonts w:ascii="Arial Narrow" w:hAnsi="Arial Narrow"/>
          <w:b/>
          <w:sz w:val="22"/>
        </w:rPr>
        <w:tab/>
      </w:r>
      <w:r w:rsidRPr="00D073DB">
        <w:rPr>
          <w:rFonts w:ascii="Arial Narrow" w:hAnsi="Arial Narrow"/>
          <w:sz w:val="22"/>
        </w:rPr>
        <w:t xml:space="preserve">Os </w:t>
      </w:r>
      <w:r w:rsidRPr="004426AC">
        <w:rPr>
          <w:rFonts w:ascii="Arial Narrow" w:hAnsi="Arial Narrow"/>
          <w:b/>
          <w:sz w:val="22"/>
        </w:rPr>
        <w:t>blocos M</w:t>
      </w:r>
      <w:r w:rsidRPr="00D073DB">
        <w:rPr>
          <w:rFonts w:ascii="Arial Narrow" w:hAnsi="Arial Narrow"/>
          <w:sz w:val="22"/>
        </w:rPr>
        <w:t xml:space="preserve"> e </w:t>
      </w:r>
      <w:r w:rsidRPr="004426AC">
        <w:rPr>
          <w:rFonts w:ascii="Arial Narrow" w:hAnsi="Arial Narrow"/>
          <w:b/>
          <w:sz w:val="22"/>
        </w:rPr>
        <w:t>N</w:t>
      </w:r>
      <w:r w:rsidRPr="00D073DB">
        <w:rPr>
          <w:rFonts w:ascii="Arial Narrow" w:hAnsi="Arial Narrow"/>
          <w:sz w:val="22"/>
        </w:rPr>
        <w:t xml:space="preserve"> não terão seus dados exportados pela </w:t>
      </w:r>
      <w:r w:rsidRPr="004426AC">
        <w:rPr>
          <w:rFonts w:ascii="Arial Narrow" w:hAnsi="Arial Narrow"/>
          <w:b/>
          <w:sz w:val="22"/>
        </w:rPr>
        <w:t>Central de Escrituração</w:t>
      </w:r>
      <w:r w:rsidR="004426AC">
        <w:rPr>
          <w:rFonts w:ascii="Arial Narrow" w:hAnsi="Arial Narrow"/>
          <w:b/>
          <w:sz w:val="22"/>
        </w:rPr>
        <w:t xml:space="preserve"> – CTBS001</w:t>
      </w:r>
      <w:r w:rsidRPr="00D073DB">
        <w:rPr>
          <w:rFonts w:ascii="Arial Narrow" w:hAnsi="Arial Narrow"/>
          <w:sz w:val="22"/>
        </w:rPr>
        <w:t xml:space="preserve">, seus dados deverão ser cadastrados diretamente pelo módulo </w:t>
      </w:r>
      <w:r w:rsidRPr="004426AC">
        <w:rPr>
          <w:rFonts w:ascii="Arial Narrow" w:hAnsi="Arial Narrow"/>
          <w:b/>
          <w:sz w:val="22"/>
        </w:rPr>
        <w:t>TAF</w:t>
      </w:r>
      <w:r w:rsidRPr="00D073DB">
        <w:rPr>
          <w:rFonts w:ascii="Arial Narrow" w:hAnsi="Arial Narrow"/>
          <w:sz w:val="22"/>
        </w:rPr>
        <w:t xml:space="preserve"> ou pelo PVA.</w:t>
      </w:r>
    </w:p>
    <w:p w:rsidR="00A759DA" w:rsidRPr="0037385C" w:rsidRDefault="00A759DA" w:rsidP="00A759DA">
      <w:pPr>
        <w:rPr>
          <w:b/>
          <w:bCs/>
          <w:szCs w:val="20"/>
        </w:rPr>
      </w:pPr>
    </w:p>
    <w:p w:rsidR="00A759DA" w:rsidRPr="0037385C" w:rsidRDefault="00A759DA" w:rsidP="00A759DA">
      <w:pPr>
        <w:rPr>
          <w:rFonts w:eastAsia="Times New Roman"/>
          <w:b/>
          <w:bCs/>
          <w:szCs w:val="20"/>
          <w:lang w:eastAsia="pt-BR"/>
        </w:rPr>
      </w:pPr>
      <w:r w:rsidRPr="0037385C">
        <w:rPr>
          <w:rFonts w:eastAsia="Times New Roman"/>
          <w:b/>
          <w:bCs/>
          <w:szCs w:val="20"/>
          <w:lang w:eastAsia="pt-BR"/>
        </w:rPr>
        <w:br w:type="page"/>
      </w:r>
    </w:p>
    <w:p w:rsidR="00A759DA" w:rsidRPr="006A2D50" w:rsidRDefault="004C44E2" w:rsidP="009B6C66">
      <w:pPr>
        <w:pStyle w:val="Ttulo3"/>
      </w:pPr>
      <w:bookmarkStart w:id="143" w:name="_Toc420573733"/>
      <w:r>
        <w:lastRenderedPageBreak/>
        <w:t xml:space="preserve">Explicando o </w:t>
      </w:r>
      <w:r w:rsidR="004426AC">
        <w:t>ma</w:t>
      </w:r>
      <w:r w:rsidR="00A759DA" w:rsidRPr="006A2D50">
        <w:t xml:space="preserve">nual </w:t>
      </w:r>
      <w:r w:rsidR="004426AC">
        <w:t>d</w:t>
      </w:r>
      <w:r w:rsidR="00A759DA" w:rsidRPr="006A2D50">
        <w:t xml:space="preserve">e </w:t>
      </w:r>
      <w:r w:rsidR="004426AC">
        <w:t>orientação do l</w:t>
      </w:r>
      <w:r w:rsidR="00A759DA" w:rsidRPr="006A2D50">
        <w:t xml:space="preserve">eiaute da Escrituração Contábil </w:t>
      </w:r>
      <w:r w:rsidR="0044025A">
        <w:t>Fiscal</w:t>
      </w:r>
      <w:r w:rsidR="00A759DA" w:rsidRPr="006A2D50">
        <w:t xml:space="preserve"> </w:t>
      </w:r>
      <w:r>
        <w:t>–</w:t>
      </w:r>
      <w:r w:rsidR="00A759DA" w:rsidRPr="006A2D50">
        <w:t xml:space="preserve"> LEC</w:t>
      </w:r>
      <w:r w:rsidR="0044025A">
        <w:t>F</w:t>
      </w:r>
      <w:r>
        <w:t xml:space="preserve"> disponibilizado pela SRF/RFB</w:t>
      </w:r>
      <w:bookmarkEnd w:id="143"/>
    </w:p>
    <w:p w:rsidR="00A759DA" w:rsidRPr="00E202DB" w:rsidRDefault="00A759DA" w:rsidP="00A759DA">
      <w:pPr>
        <w:spacing w:before="20" w:afterLines="20" w:after="48" w:line="360" w:lineRule="auto"/>
        <w:ind w:left="425" w:right="425" w:firstLine="709"/>
        <w:jc w:val="both"/>
        <w:rPr>
          <w:rFonts w:ascii="Arial Narrow" w:hAnsi="Arial Narrow"/>
          <w:sz w:val="22"/>
        </w:rPr>
      </w:pPr>
      <w:r w:rsidRPr="00E202DB">
        <w:rPr>
          <w:rFonts w:ascii="Arial Narrow" w:hAnsi="Arial Narrow"/>
          <w:sz w:val="22"/>
        </w:rPr>
        <w:t>Este manual visa a orientar a geração do arquivo digital equivalente à escrituração contábil. O leiaute está organizado em blocos que, por sua vez, estão organizados em registros que contém dados.</w:t>
      </w:r>
    </w:p>
    <w:p w:rsidR="004C44E2" w:rsidRDefault="004C44E2" w:rsidP="00E923F0">
      <w:pPr>
        <w:pStyle w:val="Estilo2"/>
        <w:numPr>
          <w:ilvl w:val="1"/>
          <w:numId w:val="23"/>
        </w:numPr>
      </w:pPr>
      <w:bookmarkStart w:id="144" w:name="_Toc420573734"/>
      <w:r w:rsidRPr="0037385C">
        <w:t xml:space="preserve">Composição </w:t>
      </w:r>
      <w:r>
        <w:t>d</w:t>
      </w:r>
      <w:r w:rsidRPr="0037385C">
        <w:t>o</w:t>
      </w:r>
      <w:r w:rsidR="006A46D1">
        <w:t xml:space="preserve"> a</w:t>
      </w:r>
      <w:r>
        <w:t>rquivo</w:t>
      </w:r>
      <w:bookmarkEnd w:id="144"/>
    </w:p>
    <w:tbl>
      <w:tblPr>
        <w:tblW w:w="9072" w:type="dxa"/>
        <w:tblInd w:w="496" w:type="dxa"/>
        <w:tblCellMar>
          <w:left w:w="70" w:type="dxa"/>
          <w:right w:w="70" w:type="dxa"/>
        </w:tblCellMar>
        <w:tblLook w:val="04A0" w:firstRow="1" w:lastRow="0" w:firstColumn="1" w:lastColumn="0" w:noHBand="0" w:noVBand="1"/>
      </w:tblPr>
      <w:tblGrid>
        <w:gridCol w:w="992"/>
        <w:gridCol w:w="3260"/>
        <w:gridCol w:w="4820"/>
      </w:tblGrid>
      <w:tr w:rsidR="004C44E2" w:rsidRPr="00ED6424" w:rsidTr="00215111">
        <w:trPr>
          <w:trHeight w:val="330"/>
        </w:trPr>
        <w:tc>
          <w:tcPr>
            <w:tcW w:w="992"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4C44E2" w:rsidRPr="00ED6424" w:rsidRDefault="004C44E2" w:rsidP="00DD6B89">
            <w:pPr>
              <w:spacing w:after="0" w:line="240" w:lineRule="auto"/>
              <w:jc w:val="center"/>
              <w:rPr>
                <w:rFonts w:ascii="Arial Narrow" w:eastAsia="Times New Roman" w:hAnsi="Arial Narrow"/>
                <w:b/>
                <w:bCs/>
                <w:color w:val="FFFFFF"/>
                <w:sz w:val="22"/>
                <w:lang w:eastAsia="pt-BR"/>
              </w:rPr>
            </w:pPr>
            <w:r w:rsidRPr="00ED6424">
              <w:rPr>
                <w:rFonts w:ascii="Arial Narrow" w:eastAsia="Times New Roman" w:hAnsi="Arial Narrow"/>
                <w:b/>
                <w:bCs/>
                <w:color w:val="FFFFFF"/>
                <w:sz w:val="22"/>
                <w:lang w:eastAsia="pt-BR"/>
              </w:rPr>
              <w:t>Bloco</w:t>
            </w:r>
          </w:p>
        </w:tc>
        <w:tc>
          <w:tcPr>
            <w:tcW w:w="3260" w:type="dxa"/>
            <w:tcBorders>
              <w:top w:val="single" w:sz="4" w:space="0" w:color="auto"/>
              <w:left w:val="nil"/>
              <w:bottom w:val="single" w:sz="4" w:space="0" w:color="auto"/>
              <w:right w:val="single" w:sz="4" w:space="0" w:color="auto"/>
            </w:tcBorders>
            <w:shd w:val="clear" w:color="000000" w:fill="0070C0"/>
            <w:vAlign w:val="center"/>
            <w:hideMark/>
          </w:tcPr>
          <w:p w:rsidR="004C44E2" w:rsidRPr="00ED6424" w:rsidRDefault="004C44E2" w:rsidP="00DD6B89">
            <w:pPr>
              <w:spacing w:after="0" w:line="240" w:lineRule="auto"/>
              <w:jc w:val="center"/>
              <w:rPr>
                <w:rFonts w:ascii="Arial Narrow" w:eastAsia="Times New Roman" w:hAnsi="Arial Narrow"/>
                <w:b/>
                <w:bCs/>
                <w:color w:val="FFFFFF"/>
                <w:sz w:val="22"/>
                <w:lang w:eastAsia="pt-BR"/>
              </w:rPr>
            </w:pPr>
            <w:r w:rsidRPr="00ED6424">
              <w:rPr>
                <w:rFonts w:ascii="Arial Narrow" w:eastAsia="Times New Roman" w:hAnsi="Arial Narrow"/>
                <w:b/>
                <w:bCs/>
                <w:color w:val="FFFFFF"/>
                <w:sz w:val="22"/>
                <w:lang w:eastAsia="pt-BR"/>
              </w:rPr>
              <w:t>Nome do Bloco</w:t>
            </w:r>
          </w:p>
        </w:tc>
        <w:tc>
          <w:tcPr>
            <w:tcW w:w="4820" w:type="dxa"/>
            <w:tcBorders>
              <w:top w:val="single" w:sz="4" w:space="0" w:color="auto"/>
              <w:left w:val="nil"/>
              <w:bottom w:val="single" w:sz="4" w:space="0" w:color="auto"/>
              <w:right w:val="single" w:sz="4" w:space="0" w:color="auto"/>
            </w:tcBorders>
            <w:shd w:val="clear" w:color="000000" w:fill="0070C0"/>
            <w:vAlign w:val="center"/>
            <w:hideMark/>
          </w:tcPr>
          <w:p w:rsidR="004C44E2" w:rsidRPr="00ED6424" w:rsidRDefault="004C44E2" w:rsidP="00DD6B89">
            <w:pPr>
              <w:spacing w:after="0" w:line="240" w:lineRule="auto"/>
              <w:jc w:val="center"/>
              <w:rPr>
                <w:rFonts w:ascii="Arial Narrow" w:eastAsia="Times New Roman" w:hAnsi="Arial Narrow"/>
                <w:b/>
                <w:bCs/>
                <w:color w:val="FFFFFF"/>
                <w:sz w:val="22"/>
                <w:lang w:eastAsia="pt-BR"/>
              </w:rPr>
            </w:pPr>
            <w:r w:rsidRPr="00ED6424">
              <w:rPr>
                <w:rFonts w:ascii="Arial Narrow" w:eastAsia="Times New Roman" w:hAnsi="Arial Narrow"/>
                <w:b/>
                <w:bCs/>
                <w:color w:val="FFFFFF"/>
                <w:sz w:val="22"/>
                <w:lang w:eastAsia="pt-BR"/>
              </w:rPr>
              <w:t>Descrição do Bloco</w:t>
            </w:r>
          </w:p>
        </w:tc>
      </w:tr>
      <w:tr w:rsidR="004C44E2" w:rsidRPr="00ED6424" w:rsidTr="00215111">
        <w:trPr>
          <w:trHeight w:val="510"/>
        </w:trPr>
        <w:tc>
          <w:tcPr>
            <w:tcW w:w="992" w:type="dxa"/>
            <w:tcBorders>
              <w:top w:val="nil"/>
              <w:left w:val="single" w:sz="4" w:space="0" w:color="auto"/>
              <w:bottom w:val="single" w:sz="4" w:space="0" w:color="auto"/>
              <w:right w:val="single" w:sz="4" w:space="0" w:color="auto"/>
            </w:tcBorders>
            <w:shd w:val="clear" w:color="000000" w:fill="D9D9D9"/>
            <w:vAlign w:val="center"/>
            <w:hideMark/>
          </w:tcPr>
          <w:p w:rsidR="004C44E2" w:rsidRPr="006A46D1" w:rsidRDefault="004C44E2" w:rsidP="00DD6B89">
            <w:pPr>
              <w:spacing w:after="0" w:line="240" w:lineRule="auto"/>
              <w:jc w:val="center"/>
              <w:rPr>
                <w:rFonts w:ascii="Arial Narrow" w:eastAsia="Times New Roman" w:hAnsi="Arial Narrow"/>
                <w:b/>
                <w:bCs/>
                <w:color w:val="000000"/>
                <w:sz w:val="21"/>
                <w:szCs w:val="21"/>
                <w:lang w:eastAsia="pt-BR"/>
              </w:rPr>
            </w:pPr>
            <w:r w:rsidRPr="006A46D1">
              <w:rPr>
                <w:rFonts w:ascii="Arial Narrow" w:eastAsia="Times New Roman" w:hAnsi="Arial Narrow"/>
                <w:b/>
                <w:bCs/>
                <w:color w:val="000000"/>
                <w:sz w:val="21"/>
                <w:szCs w:val="21"/>
                <w:lang w:eastAsia="pt-BR"/>
              </w:rPr>
              <w:t>0</w:t>
            </w:r>
          </w:p>
        </w:tc>
        <w:tc>
          <w:tcPr>
            <w:tcW w:w="326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Abertura e Identificação</w:t>
            </w:r>
          </w:p>
        </w:tc>
        <w:tc>
          <w:tcPr>
            <w:tcW w:w="482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Abre o arquivo, identifica a pessoa jurídica e referencia o período da ECF.</w:t>
            </w:r>
          </w:p>
        </w:tc>
      </w:tr>
      <w:tr w:rsidR="004C44E2" w:rsidRPr="00ED6424" w:rsidTr="00215111">
        <w:trPr>
          <w:trHeight w:val="765"/>
        </w:trPr>
        <w:tc>
          <w:tcPr>
            <w:tcW w:w="992" w:type="dxa"/>
            <w:tcBorders>
              <w:top w:val="nil"/>
              <w:left w:val="single" w:sz="4" w:space="0" w:color="auto"/>
              <w:bottom w:val="single" w:sz="4" w:space="0" w:color="auto"/>
              <w:right w:val="single" w:sz="4" w:space="0" w:color="auto"/>
            </w:tcBorders>
            <w:shd w:val="clear" w:color="000000" w:fill="D9D9D9"/>
            <w:vAlign w:val="center"/>
            <w:hideMark/>
          </w:tcPr>
          <w:p w:rsidR="004C44E2" w:rsidRPr="006A46D1" w:rsidRDefault="004C44E2" w:rsidP="00DD6B89">
            <w:pPr>
              <w:spacing w:after="0" w:line="240" w:lineRule="auto"/>
              <w:jc w:val="center"/>
              <w:rPr>
                <w:rFonts w:ascii="Arial Narrow" w:eastAsia="Times New Roman" w:hAnsi="Arial Narrow"/>
                <w:b/>
                <w:bCs/>
                <w:color w:val="000000"/>
                <w:sz w:val="21"/>
                <w:szCs w:val="21"/>
                <w:lang w:eastAsia="pt-BR"/>
              </w:rPr>
            </w:pPr>
            <w:r w:rsidRPr="006A46D1">
              <w:rPr>
                <w:rFonts w:ascii="Arial Narrow" w:eastAsia="Times New Roman" w:hAnsi="Arial Narrow"/>
                <w:b/>
                <w:bCs/>
                <w:color w:val="000000"/>
                <w:sz w:val="21"/>
                <w:szCs w:val="21"/>
                <w:lang w:eastAsia="pt-BR"/>
              </w:rPr>
              <w:t>C</w:t>
            </w:r>
          </w:p>
        </w:tc>
        <w:tc>
          <w:tcPr>
            <w:tcW w:w="326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Informações Recuperadas das ECD (bloco recuperado pelo sistema – não é importado)</w:t>
            </w:r>
          </w:p>
        </w:tc>
        <w:tc>
          <w:tcPr>
            <w:tcW w:w="482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Recupera, das ECD do período da escrituração da ECF, as informações do plano de contas e os saldos mensais.</w:t>
            </w:r>
          </w:p>
        </w:tc>
      </w:tr>
      <w:tr w:rsidR="004C44E2" w:rsidRPr="00ED6424" w:rsidTr="00215111">
        <w:trPr>
          <w:trHeight w:val="1785"/>
        </w:trPr>
        <w:tc>
          <w:tcPr>
            <w:tcW w:w="992" w:type="dxa"/>
            <w:tcBorders>
              <w:top w:val="nil"/>
              <w:left w:val="single" w:sz="4" w:space="0" w:color="auto"/>
              <w:bottom w:val="single" w:sz="4" w:space="0" w:color="auto"/>
              <w:right w:val="single" w:sz="4" w:space="0" w:color="auto"/>
            </w:tcBorders>
            <w:shd w:val="clear" w:color="000000" w:fill="D9D9D9"/>
            <w:vAlign w:val="center"/>
            <w:hideMark/>
          </w:tcPr>
          <w:p w:rsidR="004C44E2" w:rsidRPr="006A46D1" w:rsidRDefault="004C44E2" w:rsidP="00DD6B89">
            <w:pPr>
              <w:spacing w:after="0" w:line="240" w:lineRule="auto"/>
              <w:jc w:val="center"/>
              <w:rPr>
                <w:rFonts w:ascii="Arial Narrow" w:eastAsia="Times New Roman" w:hAnsi="Arial Narrow"/>
                <w:b/>
                <w:bCs/>
                <w:color w:val="000000"/>
                <w:sz w:val="21"/>
                <w:szCs w:val="21"/>
                <w:lang w:eastAsia="pt-BR"/>
              </w:rPr>
            </w:pPr>
            <w:r w:rsidRPr="006A46D1">
              <w:rPr>
                <w:rFonts w:ascii="Arial Narrow" w:eastAsia="Times New Roman" w:hAnsi="Arial Narrow"/>
                <w:b/>
                <w:bCs/>
                <w:color w:val="000000"/>
                <w:sz w:val="21"/>
                <w:szCs w:val="21"/>
                <w:lang w:eastAsia="pt-BR"/>
              </w:rPr>
              <w:t>E</w:t>
            </w:r>
          </w:p>
        </w:tc>
        <w:tc>
          <w:tcPr>
            <w:tcW w:w="326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Informações Recuperadas da ECF Anterior e Cálculo Fiscal dos Dados Recuperados da ECD (Bloco recuperado pelo sistema – não é importado). A recuperação de dados da ECD é obrigatória para as empresas obrigadas a entregar a ECD.</w:t>
            </w:r>
          </w:p>
        </w:tc>
        <w:tc>
          <w:tcPr>
            <w:tcW w:w="482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 xml:space="preserve">Recupera, da ECF imediatamente anterior, os saldos finais das contas referenciais e da parte B (do e-LALUR e </w:t>
            </w:r>
            <w:proofErr w:type="spellStart"/>
            <w:r w:rsidRPr="006A46D1">
              <w:rPr>
                <w:rFonts w:ascii="Arial Narrow" w:eastAsia="Times New Roman" w:hAnsi="Arial Narrow"/>
                <w:color w:val="000000"/>
                <w:sz w:val="21"/>
                <w:szCs w:val="21"/>
                <w:lang w:eastAsia="pt-BR"/>
              </w:rPr>
              <w:t>e-LACS</w:t>
            </w:r>
            <w:proofErr w:type="spellEnd"/>
            <w:r w:rsidRPr="006A46D1">
              <w:rPr>
                <w:rFonts w:ascii="Arial Narrow" w:eastAsia="Times New Roman" w:hAnsi="Arial Narrow"/>
                <w:color w:val="000000"/>
                <w:sz w:val="21"/>
                <w:szCs w:val="21"/>
                <w:lang w:eastAsia="pt-BR"/>
              </w:rPr>
              <w:t>). Calcula os saldos contábeis de acordo com o período de apuração do tributo.</w:t>
            </w:r>
          </w:p>
        </w:tc>
      </w:tr>
      <w:tr w:rsidR="004C44E2" w:rsidRPr="00ED6424" w:rsidTr="00215111">
        <w:trPr>
          <w:trHeight w:val="510"/>
        </w:trPr>
        <w:tc>
          <w:tcPr>
            <w:tcW w:w="992" w:type="dxa"/>
            <w:tcBorders>
              <w:top w:val="nil"/>
              <w:left w:val="single" w:sz="4" w:space="0" w:color="auto"/>
              <w:bottom w:val="single" w:sz="4" w:space="0" w:color="auto"/>
              <w:right w:val="single" w:sz="4" w:space="0" w:color="auto"/>
            </w:tcBorders>
            <w:shd w:val="clear" w:color="000000" w:fill="D9D9D9"/>
            <w:vAlign w:val="center"/>
            <w:hideMark/>
          </w:tcPr>
          <w:p w:rsidR="004C44E2" w:rsidRPr="006A46D1" w:rsidRDefault="004C44E2" w:rsidP="00DD6B89">
            <w:pPr>
              <w:spacing w:after="0" w:line="240" w:lineRule="auto"/>
              <w:jc w:val="center"/>
              <w:rPr>
                <w:rFonts w:ascii="Arial Narrow" w:eastAsia="Times New Roman" w:hAnsi="Arial Narrow"/>
                <w:b/>
                <w:bCs/>
                <w:color w:val="000000"/>
                <w:sz w:val="21"/>
                <w:szCs w:val="21"/>
                <w:lang w:eastAsia="pt-BR"/>
              </w:rPr>
            </w:pPr>
            <w:r w:rsidRPr="006A46D1">
              <w:rPr>
                <w:rFonts w:ascii="Arial Narrow" w:eastAsia="Times New Roman" w:hAnsi="Arial Narrow"/>
                <w:b/>
                <w:bCs/>
                <w:color w:val="000000"/>
                <w:sz w:val="21"/>
                <w:szCs w:val="21"/>
                <w:lang w:eastAsia="pt-BR"/>
              </w:rPr>
              <w:t>J</w:t>
            </w:r>
          </w:p>
        </w:tc>
        <w:tc>
          <w:tcPr>
            <w:tcW w:w="326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Plano de Contas e Mapeamento</w:t>
            </w:r>
          </w:p>
        </w:tc>
        <w:tc>
          <w:tcPr>
            <w:tcW w:w="482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Apresenta o mapeamento do plano de contas contábil para o plano de contas referencial.</w:t>
            </w:r>
          </w:p>
        </w:tc>
      </w:tr>
      <w:tr w:rsidR="004C44E2" w:rsidRPr="00ED6424" w:rsidTr="00215111">
        <w:trPr>
          <w:trHeight w:val="1020"/>
        </w:trPr>
        <w:tc>
          <w:tcPr>
            <w:tcW w:w="992" w:type="dxa"/>
            <w:tcBorders>
              <w:top w:val="nil"/>
              <w:left w:val="single" w:sz="4" w:space="0" w:color="auto"/>
              <w:bottom w:val="single" w:sz="4" w:space="0" w:color="auto"/>
              <w:right w:val="single" w:sz="4" w:space="0" w:color="auto"/>
            </w:tcBorders>
            <w:shd w:val="clear" w:color="000000" w:fill="D9D9D9"/>
            <w:vAlign w:val="center"/>
            <w:hideMark/>
          </w:tcPr>
          <w:p w:rsidR="004C44E2" w:rsidRPr="006A46D1" w:rsidRDefault="006258BF" w:rsidP="00DD6B89">
            <w:pPr>
              <w:spacing w:after="0" w:line="240" w:lineRule="auto"/>
              <w:jc w:val="center"/>
              <w:rPr>
                <w:rFonts w:ascii="Arial Narrow" w:eastAsia="Times New Roman" w:hAnsi="Arial Narrow"/>
                <w:b/>
                <w:bCs/>
                <w:color w:val="000000"/>
                <w:sz w:val="21"/>
                <w:szCs w:val="21"/>
                <w:lang w:eastAsia="pt-BR"/>
              </w:rPr>
            </w:pPr>
            <w:hyperlink r:id="rId61" w:anchor="RANGE!BK001" w:history="1">
              <w:r w:rsidR="004C44E2" w:rsidRPr="006A46D1">
                <w:rPr>
                  <w:rFonts w:ascii="Arial Narrow" w:eastAsia="Times New Roman" w:hAnsi="Arial Narrow"/>
                  <w:b/>
                  <w:bCs/>
                  <w:color w:val="000000"/>
                  <w:sz w:val="21"/>
                  <w:szCs w:val="21"/>
                  <w:lang w:eastAsia="pt-BR"/>
                </w:rPr>
                <w:t>K</w:t>
              </w:r>
            </w:hyperlink>
          </w:p>
        </w:tc>
        <w:tc>
          <w:tcPr>
            <w:tcW w:w="326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Saldos das Contas Contábeis e Referenciais</w:t>
            </w:r>
          </w:p>
        </w:tc>
        <w:tc>
          <w:tcPr>
            <w:tcW w:w="482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Apresenta os saldos das contas contábeis patrimoniais e de resultado por período de apuração e o seu mapeamento para as contas referenciais.</w:t>
            </w:r>
          </w:p>
        </w:tc>
      </w:tr>
      <w:tr w:rsidR="004C44E2" w:rsidRPr="00ED6424" w:rsidTr="00215111">
        <w:trPr>
          <w:trHeight w:val="1020"/>
        </w:trPr>
        <w:tc>
          <w:tcPr>
            <w:tcW w:w="992" w:type="dxa"/>
            <w:tcBorders>
              <w:top w:val="nil"/>
              <w:left w:val="single" w:sz="4" w:space="0" w:color="auto"/>
              <w:bottom w:val="single" w:sz="4" w:space="0" w:color="auto"/>
              <w:right w:val="single" w:sz="4" w:space="0" w:color="auto"/>
            </w:tcBorders>
            <w:shd w:val="clear" w:color="000000" w:fill="D9D9D9"/>
            <w:vAlign w:val="center"/>
            <w:hideMark/>
          </w:tcPr>
          <w:p w:rsidR="004C44E2" w:rsidRPr="006A46D1" w:rsidRDefault="006258BF" w:rsidP="00DD6B89">
            <w:pPr>
              <w:spacing w:after="0" w:line="240" w:lineRule="auto"/>
              <w:jc w:val="center"/>
              <w:rPr>
                <w:rFonts w:ascii="Arial Narrow" w:eastAsia="Times New Roman" w:hAnsi="Arial Narrow"/>
                <w:b/>
                <w:bCs/>
                <w:color w:val="000000"/>
                <w:sz w:val="21"/>
                <w:szCs w:val="21"/>
                <w:lang w:eastAsia="pt-BR"/>
              </w:rPr>
            </w:pPr>
            <w:hyperlink r:id="rId62" w:anchor="RANGE!blocoL" w:history="1">
              <w:r w:rsidR="004C44E2" w:rsidRPr="006A46D1">
                <w:rPr>
                  <w:rFonts w:ascii="Arial Narrow" w:eastAsia="Times New Roman" w:hAnsi="Arial Narrow"/>
                  <w:b/>
                  <w:bCs/>
                  <w:color w:val="000000"/>
                  <w:sz w:val="21"/>
                  <w:szCs w:val="21"/>
                  <w:lang w:eastAsia="pt-BR"/>
                </w:rPr>
                <w:t>L</w:t>
              </w:r>
            </w:hyperlink>
          </w:p>
        </w:tc>
        <w:tc>
          <w:tcPr>
            <w:tcW w:w="326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Lucro Líquido</w:t>
            </w:r>
          </w:p>
        </w:tc>
        <w:tc>
          <w:tcPr>
            <w:tcW w:w="482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Apresenta o balanço patrimonial, a demonstração do resultado do exercício e apura o lucro líquido da pessoa jurídica tributada pelo lucro real.</w:t>
            </w:r>
          </w:p>
        </w:tc>
      </w:tr>
      <w:tr w:rsidR="004C44E2" w:rsidRPr="00ED6424" w:rsidTr="00215111">
        <w:trPr>
          <w:trHeight w:val="1020"/>
        </w:trPr>
        <w:tc>
          <w:tcPr>
            <w:tcW w:w="992" w:type="dxa"/>
            <w:tcBorders>
              <w:top w:val="nil"/>
              <w:left w:val="single" w:sz="4" w:space="0" w:color="auto"/>
              <w:bottom w:val="single" w:sz="4" w:space="0" w:color="auto"/>
              <w:right w:val="single" w:sz="4" w:space="0" w:color="auto"/>
            </w:tcBorders>
            <w:shd w:val="clear" w:color="000000" w:fill="D9D9D9"/>
            <w:vAlign w:val="center"/>
            <w:hideMark/>
          </w:tcPr>
          <w:p w:rsidR="004C44E2" w:rsidRPr="006A46D1" w:rsidRDefault="006258BF" w:rsidP="00DD6B89">
            <w:pPr>
              <w:spacing w:after="0" w:line="240" w:lineRule="auto"/>
              <w:jc w:val="center"/>
              <w:rPr>
                <w:rFonts w:ascii="Arial Narrow" w:eastAsia="Times New Roman" w:hAnsi="Arial Narrow"/>
                <w:b/>
                <w:bCs/>
                <w:color w:val="000000"/>
                <w:sz w:val="21"/>
                <w:szCs w:val="21"/>
                <w:lang w:eastAsia="pt-BR"/>
              </w:rPr>
            </w:pPr>
            <w:hyperlink r:id="rId63" w:anchor="RANGE!BL001" w:history="1">
              <w:r w:rsidR="004C44E2" w:rsidRPr="006A46D1">
                <w:rPr>
                  <w:rFonts w:ascii="Arial Narrow" w:eastAsia="Times New Roman" w:hAnsi="Arial Narrow"/>
                  <w:b/>
                  <w:bCs/>
                  <w:color w:val="000000"/>
                  <w:sz w:val="21"/>
                  <w:szCs w:val="21"/>
                  <w:lang w:eastAsia="pt-BR"/>
                </w:rPr>
                <w:t>M</w:t>
              </w:r>
            </w:hyperlink>
          </w:p>
        </w:tc>
        <w:tc>
          <w:tcPr>
            <w:tcW w:w="326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proofErr w:type="gramStart"/>
            <w:r w:rsidRPr="006A46D1">
              <w:rPr>
                <w:rFonts w:ascii="Arial Narrow" w:eastAsia="Times New Roman" w:hAnsi="Arial Narrow"/>
                <w:color w:val="000000"/>
                <w:sz w:val="21"/>
                <w:szCs w:val="21"/>
                <w:lang w:eastAsia="pt-BR"/>
              </w:rPr>
              <w:t>e</w:t>
            </w:r>
            <w:proofErr w:type="gramEnd"/>
            <w:r w:rsidRPr="006A46D1">
              <w:rPr>
                <w:rFonts w:ascii="Arial Narrow" w:eastAsia="Times New Roman" w:hAnsi="Arial Narrow"/>
                <w:color w:val="000000"/>
                <w:sz w:val="21"/>
                <w:szCs w:val="21"/>
                <w:lang w:eastAsia="pt-BR"/>
              </w:rPr>
              <w:t xml:space="preserve">-LALUR e </w:t>
            </w:r>
            <w:proofErr w:type="spellStart"/>
            <w:r w:rsidRPr="006A46D1">
              <w:rPr>
                <w:rFonts w:ascii="Arial Narrow" w:eastAsia="Times New Roman" w:hAnsi="Arial Narrow"/>
                <w:color w:val="000000"/>
                <w:sz w:val="21"/>
                <w:szCs w:val="21"/>
                <w:lang w:eastAsia="pt-BR"/>
              </w:rPr>
              <w:t>e-LACS</w:t>
            </w:r>
            <w:proofErr w:type="spellEnd"/>
          </w:p>
        </w:tc>
        <w:tc>
          <w:tcPr>
            <w:tcW w:w="482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Apresenta os livros eletrônicos de escrituração e apuração do IRPJ (e-LALUR) e da CSLL (</w:t>
            </w:r>
            <w:proofErr w:type="spellStart"/>
            <w:r w:rsidRPr="006A46D1">
              <w:rPr>
                <w:rFonts w:ascii="Arial Narrow" w:eastAsia="Times New Roman" w:hAnsi="Arial Narrow"/>
                <w:color w:val="000000"/>
                <w:sz w:val="21"/>
                <w:szCs w:val="21"/>
                <w:lang w:eastAsia="pt-BR"/>
              </w:rPr>
              <w:t>e-LACS</w:t>
            </w:r>
            <w:proofErr w:type="spellEnd"/>
            <w:r w:rsidRPr="006A46D1">
              <w:rPr>
                <w:rFonts w:ascii="Arial Narrow" w:eastAsia="Times New Roman" w:hAnsi="Arial Narrow"/>
                <w:color w:val="000000"/>
                <w:sz w:val="21"/>
                <w:szCs w:val="21"/>
                <w:lang w:eastAsia="pt-BR"/>
              </w:rPr>
              <w:t>) da pessoa jurídica tributada pelo lucro real - partes A e B.</w:t>
            </w:r>
          </w:p>
        </w:tc>
      </w:tr>
      <w:tr w:rsidR="004C44E2" w:rsidRPr="00ED6424" w:rsidTr="00215111">
        <w:trPr>
          <w:trHeight w:val="765"/>
        </w:trPr>
        <w:tc>
          <w:tcPr>
            <w:tcW w:w="992" w:type="dxa"/>
            <w:tcBorders>
              <w:top w:val="nil"/>
              <w:left w:val="single" w:sz="4" w:space="0" w:color="auto"/>
              <w:bottom w:val="single" w:sz="4" w:space="0" w:color="auto"/>
              <w:right w:val="single" w:sz="4" w:space="0" w:color="auto"/>
            </w:tcBorders>
            <w:shd w:val="clear" w:color="000000" w:fill="D9D9D9"/>
            <w:vAlign w:val="center"/>
            <w:hideMark/>
          </w:tcPr>
          <w:p w:rsidR="004C44E2" w:rsidRPr="006A46D1" w:rsidRDefault="006258BF" w:rsidP="00DD6B89">
            <w:pPr>
              <w:spacing w:after="0" w:line="240" w:lineRule="auto"/>
              <w:jc w:val="center"/>
              <w:rPr>
                <w:rFonts w:ascii="Arial Narrow" w:eastAsia="Times New Roman" w:hAnsi="Arial Narrow"/>
                <w:b/>
                <w:bCs/>
                <w:color w:val="000000"/>
                <w:sz w:val="21"/>
                <w:szCs w:val="21"/>
                <w:lang w:eastAsia="pt-BR"/>
              </w:rPr>
            </w:pPr>
            <w:hyperlink r:id="rId64" w:anchor="RANGE!S001" w:history="1">
              <w:r w:rsidR="004C44E2" w:rsidRPr="006A46D1">
                <w:rPr>
                  <w:rFonts w:ascii="Arial Narrow" w:eastAsia="Times New Roman" w:hAnsi="Arial Narrow"/>
                  <w:b/>
                  <w:bCs/>
                  <w:color w:val="000000"/>
                  <w:sz w:val="21"/>
                  <w:szCs w:val="21"/>
                  <w:lang w:eastAsia="pt-BR"/>
                </w:rPr>
                <w:t>N</w:t>
              </w:r>
            </w:hyperlink>
          </w:p>
        </w:tc>
        <w:tc>
          <w:tcPr>
            <w:tcW w:w="326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val="pt-PT" w:eastAsia="pt-BR"/>
              </w:rPr>
              <w:t>Imposto de Renda e Contribuição Social (Lucro Real)</w:t>
            </w:r>
          </w:p>
        </w:tc>
        <w:tc>
          <w:tcPr>
            <w:tcW w:w="482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Calcula o IRPJ e a CSLL com base no lucro real (estimativas mensais e ajuste anual ou valores trimestrais).</w:t>
            </w:r>
          </w:p>
        </w:tc>
      </w:tr>
      <w:tr w:rsidR="004C44E2" w:rsidRPr="00ED6424" w:rsidTr="00215111">
        <w:trPr>
          <w:trHeight w:val="510"/>
        </w:trPr>
        <w:tc>
          <w:tcPr>
            <w:tcW w:w="992" w:type="dxa"/>
            <w:tcBorders>
              <w:top w:val="nil"/>
              <w:left w:val="single" w:sz="4" w:space="0" w:color="auto"/>
              <w:bottom w:val="single" w:sz="4" w:space="0" w:color="auto"/>
              <w:right w:val="single" w:sz="4" w:space="0" w:color="auto"/>
            </w:tcBorders>
            <w:shd w:val="clear" w:color="000000" w:fill="D9D9D9"/>
            <w:vAlign w:val="center"/>
            <w:hideMark/>
          </w:tcPr>
          <w:p w:rsidR="004C44E2" w:rsidRPr="006A46D1" w:rsidRDefault="006258BF" w:rsidP="00DD6B89">
            <w:pPr>
              <w:spacing w:after="0" w:line="240" w:lineRule="auto"/>
              <w:jc w:val="center"/>
              <w:rPr>
                <w:rFonts w:ascii="Arial Narrow" w:eastAsia="Times New Roman" w:hAnsi="Arial Narrow"/>
                <w:b/>
                <w:bCs/>
                <w:color w:val="000000"/>
                <w:sz w:val="21"/>
                <w:szCs w:val="21"/>
                <w:lang w:eastAsia="pt-BR"/>
              </w:rPr>
            </w:pPr>
            <w:hyperlink r:id="rId65" w:anchor="RANGE!BP001" w:history="1">
              <w:r w:rsidR="004C44E2" w:rsidRPr="006A46D1">
                <w:rPr>
                  <w:rFonts w:ascii="Arial Narrow" w:eastAsia="Times New Roman" w:hAnsi="Arial Narrow"/>
                  <w:b/>
                  <w:bCs/>
                  <w:color w:val="000000"/>
                  <w:sz w:val="21"/>
                  <w:szCs w:val="21"/>
                  <w:lang w:eastAsia="pt-BR"/>
                </w:rPr>
                <w:t>P</w:t>
              </w:r>
            </w:hyperlink>
          </w:p>
        </w:tc>
        <w:tc>
          <w:tcPr>
            <w:tcW w:w="326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Lucro Presumido</w:t>
            </w:r>
          </w:p>
        </w:tc>
        <w:tc>
          <w:tcPr>
            <w:tcW w:w="482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Apresenta o balanço patrimonial e apura o IRPJ e a CSLL com base no lucro presumido.</w:t>
            </w:r>
          </w:p>
        </w:tc>
      </w:tr>
      <w:tr w:rsidR="004C44E2" w:rsidRPr="00ED6424" w:rsidTr="00215111">
        <w:trPr>
          <w:trHeight w:val="510"/>
        </w:trPr>
        <w:tc>
          <w:tcPr>
            <w:tcW w:w="992" w:type="dxa"/>
            <w:tcBorders>
              <w:top w:val="nil"/>
              <w:left w:val="single" w:sz="4" w:space="0" w:color="auto"/>
              <w:bottom w:val="single" w:sz="4" w:space="0" w:color="auto"/>
              <w:right w:val="single" w:sz="4" w:space="0" w:color="auto"/>
            </w:tcBorders>
            <w:shd w:val="clear" w:color="000000" w:fill="D9D9D9"/>
            <w:vAlign w:val="center"/>
            <w:hideMark/>
          </w:tcPr>
          <w:p w:rsidR="004C44E2" w:rsidRPr="006A46D1" w:rsidRDefault="006258BF" w:rsidP="00DD6B89">
            <w:pPr>
              <w:spacing w:after="0" w:line="240" w:lineRule="auto"/>
              <w:jc w:val="center"/>
              <w:rPr>
                <w:rFonts w:ascii="Arial Narrow" w:eastAsia="Times New Roman" w:hAnsi="Arial Narrow"/>
                <w:b/>
                <w:bCs/>
                <w:color w:val="000000"/>
                <w:sz w:val="21"/>
                <w:szCs w:val="21"/>
                <w:lang w:eastAsia="pt-BR"/>
              </w:rPr>
            </w:pPr>
            <w:hyperlink r:id="rId66" w:anchor="RANGE!BT001" w:history="1">
              <w:r w:rsidR="004C44E2" w:rsidRPr="006A46D1">
                <w:rPr>
                  <w:rFonts w:ascii="Arial Narrow" w:eastAsia="Times New Roman" w:hAnsi="Arial Narrow"/>
                  <w:b/>
                  <w:bCs/>
                  <w:color w:val="000000"/>
                  <w:sz w:val="21"/>
                  <w:szCs w:val="21"/>
                  <w:lang w:eastAsia="pt-BR"/>
                </w:rPr>
                <w:t>T</w:t>
              </w:r>
            </w:hyperlink>
          </w:p>
        </w:tc>
        <w:tc>
          <w:tcPr>
            <w:tcW w:w="326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Lucro Arbitrado</w:t>
            </w:r>
          </w:p>
        </w:tc>
        <w:tc>
          <w:tcPr>
            <w:tcW w:w="482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Apura o IRPJ e a CSLL com base no lucro arbitrado.</w:t>
            </w:r>
          </w:p>
        </w:tc>
      </w:tr>
      <w:tr w:rsidR="004C44E2" w:rsidRPr="00ED6424" w:rsidTr="00215111">
        <w:trPr>
          <w:trHeight w:val="765"/>
        </w:trPr>
        <w:tc>
          <w:tcPr>
            <w:tcW w:w="992" w:type="dxa"/>
            <w:tcBorders>
              <w:top w:val="nil"/>
              <w:left w:val="single" w:sz="4" w:space="0" w:color="auto"/>
              <w:bottom w:val="single" w:sz="4" w:space="0" w:color="auto"/>
              <w:right w:val="single" w:sz="4" w:space="0" w:color="auto"/>
            </w:tcBorders>
            <w:shd w:val="clear" w:color="000000" w:fill="D9D9D9"/>
            <w:vAlign w:val="center"/>
            <w:hideMark/>
          </w:tcPr>
          <w:p w:rsidR="004C44E2" w:rsidRPr="006A46D1" w:rsidRDefault="006258BF" w:rsidP="00DD6B89">
            <w:pPr>
              <w:spacing w:after="0" w:line="240" w:lineRule="auto"/>
              <w:jc w:val="center"/>
              <w:rPr>
                <w:rFonts w:ascii="Arial Narrow" w:eastAsia="Times New Roman" w:hAnsi="Arial Narrow"/>
                <w:b/>
                <w:bCs/>
                <w:color w:val="000000"/>
                <w:sz w:val="21"/>
                <w:szCs w:val="21"/>
                <w:lang w:eastAsia="pt-BR"/>
              </w:rPr>
            </w:pPr>
            <w:hyperlink r:id="rId67" w:anchor="RANGE!BU001" w:history="1">
              <w:r w:rsidR="004C44E2" w:rsidRPr="006A46D1">
                <w:rPr>
                  <w:rFonts w:ascii="Arial Narrow" w:eastAsia="Times New Roman" w:hAnsi="Arial Narrow"/>
                  <w:b/>
                  <w:bCs/>
                  <w:color w:val="000000"/>
                  <w:sz w:val="21"/>
                  <w:szCs w:val="21"/>
                  <w:lang w:eastAsia="pt-BR"/>
                </w:rPr>
                <w:t>U</w:t>
              </w:r>
            </w:hyperlink>
          </w:p>
        </w:tc>
        <w:tc>
          <w:tcPr>
            <w:tcW w:w="326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Imunes ou Isentas</w:t>
            </w:r>
          </w:p>
        </w:tc>
        <w:tc>
          <w:tcPr>
            <w:tcW w:w="482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Apresenta o balanço patrimonial das imunes ou isentas. Apura, quando for o caso, o IRPJ e a CSLL com base no lucro real.</w:t>
            </w:r>
          </w:p>
        </w:tc>
      </w:tr>
      <w:tr w:rsidR="004C44E2" w:rsidRPr="00ED6424" w:rsidTr="00215111">
        <w:trPr>
          <w:trHeight w:val="510"/>
        </w:trPr>
        <w:tc>
          <w:tcPr>
            <w:tcW w:w="992" w:type="dxa"/>
            <w:tcBorders>
              <w:top w:val="nil"/>
              <w:left w:val="single" w:sz="4" w:space="0" w:color="auto"/>
              <w:bottom w:val="single" w:sz="4" w:space="0" w:color="auto"/>
              <w:right w:val="single" w:sz="4" w:space="0" w:color="auto"/>
            </w:tcBorders>
            <w:shd w:val="clear" w:color="000000" w:fill="D9D9D9"/>
            <w:vAlign w:val="center"/>
            <w:hideMark/>
          </w:tcPr>
          <w:p w:rsidR="004C44E2" w:rsidRPr="006A46D1" w:rsidRDefault="006258BF" w:rsidP="00DD6B89">
            <w:pPr>
              <w:spacing w:after="0" w:line="240" w:lineRule="auto"/>
              <w:jc w:val="center"/>
              <w:rPr>
                <w:rFonts w:ascii="Arial Narrow" w:eastAsia="Times New Roman" w:hAnsi="Arial Narrow"/>
                <w:b/>
                <w:bCs/>
                <w:color w:val="000000"/>
                <w:sz w:val="21"/>
                <w:szCs w:val="21"/>
                <w:lang w:eastAsia="pt-BR"/>
              </w:rPr>
            </w:pPr>
            <w:hyperlink r:id="rId68" w:anchor="RANGE!BX001" w:history="1">
              <w:r w:rsidR="004C44E2" w:rsidRPr="006A46D1">
                <w:rPr>
                  <w:rFonts w:ascii="Arial Narrow" w:eastAsia="Times New Roman" w:hAnsi="Arial Narrow"/>
                  <w:b/>
                  <w:bCs/>
                  <w:color w:val="000000"/>
                  <w:sz w:val="21"/>
                  <w:szCs w:val="21"/>
                  <w:lang w:eastAsia="pt-BR"/>
                </w:rPr>
                <w:t>X</w:t>
              </w:r>
            </w:hyperlink>
          </w:p>
        </w:tc>
        <w:tc>
          <w:tcPr>
            <w:tcW w:w="326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 xml:space="preserve">Informações Econômicas </w:t>
            </w:r>
          </w:p>
        </w:tc>
        <w:tc>
          <w:tcPr>
            <w:tcW w:w="482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Apresenta informações econômicas da pessoa jurídica.</w:t>
            </w:r>
          </w:p>
        </w:tc>
      </w:tr>
      <w:tr w:rsidR="004C44E2" w:rsidRPr="00ED6424" w:rsidTr="00215111">
        <w:trPr>
          <w:trHeight w:val="510"/>
        </w:trPr>
        <w:tc>
          <w:tcPr>
            <w:tcW w:w="992" w:type="dxa"/>
            <w:tcBorders>
              <w:top w:val="nil"/>
              <w:left w:val="single" w:sz="4" w:space="0" w:color="auto"/>
              <w:bottom w:val="single" w:sz="4" w:space="0" w:color="auto"/>
              <w:right w:val="single" w:sz="4" w:space="0" w:color="auto"/>
            </w:tcBorders>
            <w:shd w:val="clear" w:color="000000" w:fill="D9D9D9"/>
            <w:vAlign w:val="center"/>
            <w:hideMark/>
          </w:tcPr>
          <w:p w:rsidR="004C44E2" w:rsidRPr="006A46D1" w:rsidRDefault="006258BF" w:rsidP="00DD6B89">
            <w:pPr>
              <w:spacing w:after="0" w:line="240" w:lineRule="auto"/>
              <w:jc w:val="center"/>
              <w:rPr>
                <w:rFonts w:ascii="Arial Narrow" w:eastAsia="Times New Roman" w:hAnsi="Arial Narrow"/>
                <w:b/>
                <w:bCs/>
                <w:color w:val="000000"/>
                <w:sz w:val="21"/>
                <w:szCs w:val="21"/>
                <w:lang w:eastAsia="pt-BR"/>
              </w:rPr>
            </w:pPr>
            <w:hyperlink r:id="rId69" w:anchor="RANGE!BY001" w:history="1">
              <w:r w:rsidR="004C44E2" w:rsidRPr="006A46D1">
                <w:rPr>
                  <w:rFonts w:ascii="Arial Narrow" w:eastAsia="Times New Roman" w:hAnsi="Arial Narrow"/>
                  <w:b/>
                  <w:bCs/>
                  <w:color w:val="000000"/>
                  <w:sz w:val="21"/>
                  <w:szCs w:val="21"/>
                  <w:lang w:eastAsia="pt-BR"/>
                </w:rPr>
                <w:t>Y</w:t>
              </w:r>
            </w:hyperlink>
          </w:p>
        </w:tc>
        <w:tc>
          <w:tcPr>
            <w:tcW w:w="326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Informações Gerais</w:t>
            </w:r>
          </w:p>
        </w:tc>
        <w:tc>
          <w:tcPr>
            <w:tcW w:w="482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Apresenta informações gerais da pessoa jurídica.</w:t>
            </w:r>
          </w:p>
        </w:tc>
      </w:tr>
      <w:tr w:rsidR="004C44E2" w:rsidRPr="00ED6424" w:rsidTr="00215111">
        <w:trPr>
          <w:trHeight w:val="330"/>
        </w:trPr>
        <w:tc>
          <w:tcPr>
            <w:tcW w:w="992" w:type="dxa"/>
            <w:tcBorders>
              <w:top w:val="nil"/>
              <w:left w:val="single" w:sz="4" w:space="0" w:color="auto"/>
              <w:bottom w:val="single" w:sz="4" w:space="0" w:color="auto"/>
              <w:right w:val="single" w:sz="4" w:space="0" w:color="auto"/>
            </w:tcBorders>
            <w:shd w:val="clear" w:color="000000" w:fill="D9D9D9"/>
            <w:vAlign w:val="center"/>
            <w:hideMark/>
          </w:tcPr>
          <w:p w:rsidR="004C44E2" w:rsidRPr="006A46D1" w:rsidRDefault="006258BF" w:rsidP="00DD6B89">
            <w:pPr>
              <w:spacing w:after="0" w:line="240" w:lineRule="auto"/>
              <w:jc w:val="center"/>
              <w:rPr>
                <w:rFonts w:ascii="Arial Narrow" w:eastAsia="Times New Roman" w:hAnsi="Arial Narrow"/>
                <w:b/>
                <w:bCs/>
                <w:color w:val="000000"/>
                <w:sz w:val="21"/>
                <w:szCs w:val="21"/>
                <w:lang w:eastAsia="pt-BR"/>
              </w:rPr>
            </w:pPr>
            <w:hyperlink r:id="rId70" w:anchor="RANGE!B9001" w:history="1">
              <w:r w:rsidR="004C44E2" w:rsidRPr="006A46D1">
                <w:rPr>
                  <w:rFonts w:ascii="Arial Narrow" w:eastAsia="Times New Roman" w:hAnsi="Arial Narrow"/>
                  <w:b/>
                  <w:bCs/>
                  <w:color w:val="000000"/>
                  <w:sz w:val="21"/>
                  <w:szCs w:val="21"/>
                  <w:lang w:eastAsia="pt-BR"/>
                </w:rPr>
                <w:t>9</w:t>
              </w:r>
            </w:hyperlink>
          </w:p>
        </w:tc>
        <w:tc>
          <w:tcPr>
            <w:tcW w:w="326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Encerramento do Arquivo Digital</w:t>
            </w:r>
          </w:p>
        </w:tc>
        <w:tc>
          <w:tcPr>
            <w:tcW w:w="4820" w:type="dxa"/>
            <w:tcBorders>
              <w:top w:val="nil"/>
              <w:left w:val="nil"/>
              <w:bottom w:val="single" w:sz="4" w:space="0" w:color="auto"/>
              <w:right w:val="single" w:sz="4" w:space="0" w:color="auto"/>
            </w:tcBorders>
            <w:shd w:val="clear" w:color="000000" w:fill="F2F2F2"/>
            <w:vAlign w:val="center"/>
            <w:hideMark/>
          </w:tcPr>
          <w:p w:rsidR="004C44E2" w:rsidRPr="006A46D1" w:rsidRDefault="004C44E2" w:rsidP="00DD6B89">
            <w:pPr>
              <w:spacing w:after="0" w:line="240" w:lineRule="auto"/>
              <w:jc w:val="center"/>
              <w:rPr>
                <w:rFonts w:ascii="Arial Narrow" w:eastAsia="Times New Roman" w:hAnsi="Arial Narrow"/>
                <w:color w:val="000000"/>
                <w:sz w:val="21"/>
                <w:szCs w:val="21"/>
                <w:lang w:eastAsia="pt-BR"/>
              </w:rPr>
            </w:pPr>
            <w:r w:rsidRPr="006A46D1">
              <w:rPr>
                <w:rFonts w:ascii="Arial Narrow" w:eastAsia="Times New Roman" w:hAnsi="Arial Narrow"/>
                <w:color w:val="000000"/>
                <w:sz w:val="21"/>
                <w:szCs w:val="21"/>
                <w:lang w:eastAsia="pt-BR"/>
              </w:rPr>
              <w:t>Encerra o arquivo digital.</w:t>
            </w:r>
          </w:p>
        </w:tc>
      </w:tr>
    </w:tbl>
    <w:p w:rsidR="004C44E2" w:rsidRDefault="004C44E2" w:rsidP="004C44E2">
      <w:pPr>
        <w:rPr>
          <w:lang w:eastAsia="pt-BR"/>
        </w:rPr>
      </w:pPr>
    </w:p>
    <w:p w:rsidR="006B4094" w:rsidRDefault="006B4094" w:rsidP="00E923F0">
      <w:pPr>
        <w:pStyle w:val="Estilo2"/>
        <w:numPr>
          <w:ilvl w:val="1"/>
          <w:numId w:val="23"/>
        </w:numPr>
      </w:pPr>
      <w:bookmarkStart w:id="145" w:name="_Toc420573735"/>
      <w:r>
        <w:lastRenderedPageBreak/>
        <w:t>Observações</w:t>
      </w:r>
      <w:bookmarkEnd w:id="145"/>
    </w:p>
    <w:p w:rsidR="000278C5" w:rsidRPr="008F1E6A" w:rsidRDefault="000278C5" w:rsidP="008F1E6A"/>
    <w:p w:rsidR="006B4094" w:rsidRPr="000278C5" w:rsidRDefault="006B4094" w:rsidP="00E923F0">
      <w:pPr>
        <w:pStyle w:val="PargrafodaLista"/>
        <w:numPr>
          <w:ilvl w:val="0"/>
          <w:numId w:val="1"/>
        </w:numPr>
        <w:spacing w:beforeLines="20" w:before="48" w:afterLines="20" w:after="48" w:line="360" w:lineRule="auto"/>
        <w:ind w:left="75" w:right="75" w:firstLine="709"/>
        <w:jc w:val="both"/>
        <w:rPr>
          <w:rFonts w:ascii="Arial Narrow" w:hAnsi="Arial Narrow"/>
          <w:sz w:val="22"/>
        </w:rPr>
      </w:pPr>
      <w:r w:rsidRPr="000278C5">
        <w:rPr>
          <w:rFonts w:ascii="Arial Narrow" w:hAnsi="Arial Narrow"/>
          <w:sz w:val="22"/>
        </w:rPr>
        <w:t>Entre o registro inicial e o registro final, o arquivo digital é constituído de blocos, referindo-se cada um deles a um agrupamento de informações.</w:t>
      </w:r>
    </w:p>
    <w:p w:rsidR="006B4094" w:rsidRPr="00923666" w:rsidRDefault="006B4094" w:rsidP="00E923F0">
      <w:pPr>
        <w:pStyle w:val="PargrafodaLista"/>
        <w:numPr>
          <w:ilvl w:val="0"/>
          <w:numId w:val="1"/>
        </w:numPr>
        <w:spacing w:beforeLines="20" w:before="48" w:afterLines="20" w:after="48" w:line="360" w:lineRule="auto"/>
        <w:ind w:left="75" w:right="75" w:firstLine="709"/>
        <w:jc w:val="both"/>
        <w:rPr>
          <w:rFonts w:ascii="Arial Narrow" w:hAnsi="Arial Narrow"/>
          <w:sz w:val="22"/>
        </w:rPr>
      </w:pPr>
      <w:r w:rsidRPr="00923666">
        <w:rPr>
          <w:rFonts w:ascii="Arial Narrow" w:hAnsi="Arial Narrow"/>
          <w:sz w:val="22"/>
        </w:rPr>
        <w:t>O arquivo digital é composto por blocos de informação, cada qual com um registro de abertura, com registros de dados e com um registro de encerramento;</w:t>
      </w:r>
    </w:p>
    <w:p w:rsidR="006B4094" w:rsidRPr="00923666" w:rsidRDefault="006B4094" w:rsidP="00E923F0">
      <w:pPr>
        <w:pStyle w:val="PargrafodaLista"/>
        <w:numPr>
          <w:ilvl w:val="0"/>
          <w:numId w:val="1"/>
        </w:numPr>
        <w:spacing w:beforeLines="20" w:before="48" w:afterLines="20" w:after="48" w:line="360" w:lineRule="auto"/>
        <w:ind w:left="75" w:right="75" w:firstLine="709"/>
        <w:jc w:val="both"/>
        <w:rPr>
          <w:rFonts w:ascii="Arial Narrow" w:hAnsi="Arial Narrow"/>
          <w:sz w:val="22"/>
        </w:rPr>
      </w:pPr>
      <w:r w:rsidRPr="00923666">
        <w:rPr>
          <w:rFonts w:ascii="Arial Narrow" w:hAnsi="Arial Narrow"/>
          <w:sz w:val="22"/>
        </w:rPr>
        <w:t xml:space="preserve">Após o </w:t>
      </w:r>
      <w:r w:rsidRPr="000278C5">
        <w:rPr>
          <w:rFonts w:ascii="Arial Narrow" w:hAnsi="Arial Narrow"/>
          <w:b/>
          <w:sz w:val="22"/>
        </w:rPr>
        <w:t>Bloco 0</w:t>
      </w:r>
      <w:r w:rsidRPr="00923666">
        <w:rPr>
          <w:rFonts w:ascii="Arial Narrow" w:hAnsi="Arial Narrow"/>
          <w:sz w:val="22"/>
        </w:rPr>
        <w:t>, inicial, a ordem de apresentação dos demais blocos é a sequência constante na Tabela Blocos acima;</w:t>
      </w:r>
    </w:p>
    <w:p w:rsidR="006B4094" w:rsidRDefault="006B4094" w:rsidP="00E923F0">
      <w:pPr>
        <w:pStyle w:val="PargrafodaLista"/>
        <w:numPr>
          <w:ilvl w:val="0"/>
          <w:numId w:val="1"/>
        </w:numPr>
        <w:spacing w:beforeLines="20" w:before="48" w:afterLines="20" w:after="48" w:line="360" w:lineRule="auto"/>
        <w:ind w:left="75" w:right="75" w:firstLine="709"/>
        <w:jc w:val="both"/>
        <w:rPr>
          <w:rFonts w:ascii="Arial Narrow" w:hAnsi="Arial Narrow"/>
          <w:sz w:val="22"/>
        </w:rPr>
      </w:pPr>
      <w:r w:rsidRPr="00923666">
        <w:rPr>
          <w:rFonts w:ascii="Arial Narrow" w:hAnsi="Arial Narrow"/>
          <w:sz w:val="22"/>
        </w:rPr>
        <w:t>Salvo quando houver especificação em contrário, todos os blocos são obrigatórios e o respectivo registro de abertura indicará a presença ou a ausência de dados informados.</w:t>
      </w:r>
    </w:p>
    <w:p w:rsidR="006B4094" w:rsidRPr="00C97CB3" w:rsidRDefault="006B4094" w:rsidP="00E923F0">
      <w:pPr>
        <w:pStyle w:val="PargrafodaLista"/>
        <w:numPr>
          <w:ilvl w:val="0"/>
          <w:numId w:val="1"/>
        </w:numPr>
        <w:spacing w:beforeLines="20" w:before="48" w:afterLines="20" w:after="48" w:line="360" w:lineRule="auto"/>
        <w:ind w:left="75" w:right="75" w:firstLine="709"/>
        <w:jc w:val="both"/>
        <w:rPr>
          <w:rFonts w:ascii="Arial Narrow" w:hAnsi="Arial Narrow"/>
          <w:sz w:val="22"/>
        </w:rPr>
      </w:pPr>
      <w:r w:rsidRPr="00C97CB3">
        <w:rPr>
          <w:rFonts w:ascii="Arial Narrow" w:hAnsi="Arial Narrow"/>
          <w:sz w:val="22"/>
        </w:rPr>
        <w:t>A ordem de apresentação dos registros é sequencial e ascendente;</w:t>
      </w:r>
    </w:p>
    <w:p w:rsidR="006B4094" w:rsidRPr="00C97CB3" w:rsidRDefault="006B4094" w:rsidP="00E923F0">
      <w:pPr>
        <w:pStyle w:val="PargrafodaLista"/>
        <w:numPr>
          <w:ilvl w:val="0"/>
          <w:numId w:val="1"/>
        </w:numPr>
        <w:spacing w:beforeLines="20" w:before="48" w:afterLines="20" w:after="48" w:line="360" w:lineRule="auto"/>
        <w:ind w:left="75" w:right="75" w:firstLine="709"/>
        <w:jc w:val="both"/>
        <w:rPr>
          <w:rFonts w:ascii="Arial Narrow" w:hAnsi="Arial Narrow"/>
          <w:sz w:val="22"/>
        </w:rPr>
      </w:pPr>
      <w:r w:rsidRPr="00C97CB3">
        <w:rPr>
          <w:rFonts w:ascii="Arial Narrow" w:hAnsi="Arial Narrow"/>
          <w:sz w:val="22"/>
        </w:rPr>
        <w:t>São obrigatórios os registros de abertura e de encerramento do arquivo e os registros de abertura e encerramento de cada um dos blocos que compuserem o arquivo digital relacionado na Tabela Blocos;</w:t>
      </w:r>
    </w:p>
    <w:p w:rsidR="006B4094" w:rsidRPr="00C97CB3" w:rsidRDefault="006B4094" w:rsidP="00E923F0">
      <w:pPr>
        <w:pStyle w:val="PargrafodaLista"/>
        <w:numPr>
          <w:ilvl w:val="0"/>
          <w:numId w:val="1"/>
        </w:numPr>
        <w:spacing w:beforeLines="20" w:before="48" w:afterLines="20" w:after="48" w:line="360" w:lineRule="auto"/>
        <w:ind w:left="75" w:right="75" w:firstLine="709"/>
        <w:jc w:val="both"/>
        <w:rPr>
          <w:rFonts w:ascii="Arial Narrow" w:hAnsi="Arial Narrow"/>
          <w:sz w:val="22"/>
        </w:rPr>
      </w:pPr>
      <w:r w:rsidRPr="00C97CB3">
        <w:rPr>
          <w:rFonts w:ascii="Arial Narrow" w:hAnsi="Arial Narrow"/>
          <w:sz w:val="22"/>
        </w:rPr>
        <w:t xml:space="preserve">Também são exigidos os registros que trazem a </w:t>
      </w:r>
      <w:r w:rsidR="000278C5">
        <w:rPr>
          <w:rFonts w:ascii="Arial Narrow" w:hAnsi="Arial Narrow"/>
          <w:sz w:val="22"/>
        </w:rPr>
        <w:t xml:space="preserve">indicação </w:t>
      </w:r>
      <w:r w:rsidR="000278C5" w:rsidRPr="000278C5">
        <w:rPr>
          <w:rFonts w:ascii="Arial Narrow" w:hAnsi="Arial Narrow"/>
          <w:b/>
          <w:sz w:val="22"/>
        </w:rPr>
        <w:t>Registro obrigatório</w:t>
      </w:r>
      <w:r w:rsidRPr="00C97CB3">
        <w:rPr>
          <w:rFonts w:ascii="Arial Narrow" w:hAnsi="Arial Narrow"/>
          <w:sz w:val="22"/>
        </w:rPr>
        <w:t>;</w:t>
      </w:r>
    </w:p>
    <w:p w:rsidR="006B4094" w:rsidRPr="00C97CB3" w:rsidRDefault="006B4094" w:rsidP="00E923F0">
      <w:pPr>
        <w:pStyle w:val="PargrafodaLista"/>
        <w:numPr>
          <w:ilvl w:val="0"/>
          <w:numId w:val="1"/>
        </w:numPr>
        <w:spacing w:beforeLines="20" w:before="48" w:afterLines="20" w:after="48" w:line="360" w:lineRule="auto"/>
        <w:ind w:left="75" w:right="75" w:firstLine="709"/>
        <w:jc w:val="both"/>
        <w:rPr>
          <w:rFonts w:ascii="Arial Narrow" w:hAnsi="Arial Narrow"/>
          <w:sz w:val="22"/>
        </w:rPr>
      </w:pPr>
      <w:r w:rsidRPr="00C97CB3">
        <w:rPr>
          <w:rFonts w:ascii="Arial Narrow" w:hAnsi="Arial Narrow"/>
          <w:sz w:val="22"/>
        </w:rPr>
        <w:t xml:space="preserve">Os registros que contiverem a indicação </w:t>
      </w:r>
      <w:r w:rsidRPr="000278C5">
        <w:rPr>
          <w:rFonts w:ascii="Arial Narrow" w:hAnsi="Arial Narrow"/>
          <w:b/>
          <w:sz w:val="22"/>
        </w:rPr>
        <w:t>Ocorrência - um (por arquivo)</w:t>
      </w:r>
      <w:r w:rsidRPr="00C97CB3">
        <w:rPr>
          <w:rFonts w:ascii="Arial Narrow" w:hAnsi="Arial Narrow"/>
          <w:sz w:val="22"/>
        </w:rPr>
        <w:t xml:space="preserve"> devem figurar uma única vez no arquivo digital;</w:t>
      </w:r>
    </w:p>
    <w:p w:rsidR="006B4094" w:rsidRPr="00C97CB3" w:rsidRDefault="006B4094" w:rsidP="00E923F0">
      <w:pPr>
        <w:pStyle w:val="PargrafodaLista"/>
        <w:numPr>
          <w:ilvl w:val="0"/>
          <w:numId w:val="1"/>
        </w:numPr>
        <w:spacing w:beforeLines="20" w:before="48" w:afterLines="20" w:after="48" w:line="360" w:lineRule="auto"/>
        <w:ind w:left="75" w:right="75" w:firstLine="709"/>
        <w:jc w:val="both"/>
        <w:rPr>
          <w:rFonts w:ascii="Arial Narrow" w:hAnsi="Arial Narrow"/>
          <w:sz w:val="22"/>
        </w:rPr>
      </w:pPr>
      <w:r w:rsidRPr="00C97CB3">
        <w:rPr>
          <w:rFonts w:ascii="Arial Narrow" w:hAnsi="Arial Narrow"/>
          <w:sz w:val="22"/>
        </w:rPr>
        <w:t>Os registros que contiverem itens de tabelas, totalizações, documentos (dentre outros) podem ocorrer uma ou mais vezes no arquivo por determinado tipo de situação. Este</w:t>
      </w:r>
      <w:r w:rsidR="000278C5">
        <w:rPr>
          <w:rFonts w:ascii="Arial Narrow" w:hAnsi="Arial Narrow"/>
          <w:sz w:val="22"/>
        </w:rPr>
        <w:t xml:space="preserve">s registros trazem a indicação </w:t>
      </w:r>
      <w:r w:rsidRPr="000278C5">
        <w:rPr>
          <w:rFonts w:ascii="Arial Narrow" w:hAnsi="Arial Narrow"/>
          <w:b/>
          <w:sz w:val="22"/>
        </w:rPr>
        <w:t>Ocorrência - vários (por arquivo)</w:t>
      </w:r>
      <w:r w:rsidRPr="00C97CB3">
        <w:rPr>
          <w:rFonts w:ascii="Arial Narrow" w:hAnsi="Arial Narrow"/>
          <w:sz w:val="22"/>
        </w:rPr>
        <w:t xml:space="preserve">, </w:t>
      </w:r>
      <w:r w:rsidRPr="000278C5">
        <w:rPr>
          <w:rFonts w:ascii="Arial Narrow" w:hAnsi="Arial Narrow"/>
          <w:b/>
          <w:sz w:val="22"/>
        </w:rPr>
        <w:t>Ocorrência - um (por período)</w:t>
      </w:r>
      <w:r w:rsidRPr="00C97CB3">
        <w:rPr>
          <w:rFonts w:ascii="Arial Narrow" w:hAnsi="Arial Narrow"/>
          <w:sz w:val="22"/>
        </w:rPr>
        <w:t xml:space="preserve">, </w:t>
      </w:r>
      <w:r w:rsidRPr="000278C5">
        <w:rPr>
          <w:rFonts w:ascii="Arial Narrow" w:hAnsi="Arial Narrow"/>
          <w:b/>
          <w:sz w:val="22"/>
        </w:rPr>
        <w:t>Ocorrência - vários (por período)</w:t>
      </w:r>
      <w:r w:rsidRPr="00C97CB3">
        <w:rPr>
          <w:rFonts w:ascii="Arial Narrow" w:hAnsi="Arial Narrow"/>
          <w:sz w:val="22"/>
        </w:rPr>
        <w:t xml:space="preserve">, </w:t>
      </w:r>
      <w:r w:rsidR="000278C5" w:rsidRPr="000278C5">
        <w:rPr>
          <w:rFonts w:ascii="Arial Narrow" w:hAnsi="Arial Narrow"/>
          <w:b/>
          <w:sz w:val="22"/>
        </w:rPr>
        <w:t>etc.</w:t>
      </w:r>
    </w:p>
    <w:p w:rsidR="006B4094" w:rsidRPr="00C97CB3" w:rsidRDefault="000278C5" w:rsidP="00E923F0">
      <w:pPr>
        <w:pStyle w:val="PargrafodaLista"/>
        <w:numPr>
          <w:ilvl w:val="0"/>
          <w:numId w:val="1"/>
        </w:numPr>
        <w:spacing w:beforeLines="20" w:before="48" w:afterLines="20" w:after="48" w:line="360" w:lineRule="auto"/>
        <w:ind w:left="75" w:right="75" w:firstLine="709"/>
        <w:jc w:val="both"/>
        <w:rPr>
          <w:rFonts w:ascii="Arial Narrow" w:hAnsi="Arial Narrow"/>
          <w:sz w:val="22"/>
        </w:rPr>
      </w:pPr>
      <w:r>
        <w:rPr>
          <w:rFonts w:ascii="Arial Narrow" w:hAnsi="Arial Narrow"/>
          <w:sz w:val="22"/>
        </w:rPr>
        <w:t xml:space="preserve">Um registro </w:t>
      </w:r>
      <w:r w:rsidR="00774202">
        <w:rPr>
          <w:rFonts w:ascii="Arial Narrow" w:hAnsi="Arial Narrow"/>
          <w:sz w:val="22"/>
        </w:rPr>
        <w:t>(</w:t>
      </w:r>
      <w:r w:rsidR="006B4094" w:rsidRPr="00774202">
        <w:rPr>
          <w:rFonts w:ascii="Arial Narrow" w:hAnsi="Arial Narrow"/>
          <w:sz w:val="22"/>
        </w:rPr>
        <w:t>Registro Pai</w:t>
      </w:r>
      <w:r w:rsidR="00774202">
        <w:rPr>
          <w:rFonts w:ascii="Arial Narrow" w:hAnsi="Arial Narrow"/>
          <w:sz w:val="22"/>
        </w:rPr>
        <w:t>)</w:t>
      </w:r>
      <w:r w:rsidR="006B4094" w:rsidRPr="00C97CB3">
        <w:rPr>
          <w:rFonts w:ascii="Arial Narrow" w:hAnsi="Arial Narrow"/>
          <w:sz w:val="22"/>
        </w:rPr>
        <w:t xml:space="preserve"> pode ocorrer mais de uma vez no arquivo e traz a indicação </w:t>
      </w:r>
      <w:r w:rsidR="006B4094" w:rsidRPr="000278C5">
        <w:rPr>
          <w:rFonts w:ascii="Arial Narrow" w:hAnsi="Arial Narrow"/>
          <w:b/>
          <w:sz w:val="22"/>
        </w:rPr>
        <w:t>Ocorrência - vários por arquivo</w:t>
      </w:r>
    </w:p>
    <w:p w:rsidR="006B4094" w:rsidRPr="00C97CB3" w:rsidRDefault="000278C5" w:rsidP="00E923F0">
      <w:pPr>
        <w:pStyle w:val="Corpodetexto2"/>
        <w:numPr>
          <w:ilvl w:val="0"/>
          <w:numId w:val="1"/>
        </w:numPr>
        <w:spacing w:beforeLines="20" w:before="48" w:afterLines="20" w:after="48" w:line="360" w:lineRule="auto"/>
        <w:ind w:left="75" w:right="75" w:firstLine="709"/>
        <w:rPr>
          <w:rFonts w:ascii="Arial Narrow" w:hAnsi="Arial Narrow"/>
          <w:color w:val="auto"/>
          <w:sz w:val="22"/>
          <w:szCs w:val="22"/>
        </w:rPr>
      </w:pPr>
      <w:r>
        <w:rPr>
          <w:rFonts w:ascii="Arial Narrow" w:hAnsi="Arial Narrow"/>
          <w:color w:val="auto"/>
          <w:sz w:val="22"/>
          <w:szCs w:val="22"/>
        </w:rPr>
        <w:t>Um registro dependente (</w:t>
      </w:r>
      <w:r w:rsidR="006B4094" w:rsidRPr="00C97CB3">
        <w:rPr>
          <w:rFonts w:ascii="Arial Narrow" w:hAnsi="Arial Narrow"/>
          <w:color w:val="auto"/>
          <w:sz w:val="22"/>
          <w:szCs w:val="22"/>
        </w:rPr>
        <w:t>Registro Filho) detalha o registro principal e traz a indicação:</w:t>
      </w:r>
    </w:p>
    <w:p w:rsidR="006B4094" w:rsidRPr="00C97CB3" w:rsidRDefault="006B4094" w:rsidP="00E923F0">
      <w:pPr>
        <w:pStyle w:val="Corpodetexto2"/>
        <w:numPr>
          <w:ilvl w:val="0"/>
          <w:numId w:val="16"/>
        </w:numPr>
        <w:spacing w:before="20" w:after="20" w:line="360" w:lineRule="auto"/>
        <w:ind w:right="425" w:firstLine="206"/>
        <w:rPr>
          <w:rFonts w:ascii="Arial Narrow" w:hAnsi="Arial Narrow"/>
          <w:color w:val="auto"/>
          <w:sz w:val="22"/>
          <w:szCs w:val="22"/>
        </w:rPr>
      </w:pPr>
      <w:r w:rsidRPr="000278C5">
        <w:rPr>
          <w:rFonts w:ascii="Arial Narrow" w:hAnsi="Arial Narrow"/>
          <w:b/>
          <w:color w:val="auto"/>
          <w:sz w:val="22"/>
          <w:szCs w:val="22"/>
        </w:rPr>
        <w:t>Ocorrência - 1:1</w:t>
      </w:r>
      <w:r w:rsidRPr="00C97CB3">
        <w:rPr>
          <w:rFonts w:ascii="Arial Narrow" w:hAnsi="Arial Narrow"/>
          <w:color w:val="auto"/>
          <w:sz w:val="22"/>
          <w:szCs w:val="22"/>
        </w:rPr>
        <w:t>, significa</w:t>
      </w:r>
      <w:r w:rsidR="000278C5">
        <w:rPr>
          <w:rFonts w:ascii="Arial Narrow" w:hAnsi="Arial Narrow"/>
          <w:color w:val="auto"/>
          <w:sz w:val="22"/>
          <w:szCs w:val="22"/>
        </w:rPr>
        <w:t xml:space="preserve"> </w:t>
      </w:r>
      <w:r w:rsidRPr="00C97CB3">
        <w:rPr>
          <w:rFonts w:ascii="Arial Narrow" w:hAnsi="Arial Narrow"/>
          <w:color w:val="auto"/>
          <w:sz w:val="22"/>
          <w:szCs w:val="22"/>
        </w:rPr>
        <w:t>que somente deverá haver um único registro Filho para o respectivo registro Pai;</w:t>
      </w:r>
    </w:p>
    <w:p w:rsidR="006B4094" w:rsidRPr="00C97CB3" w:rsidRDefault="000278C5" w:rsidP="00E923F0">
      <w:pPr>
        <w:pStyle w:val="Corpodetexto2"/>
        <w:numPr>
          <w:ilvl w:val="0"/>
          <w:numId w:val="16"/>
        </w:numPr>
        <w:spacing w:before="20" w:after="20" w:line="360" w:lineRule="auto"/>
        <w:ind w:right="425" w:firstLine="206"/>
        <w:rPr>
          <w:rFonts w:ascii="Arial Narrow" w:hAnsi="Arial Narrow"/>
          <w:color w:val="auto"/>
          <w:sz w:val="22"/>
          <w:szCs w:val="22"/>
        </w:rPr>
      </w:pPr>
      <w:r w:rsidRPr="000278C5">
        <w:rPr>
          <w:rFonts w:ascii="Arial Narrow" w:hAnsi="Arial Narrow"/>
          <w:b/>
          <w:color w:val="auto"/>
          <w:sz w:val="22"/>
          <w:szCs w:val="22"/>
        </w:rPr>
        <w:t>Ocorrência - 1:N</w:t>
      </w:r>
      <w:r>
        <w:rPr>
          <w:rFonts w:ascii="Arial Narrow" w:hAnsi="Arial Narrow"/>
          <w:color w:val="auto"/>
          <w:sz w:val="22"/>
          <w:szCs w:val="22"/>
        </w:rPr>
        <w:t>,</w:t>
      </w:r>
      <w:r w:rsidR="006B4094" w:rsidRPr="00C97CB3">
        <w:rPr>
          <w:rFonts w:ascii="Arial Narrow" w:hAnsi="Arial Narrow"/>
          <w:color w:val="auto"/>
          <w:sz w:val="22"/>
          <w:szCs w:val="22"/>
        </w:rPr>
        <w:t xml:space="preserve"> significa que poderá haver vários registros Filhos para o respectivo registro Pai.</w:t>
      </w:r>
    </w:p>
    <w:p w:rsidR="006B4094" w:rsidRPr="00C97CB3" w:rsidRDefault="006B4094" w:rsidP="00E923F0">
      <w:pPr>
        <w:pStyle w:val="Corpodetexto2"/>
        <w:numPr>
          <w:ilvl w:val="0"/>
          <w:numId w:val="1"/>
        </w:numPr>
        <w:spacing w:beforeLines="20" w:before="48" w:afterLines="20" w:after="48" w:line="360" w:lineRule="auto"/>
        <w:ind w:left="75" w:right="75" w:firstLine="709"/>
        <w:rPr>
          <w:rFonts w:ascii="Arial Narrow" w:hAnsi="Arial Narrow"/>
          <w:color w:val="auto"/>
          <w:sz w:val="22"/>
          <w:szCs w:val="22"/>
        </w:rPr>
      </w:pPr>
      <w:r w:rsidRPr="00C97CB3">
        <w:rPr>
          <w:rFonts w:ascii="Arial Narrow" w:hAnsi="Arial Narrow"/>
          <w:color w:val="auto"/>
          <w:sz w:val="22"/>
          <w:szCs w:val="22"/>
        </w:rPr>
        <w:t>A geração do arquivo requer</w:t>
      </w:r>
      <w:r w:rsidR="00774202">
        <w:rPr>
          <w:rFonts w:ascii="Arial Narrow" w:hAnsi="Arial Narrow"/>
          <w:color w:val="auto"/>
          <w:sz w:val="22"/>
          <w:szCs w:val="22"/>
        </w:rPr>
        <w:t xml:space="preserve"> a existência de pelo menos um </w:t>
      </w:r>
      <w:r w:rsidRPr="00774202">
        <w:rPr>
          <w:rFonts w:ascii="Arial Narrow" w:hAnsi="Arial Narrow"/>
          <w:color w:val="auto"/>
          <w:sz w:val="22"/>
          <w:szCs w:val="22"/>
        </w:rPr>
        <w:t>Registro Pai</w:t>
      </w:r>
      <w:r w:rsidRPr="00C97CB3">
        <w:rPr>
          <w:rFonts w:ascii="Arial Narrow" w:hAnsi="Arial Narrow"/>
          <w:color w:val="auto"/>
          <w:sz w:val="22"/>
          <w:szCs w:val="22"/>
        </w:rPr>
        <w:t xml:space="preserve"> quando houver um Registro Filho</w:t>
      </w:r>
      <w:r w:rsidR="00774202">
        <w:rPr>
          <w:rFonts w:ascii="Arial Narrow" w:hAnsi="Arial Narrow"/>
          <w:color w:val="auto"/>
          <w:sz w:val="22"/>
          <w:szCs w:val="22"/>
        </w:rPr>
        <w:t>.</w:t>
      </w:r>
    </w:p>
    <w:p w:rsidR="006B4094" w:rsidRDefault="006B4094" w:rsidP="006B4094">
      <w:pPr>
        <w:pStyle w:val="Corpodetexto2"/>
        <w:spacing w:before="20" w:after="20" w:line="360" w:lineRule="auto"/>
        <w:ind w:left="425" w:right="425" w:firstLine="709"/>
        <w:rPr>
          <w:rFonts w:ascii="Arial Narrow" w:hAnsi="Arial Narrow"/>
          <w:color w:val="auto"/>
          <w:sz w:val="22"/>
          <w:szCs w:val="22"/>
        </w:rPr>
      </w:pPr>
      <w:r w:rsidRPr="00C97CB3">
        <w:rPr>
          <w:rFonts w:ascii="Arial Narrow" w:hAnsi="Arial Narrow"/>
          <w:color w:val="auto"/>
          <w:sz w:val="22"/>
          <w:szCs w:val="22"/>
        </w:rPr>
        <w:t>(*) Depende do tipo de escrituração.</w:t>
      </w:r>
    </w:p>
    <w:p w:rsidR="004C44E2" w:rsidRDefault="004C44E2" w:rsidP="00E923F0">
      <w:pPr>
        <w:pStyle w:val="Estilo2"/>
        <w:numPr>
          <w:ilvl w:val="1"/>
          <w:numId w:val="23"/>
        </w:numPr>
      </w:pPr>
      <w:bookmarkStart w:id="146" w:name="_Toc420573736"/>
      <w:r>
        <w:t>Importante – L</w:t>
      </w:r>
      <w:r w:rsidR="00195F2C" w:rsidRPr="00774202">
        <w:t>ink do manual publicado pela</w:t>
      </w:r>
      <w:r>
        <w:t xml:space="preserve"> RFB</w:t>
      </w:r>
      <w:bookmarkEnd w:id="146"/>
    </w:p>
    <w:p w:rsidR="004C44E2" w:rsidRDefault="004C44E2" w:rsidP="004C44E2">
      <w:pPr>
        <w:pStyle w:val="Corpodetexto"/>
        <w:spacing w:line="276" w:lineRule="auto"/>
        <w:jc w:val="left"/>
        <w:rPr>
          <w:rFonts w:ascii="Calibri" w:hAnsi="Calibri"/>
          <w:szCs w:val="20"/>
        </w:rPr>
      </w:pPr>
    </w:p>
    <w:p w:rsidR="004C44E2" w:rsidRPr="00195F2C" w:rsidRDefault="00AB510A" w:rsidP="00AB510A">
      <w:pPr>
        <w:pStyle w:val="Corpodetexto"/>
        <w:spacing w:line="276" w:lineRule="auto"/>
        <w:ind w:left="425"/>
        <w:jc w:val="left"/>
        <w:rPr>
          <w:rFonts w:ascii="Arial Narrow" w:hAnsi="Arial Narrow"/>
          <w:sz w:val="22"/>
          <w:szCs w:val="22"/>
        </w:rPr>
      </w:pPr>
      <w:r>
        <w:rPr>
          <w:rFonts w:ascii="Calibri" w:hAnsi="Calibri"/>
          <w:szCs w:val="20"/>
        </w:rPr>
        <w:tab/>
      </w:r>
      <w:r w:rsidR="004C44E2" w:rsidRPr="00195F2C">
        <w:rPr>
          <w:rFonts w:ascii="Arial Narrow" w:hAnsi="Arial Narrow"/>
          <w:sz w:val="22"/>
          <w:szCs w:val="22"/>
        </w:rPr>
        <w:t xml:space="preserve">Os leiautes dos registros dos blocos da ECF estão disponíveis no manual de orientação do leiaute da ECF e </w:t>
      </w:r>
      <w:r w:rsidR="00195F2C">
        <w:rPr>
          <w:rFonts w:ascii="Arial Narrow" w:hAnsi="Arial Narrow"/>
          <w:sz w:val="22"/>
          <w:szCs w:val="22"/>
        </w:rPr>
        <w:t xml:space="preserve">está disponível para </w:t>
      </w:r>
      <w:r w:rsidR="00195F2C" w:rsidRPr="00195F2C">
        <w:rPr>
          <w:rFonts w:ascii="Arial Narrow" w:hAnsi="Arial Narrow"/>
          <w:i/>
          <w:sz w:val="22"/>
          <w:szCs w:val="22"/>
        </w:rPr>
        <w:t>download</w:t>
      </w:r>
      <w:r w:rsidR="00195F2C">
        <w:rPr>
          <w:rFonts w:ascii="Arial Narrow" w:hAnsi="Arial Narrow"/>
          <w:sz w:val="22"/>
          <w:szCs w:val="22"/>
        </w:rPr>
        <w:t xml:space="preserve"> </w:t>
      </w:r>
      <w:r w:rsidR="004C44E2" w:rsidRPr="00195F2C">
        <w:rPr>
          <w:rFonts w:ascii="Arial Narrow" w:hAnsi="Arial Narrow"/>
          <w:sz w:val="22"/>
          <w:szCs w:val="22"/>
        </w:rPr>
        <w:t>no link:</w:t>
      </w:r>
    </w:p>
    <w:p w:rsidR="004C44E2" w:rsidRPr="00195F2C" w:rsidRDefault="006258BF" w:rsidP="00E923F0">
      <w:pPr>
        <w:pStyle w:val="Corpodetexto"/>
        <w:numPr>
          <w:ilvl w:val="0"/>
          <w:numId w:val="1"/>
        </w:numPr>
        <w:spacing w:line="276" w:lineRule="auto"/>
        <w:jc w:val="left"/>
        <w:rPr>
          <w:rFonts w:ascii="Arial Narrow" w:hAnsi="Arial Narrow"/>
          <w:sz w:val="22"/>
          <w:szCs w:val="22"/>
        </w:rPr>
      </w:pPr>
      <w:hyperlink r:id="rId71" w:history="1">
        <w:r w:rsidR="004C44E2" w:rsidRPr="00195F2C">
          <w:rPr>
            <w:rStyle w:val="Hyperlink"/>
            <w:rFonts w:ascii="Arial Narrow" w:hAnsi="Arial Narrow"/>
            <w:sz w:val="22"/>
            <w:szCs w:val="22"/>
          </w:rPr>
          <w:t>http://www1.receita.fazenda.gov.br/sistemas/ecf/download.htm</w:t>
        </w:r>
      </w:hyperlink>
    </w:p>
    <w:p w:rsidR="00A530ED" w:rsidRDefault="00A530ED">
      <w:pPr>
        <w:spacing w:after="0" w:line="240" w:lineRule="auto"/>
        <w:rPr>
          <w:rFonts w:ascii="Arial Narrow" w:hAnsi="Arial Narrow"/>
          <w:sz w:val="22"/>
        </w:rPr>
      </w:pPr>
      <w:r>
        <w:rPr>
          <w:rFonts w:ascii="Arial Narrow" w:hAnsi="Arial Narrow"/>
          <w:sz w:val="22"/>
        </w:rPr>
        <w:br w:type="page"/>
      </w:r>
    </w:p>
    <w:p w:rsidR="00151641" w:rsidRDefault="00195F2C" w:rsidP="00E923F0">
      <w:pPr>
        <w:pStyle w:val="Estilo2"/>
        <w:numPr>
          <w:ilvl w:val="1"/>
          <w:numId w:val="23"/>
        </w:numPr>
      </w:pPr>
      <w:bookmarkStart w:id="147" w:name="_Toc420573737"/>
      <w:r>
        <w:lastRenderedPageBreak/>
        <w:t>Blocos que serão gerados pelo módulo Contabilidade Gerencial</w:t>
      </w:r>
      <w:bookmarkEnd w:id="147"/>
    </w:p>
    <w:p w:rsidR="00195F2C" w:rsidRPr="00195F2C" w:rsidRDefault="00195F2C" w:rsidP="00195F2C">
      <w:pPr>
        <w:spacing w:after="20" w:line="240" w:lineRule="auto"/>
        <w:rPr>
          <w:rFonts w:ascii="Arial Narrow" w:hAnsi="Arial Narrow"/>
          <w:sz w:val="22"/>
        </w:rPr>
      </w:pPr>
    </w:p>
    <w:tbl>
      <w:tblPr>
        <w:tblW w:w="8079" w:type="dxa"/>
        <w:tblInd w:w="496" w:type="dxa"/>
        <w:tblCellMar>
          <w:left w:w="70" w:type="dxa"/>
          <w:right w:w="70" w:type="dxa"/>
        </w:tblCellMar>
        <w:tblLook w:val="04A0" w:firstRow="1" w:lastRow="0" w:firstColumn="1" w:lastColumn="0" w:noHBand="0" w:noVBand="1"/>
      </w:tblPr>
      <w:tblGrid>
        <w:gridCol w:w="6334"/>
        <w:gridCol w:w="1745"/>
      </w:tblGrid>
      <w:tr w:rsidR="00A31A4F" w:rsidRPr="00A31A4F" w:rsidTr="00AB510A">
        <w:trPr>
          <w:trHeight w:val="192"/>
        </w:trPr>
        <w:tc>
          <w:tcPr>
            <w:tcW w:w="6334" w:type="dxa"/>
            <w:tcBorders>
              <w:top w:val="single" w:sz="8" w:space="0" w:color="FFFFFF"/>
              <w:left w:val="nil"/>
              <w:bottom w:val="single" w:sz="8" w:space="0" w:color="FFFFFF"/>
              <w:right w:val="single" w:sz="8" w:space="0" w:color="FFFFFF"/>
            </w:tcBorders>
            <w:shd w:val="clear" w:color="000000" w:fill="0070C0"/>
            <w:vAlign w:val="center"/>
            <w:hideMark/>
          </w:tcPr>
          <w:p w:rsidR="00A31A4F" w:rsidRPr="00AB510A" w:rsidRDefault="00A31A4F" w:rsidP="00195F2C">
            <w:pPr>
              <w:jc w:val="center"/>
              <w:rPr>
                <w:rFonts w:ascii="Arial Narrow" w:eastAsia="Times New Roman" w:hAnsi="Arial Narrow"/>
                <w:b/>
                <w:bCs/>
                <w:color w:val="FFFFFF"/>
                <w:sz w:val="22"/>
                <w:lang w:eastAsia="pt-BR"/>
              </w:rPr>
            </w:pPr>
            <w:r w:rsidRPr="00AB510A">
              <w:rPr>
                <w:rFonts w:ascii="Arial Narrow" w:eastAsia="Times New Roman" w:hAnsi="Arial Narrow"/>
                <w:b/>
                <w:bCs/>
                <w:color w:val="FFFFFF"/>
                <w:sz w:val="22"/>
                <w:lang w:eastAsia="pt-BR"/>
              </w:rPr>
              <w:t>Bloco / Registro</w:t>
            </w:r>
          </w:p>
        </w:tc>
        <w:tc>
          <w:tcPr>
            <w:tcW w:w="1745" w:type="dxa"/>
            <w:tcBorders>
              <w:top w:val="single" w:sz="8" w:space="0" w:color="FFFFFF"/>
              <w:left w:val="nil"/>
              <w:bottom w:val="single" w:sz="8" w:space="0" w:color="FFFFFF"/>
              <w:right w:val="single" w:sz="8" w:space="0" w:color="FFFFFF"/>
            </w:tcBorders>
            <w:shd w:val="clear" w:color="000000" w:fill="0070C0"/>
            <w:vAlign w:val="center"/>
            <w:hideMark/>
          </w:tcPr>
          <w:p w:rsidR="00A31A4F" w:rsidRPr="00AB510A" w:rsidRDefault="00EF4B8E" w:rsidP="00C416ED">
            <w:pPr>
              <w:rPr>
                <w:rFonts w:ascii="Arial Narrow" w:eastAsia="Times New Roman" w:hAnsi="Arial Narrow"/>
                <w:b/>
                <w:bCs/>
                <w:color w:val="FFFFFF"/>
                <w:sz w:val="22"/>
                <w:lang w:eastAsia="pt-BR"/>
              </w:rPr>
            </w:pPr>
            <w:r w:rsidRPr="00AB510A">
              <w:rPr>
                <w:rFonts w:ascii="Arial Narrow" w:eastAsia="Times New Roman" w:hAnsi="Arial Narrow"/>
                <w:b/>
                <w:bCs/>
                <w:color w:val="FFFFFF"/>
                <w:sz w:val="22"/>
                <w:lang w:eastAsia="pt-BR"/>
              </w:rPr>
              <w:t>Nível Hierárquico</w:t>
            </w:r>
          </w:p>
        </w:tc>
      </w:tr>
      <w:tr w:rsidR="00A31A4F" w:rsidRPr="00A31A4F" w:rsidTr="00A31A4F">
        <w:trPr>
          <w:trHeight w:val="300"/>
        </w:trPr>
        <w:tc>
          <w:tcPr>
            <w:tcW w:w="6334"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C416ED">
            <w:pP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Bloco 0: Abertura, Identificação e Referências</w:t>
            </w:r>
          </w:p>
        </w:tc>
        <w:tc>
          <w:tcPr>
            <w:tcW w:w="1745"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D140CF">
            <w:pPr>
              <w:jc w:val="center"/>
              <w:rPr>
                <w:rFonts w:ascii="Arial Narrow" w:eastAsia="Times New Roman" w:hAnsi="Arial Narrow"/>
                <w:color w:val="000000"/>
                <w:sz w:val="22"/>
                <w:lang w:eastAsia="pt-BR"/>
              </w:rPr>
            </w:pPr>
          </w:p>
        </w:tc>
      </w:tr>
      <w:tr w:rsidR="00A31A4F" w:rsidRPr="00A31A4F" w:rsidTr="00A31A4F">
        <w:trPr>
          <w:trHeight w:val="300"/>
        </w:trPr>
        <w:tc>
          <w:tcPr>
            <w:tcW w:w="6334"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C416ED">
            <w:pP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Registro 0000: Abertura do Arquivo Digital e Identificação da Pessoa Jurídica</w:t>
            </w:r>
          </w:p>
        </w:tc>
        <w:tc>
          <w:tcPr>
            <w:tcW w:w="1745"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D140CF">
            <w:pPr>
              <w:jc w:val="cente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1</w:t>
            </w:r>
          </w:p>
        </w:tc>
      </w:tr>
      <w:tr w:rsidR="00A31A4F" w:rsidRPr="00A31A4F" w:rsidTr="00A31A4F">
        <w:trPr>
          <w:trHeight w:val="300"/>
        </w:trPr>
        <w:tc>
          <w:tcPr>
            <w:tcW w:w="6334"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C416ED">
            <w:pP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Registro 0001: Abertura do Bloco 0</w:t>
            </w:r>
          </w:p>
        </w:tc>
        <w:tc>
          <w:tcPr>
            <w:tcW w:w="1745"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D140CF">
            <w:pPr>
              <w:jc w:val="cente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2</w:t>
            </w:r>
          </w:p>
        </w:tc>
      </w:tr>
      <w:tr w:rsidR="00A31A4F" w:rsidRPr="00A31A4F" w:rsidTr="00A31A4F">
        <w:trPr>
          <w:trHeight w:val="300"/>
        </w:trPr>
        <w:tc>
          <w:tcPr>
            <w:tcW w:w="6334"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C416ED">
            <w:pP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Registro 0010: Parâmetros de Tributação</w:t>
            </w:r>
          </w:p>
        </w:tc>
        <w:tc>
          <w:tcPr>
            <w:tcW w:w="1745"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D140CF">
            <w:pPr>
              <w:jc w:val="cente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2</w:t>
            </w:r>
          </w:p>
        </w:tc>
      </w:tr>
      <w:tr w:rsidR="00A31A4F" w:rsidRPr="00A31A4F" w:rsidTr="00A31A4F">
        <w:trPr>
          <w:trHeight w:val="300"/>
        </w:trPr>
        <w:tc>
          <w:tcPr>
            <w:tcW w:w="6334"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C416ED">
            <w:pP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Registro 0020: Parâmetros Complementares</w:t>
            </w:r>
          </w:p>
        </w:tc>
        <w:tc>
          <w:tcPr>
            <w:tcW w:w="1745"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D140CF">
            <w:pPr>
              <w:jc w:val="cente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2</w:t>
            </w:r>
          </w:p>
        </w:tc>
      </w:tr>
      <w:tr w:rsidR="00A31A4F" w:rsidRPr="00A31A4F" w:rsidTr="00A31A4F">
        <w:trPr>
          <w:trHeight w:val="315"/>
        </w:trPr>
        <w:tc>
          <w:tcPr>
            <w:tcW w:w="6334"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C416ED">
            <w:pP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Registro 0030: Dados Cadastrais</w:t>
            </w:r>
          </w:p>
        </w:tc>
        <w:tc>
          <w:tcPr>
            <w:tcW w:w="1745"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D140CF">
            <w:pPr>
              <w:jc w:val="cente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2</w:t>
            </w:r>
          </w:p>
        </w:tc>
      </w:tr>
      <w:tr w:rsidR="00A31A4F" w:rsidRPr="00A31A4F" w:rsidTr="00A31A4F">
        <w:trPr>
          <w:trHeight w:val="300"/>
        </w:trPr>
        <w:tc>
          <w:tcPr>
            <w:tcW w:w="6334"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C416ED">
            <w:pP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Registro 0035: Identificação das SCP</w:t>
            </w:r>
          </w:p>
        </w:tc>
        <w:tc>
          <w:tcPr>
            <w:tcW w:w="1745"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D140CF">
            <w:pPr>
              <w:jc w:val="cente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2</w:t>
            </w:r>
          </w:p>
        </w:tc>
      </w:tr>
      <w:tr w:rsidR="00A31A4F" w:rsidRPr="00A31A4F" w:rsidTr="00A31A4F">
        <w:trPr>
          <w:trHeight w:val="300"/>
        </w:trPr>
        <w:tc>
          <w:tcPr>
            <w:tcW w:w="6334"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C416ED">
            <w:pP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Registro 0930: Identificação dos Signatários da ECF</w:t>
            </w:r>
          </w:p>
        </w:tc>
        <w:tc>
          <w:tcPr>
            <w:tcW w:w="1745"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D140CF">
            <w:pPr>
              <w:jc w:val="cente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2</w:t>
            </w:r>
          </w:p>
        </w:tc>
      </w:tr>
      <w:tr w:rsidR="00A31A4F" w:rsidRPr="00A31A4F" w:rsidTr="00A31A4F">
        <w:trPr>
          <w:trHeight w:val="300"/>
        </w:trPr>
        <w:tc>
          <w:tcPr>
            <w:tcW w:w="6334"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C416ED">
            <w:pP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Registro 0990: Encerramento do Bloco 0</w:t>
            </w:r>
          </w:p>
        </w:tc>
        <w:tc>
          <w:tcPr>
            <w:tcW w:w="1745" w:type="dxa"/>
            <w:tcBorders>
              <w:top w:val="nil"/>
              <w:left w:val="nil"/>
              <w:bottom w:val="single" w:sz="8" w:space="0" w:color="FFFFFF"/>
              <w:right w:val="single" w:sz="8" w:space="0" w:color="FFFFFF"/>
            </w:tcBorders>
            <w:shd w:val="clear" w:color="000000" w:fill="F2F2F2"/>
            <w:vAlign w:val="center"/>
            <w:hideMark/>
          </w:tcPr>
          <w:p w:rsidR="00A31A4F" w:rsidRPr="00AB510A" w:rsidRDefault="00A31A4F" w:rsidP="00D140CF">
            <w:pPr>
              <w:jc w:val="center"/>
              <w:rPr>
                <w:rFonts w:ascii="Arial Narrow" w:eastAsia="Times New Roman" w:hAnsi="Arial Narrow"/>
                <w:color w:val="000000"/>
                <w:sz w:val="22"/>
                <w:lang w:eastAsia="pt-BR"/>
              </w:rPr>
            </w:pPr>
            <w:r w:rsidRPr="00AB510A">
              <w:rPr>
                <w:rFonts w:ascii="Arial Narrow" w:eastAsia="Times New Roman" w:hAnsi="Arial Narrow"/>
                <w:color w:val="000000"/>
                <w:sz w:val="22"/>
                <w:lang w:eastAsia="pt-BR"/>
              </w:rPr>
              <w:t>1</w:t>
            </w:r>
          </w:p>
        </w:tc>
      </w:tr>
    </w:tbl>
    <w:p w:rsidR="00B82A5F" w:rsidRDefault="00B82A5F" w:rsidP="00195F2C">
      <w:pPr>
        <w:spacing w:after="20" w:line="240" w:lineRule="auto"/>
        <w:rPr>
          <w:rFonts w:ascii="Arial Narrow" w:hAnsi="Arial Narrow"/>
          <w:sz w:val="22"/>
        </w:rPr>
      </w:pPr>
    </w:p>
    <w:tbl>
      <w:tblPr>
        <w:tblW w:w="8079" w:type="dxa"/>
        <w:tblInd w:w="496" w:type="dxa"/>
        <w:tblCellMar>
          <w:left w:w="70" w:type="dxa"/>
          <w:right w:w="70" w:type="dxa"/>
        </w:tblCellMar>
        <w:tblLook w:val="04A0" w:firstRow="1" w:lastRow="0" w:firstColumn="1" w:lastColumn="0" w:noHBand="0" w:noVBand="1"/>
      </w:tblPr>
      <w:tblGrid>
        <w:gridCol w:w="6378"/>
        <w:gridCol w:w="1701"/>
      </w:tblGrid>
      <w:tr w:rsidR="00A31A4F" w:rsidRPr="00A31A4F" w:rsidTr="00AB510A">
        <w:trPr>
          <w:trHeight w:val="252"/>
        </w:trPr>
        <w:tc>
          <w:tcPr>
            <w:tcW w:w="6378" w:type="dxa"/>
            <w:tcBorders>
              <w:top w:val="single" w:sz="8" w:space="0" w:color="FFFFFF"/>
              <w:left w:val="nil"/>
              <w:bottom w:val="single" w:sz="8" w:space="0" w:color="FFFFFF"/>
              <w:right w:val="single" w:sz="8" w:space="0" w:color="FFFFFF"/>
            </w:tcBorders>
            <w:shd w:val="clear" w:color="000000" w:fill="0070C0"/>
            <w:vAlign w:val="center"/>
            <w:hideMark/>
          </w:tcPr>
          <w:p w:rsidR="00A31A4F" w:rsidRPr="00A31A4F" w:rsidRDefault="00A31A4F" w:rsidP="00195F2C">
            <w:pPr>
              <w:spacing w:after="0" w:line="240" w:lineRule="auto"/>
              <w:jc w:val="center"/>
              <w:rPr>
                <w:rFonts w:ascii="Arial Narrow" w:eastAsia="Times New Roman" w:hAnsi="Arial Narrow"/>
                <w:b/>
                <w:bCs/>
                <w:color w:val="FFFFFF"/>
                <w:sz w:val="22"/>
                <w:lang w:eastAsia="pt-BR"/>
              </w:rPr>
            </w:pPr>
            <w:r w:rsidRPr="00A31A4F">
              <w:rPr>
                <w:rFonts w:ascii="Arial Narrow" w:eastAsia="Times New Roman" w:hAnsi="Arial Narrow"/>
                <w:b/>
                <w:bCs/>
                <w:color w:val="FFFFFF"/>
                <w:sz w:val="22"/>
                <w:lang w:eastAsia="pt-BR"/>
              </w:rPr>
              <w:t>Bloco / Registro</w:t>
            </w:r>
          </w:p>
        </w:tc>
        <w:tc>
          <w:tcPr>
            <w:tcW w:w="1701" w:type="dxa"/>
            <w:tcBorders>
              <w:top w:val="single" w:sz="8" w:space="0" w:color="FFFFFF"/>
              <w:left w:val="nil"/>
              <w:bottom w:val="single" w:sz="8" w:space="0" w:color="FFFFFF"/>
              <w:right w:val="single" w:sz="8" w:space="0" w:color="FFFFFF"/>
            </w:tcBorders>
            <w:shd w:val="clear" w:color="000000" w:fill="0070C0"/>
            <w:vAlign w:val="center"/>
            <w:hideMark/>
          </w:tcPr>
          <w:p w:rsidR="00A31A4F" w:rsidRPr="00A31A4F" w:rsidRDefault="00EF4B8E" w:rsidP="00A31A4F">
            <w:pPr>
              <w:spacing w:after="0" w:line="240" w:lineRule="auto"/>
              <w:jc w:val="center"/>
              <w:rPr>
                <w:rFonts w:ascii="Arial Narrow" w:eastAsia="Times New Roman" w:hAnsi="Arial Narrow"/>
                <w:b/>
                <w:bCs/>
                <w:color w:val="FFFFFF"/>
                <w:sz w:val="22"/>
                <w:lang w:eastAsia="pt-BR"/>
              </w:rPr>
            </w:pPr>
            <w:r>
              <w:rPr>
                <w:rFonts w:ascii="Arial Narrow" w:eastAsia="Times New Roman" w:hAnsi="Arial Narrow"/>
                <w:b/>
                <w:bCs/>
                <w:color w:val="FFFFFF"/>
                <w:sz w:val="22"/>
                <w:lang w:eastAsia="pt-BR"/>
              </w:rPr>
              <w:t>Nível Hierárquico</w:t>
            </w:r>
          </w:p>
        </w:tc>
      </w:tr>
      <w:tr w:rsidR="00A31A4F" w:rsidRPr="00A31A4F" w:rsidTr="00A31A4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A31A4F" w:rsidRPr="00A31A4F" w:rsidRDefault="00A31A4F" w:rsidP="00AB510A">
            <w:pPr>
              <w:rPr>
                <w:rFonts w:ascii="Arial Narrow" w:eastAsia="Times New Roman" w:hAnsi="Arial Narrow"/>
                <w:color w:val="000000"/>
                <w:sz w:val="22"/>
                <w:lang w:eastAsia="pt-BR"/>
              </w:rPr>
            </w:pPr>
            <w:r w:rsidRPr="00A31A4F">
              <w:rPr>
                <w:rFonts w:ascii="Arial Narrow" w:eastAsia="Times New Roman" w:hAnsi="Arial Narrow"/>
                <w:color w:val="000000"/>
                <w:sz w:val="22"/>
                <w:lang w:eastAsia="pt-BR"/>
              </w:rPr>
              <w:t>Bloco J: Plano de Contas e Mapeamento</w:t>
            </w:r>
          </w:p>
        </w:tc>
        <w:tc>
          <w:tcPr>
            <w:tcW w:w="1701" w:type="dxa"/>
            <w:tcBorders>
              <w:top w:val="nil"/>
              <w:left w:val="nil"/>
              <w:bottom w:val="single" w:sz="8" w:space="0" w:color="FFFFFF"/>
              <w:right w:val="single" w:sz="8" w:space="0" w:color="FFFFFF"/>
            </w:tcBorders>
            <w:shd w:val="clear" w:color="000000" w:fill="F2F2F2"/>
            <w:vAlign w:val="center"/>
            <w:hideMark/>
          </w:tcPr>
          <w:p w:rsidR="00A31A4F" w:rsidRPr="00A31A4F" w:rsidRDefault="00A31A4F" w:rsidP="00AB510A">
            <w:pPr>
              <w:jc w:val="center"/>
              <w:rPr>
                <w:rFonts w:ascii="Arial Narrow" w:eastAsia="Times New Roman" w:hAnsi="Arial Narrow"/>
                <w:color w:val="000000"/>
                <w:sz w:val="22"/>
                <w:lang w:eastAsia="pt-BR"/>
              </w:rPr>
            </w:pPr>
          </w:p>
        </w:tc>
      </w:tr>
      <w:tr w:rsidR="00A31A4F" w:rsidRPr="00A31A4F" w:rsidTr="00A31A4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A31A4F" w:rsidRPr="00A31A4F" w:rsidRDefault="00A31A4F" w:rsidP="00AB510A">
            <w:pPr>
              <w:rPr>
                <w:rFonts w:ascii="Arial Narrow" w:eastAsia="Times New Roman" w:hAnsi="Arial Narrow"/>
                <w:color w:val="000000"/>
                <w:sz w:val="22"/>
                <w:lang w:eastAsia="pt-BR"/>
              </w:rPr>
            </w:pPr>
            <w:r w:rsidRPr="00A31A4F">
              <w:rPr>
                <w:rFonts w:ascii="Arial Narrow" w:eastAsia="Times New Roman" w:hAnsi="Arial Narrow"/>
                <w:color w:val="000000"/>
                <w:sz w:val="22"/>
                <w:lang w:eastAsia="pt-BR"/>
              </w:rPr>
              <w:t>Registro J001: Abertura do Bloco J</w:t>
            </w:r>
          </w:p>
        </w:tc>
        <w:tc>
          <w:tcPr>
            <w:tcW w:w="1701" w:type="dxa"/>
            <w:tcBorders>
              <w:top w:val="nil"/>
              <w:left w:val="nil"/>
              <w:bottom w:val="single" w:sz="8" w:space="0" w:color="FFFFFF"/>
              <w:right w:val="single" w:sz="8" w:space="0" w:color="FFFFFF"/>
            </w:tcBorders>
            <w:shd w:val="clear" w:color="000000" w:fill="F2F2F2"/>
            <w:vAlign w:val="center"/>
            <w:hideMark/>
          </w:tcPr>
          <w:p w:rsidR="00A31A4F" w:rsidRPr="00A31A4F" w:rsidRDefault="00A31A4F" w:rsidP="00AB510A">
            <w:pPr>
              <w:jc w:val="center"/>
              <w:rPr>
                <w:rFonts w:ascii="Arial Narrow" w:eastAsia="Times New Roman" w:hAnsi="Arial Narrow"/>
                <w:color w:val="000000"/>
                <w:sz w:val="22"/>
                <w:lang w:eastAsia="pt-BR"/>
              </w:rPr>
            </w:pPr>
            <w:r w:rsidRPr="00A31A4F">
              <w:rPr>
                <w:rFonts w:ascii="Arial Narrow" w:eastAsia="Times New Roman" w:hAnsi="Arial Narrow"/>
                <w:color w:val="000000"/>
                <w:sz w:val="22"/>
                <w:lang w:eastAsia="pt-BR"/>
              </w:rPr>
              <w:t>1</w:t>
            </w:r>
          </w:p>
        </w:tc>
      </w:tr>
      <w:tr w:rsidR="00A31A4F" w:rsidRPr="00A31A4F" w:rsidTr="00A31A4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A31A4F" w:rsidRPr="00A31A4F" w:rsidRDefault="00A31A4F" w:rsidP="00AB510A">
            <w:pPr>
              <w:rPr>
                <w:rFonts w:ascii="Arial Narrow" w:eastAsia="Times New Roman" w:hAnsi="Arial Narrow"/>
                <w:color w:val="000000"/>
                <w:sz w:val="22"/>
                <w:lang w:eastAsia="pt-BR"/>
              </w:rPr>
            </w:pPr>
            <w:r w:rsidRPr="00A31A4F">
              <w:rPr>
                <w:rFonts w:ascii="Arial Narrow" w:eastAsia="Times New Roman" w:hAnsi="Arial Narrow"/>
                <w:color w:val="000000"/>
                <w:sz w:val="22"/>
                <w:lang w:eastAsia="pt-BR"/>
              </w:rPr>
              <w:t>Registro J050: Plano de Contas do Contribuinte</w:t>
            </w:r>
          </w:p>
        </w:tc>
        <w:tc>
          <w:tcPr>
            <w:tcW w:w="1701" w:type="dxa"/>
            <w:tcBorders>
              <w:top w:val="nil"/>
              <w:left w:val="nil"/>
              <w:bottom w:val="single" w:sz="8" w:space="0" w:color="FFFFFF"/>
              <w:right w:val="single" w:sz="8" w:space="0" w:color="FFFFFF"/>
            </w:tcBorders>
            <w:shd w:val="clear" w:color="000000" w:fill="F2F2F2"/>
            <w:vAlign w:val="center"/>
            <w:hideMark/>
          </w:tcPr>
          <w:p w:rsidR="00A31A4F" w:rsidRPr="00A31A4F" w:rsidRDefault="00A31A4F" w:rsidP="00AB510A">
            <w:pPr>
              <w:jc w:val="center"/>
              <w:rPr>
                <w:rFonts w:ascii="Arial Narrow" w:eastAsia="Times New Roman" w:hAnsi="Arial Narrow"/>
                <w:color w:val="000000"/>
                <w:sz w:val="22"/>
                <w:lang w:eastAsia="pt-BR"/>
              </w:rPr>
            </w:pPr>
            <w:r w:rsidRPr="00A31A4F">
              <w:rPr>
                <w:rFonts w:ascii="Arial Narrow" w:eastAsia="Times New Roman" w:hAnsi="Arial Narrow"/>
                <w:color w:val="000000"/>
                <w:sz w:val="22"/>
                <w:lang w:eastAsia="pt-BR"/>
              </w:rPr>
              <w:t>2</w:t>
            </w:r>
          </w:p>
        </w:tc>
      </w:tr>
      <w:tr w:rsidR="00A31A4F" w:rsidRPr="00A31A4F" w:rsidTr="00A31A4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A31A4F" w:rsidRPr="00A31A4F" w:rsidRDefault="00A31A4F" w:rsidP="00AB510A">
            <w:pPr>
              <w:rPr>
                <w:rFonts w:ascii="Arial Narrow" w:eastAsia="Times New Roman" w:hAnsi="Arial Narrow"/>
                <w:color w:val="000000"/>
                <w:sz w:val="22"/>
                <w:lang w:eastAsia="pt-BR"/>
              </w:rPr>
            </w:pPr>
            <w:r w:rsidRPr="00A31A4F">
              <w:rPr>
                <w:rFonts w:ascii="Arial Narrow" w:eastAsia="Times New Roman" w:hAnsi="Arial Narrow"/>
                <w:color w:val="000000"/>
                <w:sz w:val="22"/>
                <w:lang w:eastAsia="pt-BR"/>
              </w:rPr>
              <w:t>Registro J051: Plano de Contas Referencial</w:t>
            </w:r>
          </w:p>
        </w:tc>
        <w:tc>
          <w:tcPr>
            <w:tcW w:w="1701" w:type="dxa"/>
            <w:tcBorders>
              <w:top w:val="nil"/>
              <w:left w:val="nil"/>
              <w:bottom w:val="single" w:sz="8" w:space="0" w:color="FFFFFF"/>
              <w:right w:val="single" w:sz="8" w:space="0" w:color="FFFFFF"/>
            </w:tcBorders>
            <w:shd w:val="clear" w:color="000000" w:fill="F2F2F2"/>
            <w:vAlign w:val="center"/>
            <w:hideMark/>
          </w:tcPr>
          <w:p w:rsidR="00A31A4F" w:rsidRPr="00A31A4F" w:rsidRDefault="00A31A4F" w:rsidP="00AB510A">
            <w:pPr>
              <w:jc w:val="center"/>
              <w:rPr>
                <w:rFonts w:ascii="Arial Narrow" w:eastAsia="Times New Roman" w:hAnsi="Arial Narrow"/>
                <w:color w:val="000000"/>
                <w:sz w:val="22"/>
                <w:lang w:eastAsia="pt-BR"/>
              </w:rPr>
            </w:pPr>
            <w:r w:rsidRPr="00A31A4F">
              <w:rPr>
                <w:rFonts w:ascii="Arial Narrow" w:eastAsia="Times New Roman" w:hAnsi="Arial Narrow"/>
                <w:color w:val="000000"/>
                <w:sz w:val="22"/>
                <w:lang w:eastAsia="pt-BR"/>
              </w:rPr>
              <w:t>3</w:t>
            </w:r>
          </w:p>
        </w:tc>
      </w:tr>
      <w:tr w:rsidR="00A31A4F" w:rsidRPr="00A31A4F" w:rsidTr="00A31A4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A31A4F" w:rsidRPr="00A31A4F" w:rsidRDefault="00A31A4F" w:rsidP="00AB510A">
            <w:pPr>
              <w:rPr>
                <w:rFonts w:ascii="Arial Narrow" w:eastAsia="Times New Roman" w:hAnsi="Arial Narrow"/>
                <w:color w:val="000000"/>
                <w:sz w:val="22"/>
                <w:lang w:eastAsia="pt-BR"/>
              </w:rPr>
            </w:pPr>
            <w:r w:rsidRPr="00A31A4F">
              <w:rPr>
                <w:rFonts w:ascii="Arial Narrow" w:eastAsia="Times New Roman" w:hAnsi="Arial Narrow"/>
                <w:color w:val="000000"/>
                <w:sz w:val="22"/>
                <w:lang w:eastAsia="pt-BR"/>
              </w:rPr>
              <w:t>Registro J053: Subcontas Correlatas</w:t>
            </w:r>
          </w:p>
        </w:tc>
        <w:tc>
          <w:tcPr>
            <w:tcW w:w="1701" w:type="dxa"/>
            <w:tcBorders>
              <w:top w:val="nil"/>
              <w:left w:val="nil"/>
              <w:bottom w:val="single" w:sz="8" w:space="0" w:color="FFFFFF"/>
              <w:right w:val="single" w:sz="8" w:space="0" w:color="FFFFFF"/>
            </w:tcBorders>
            <w:shd w:val="clear" w:color="000000" w:fill="F2F2F2"/>
            <w:vAlign w:val="center"/>
            <w:hideMark/>
          </w:tcPr>
          <w:p w:rsidR="00A31A4F" w:rsidRPr="00A31A4F" w:rsidRDefault="00A31A4F" w:rsidP="00AB510A">
            <w:pPr>
              <w:jc w:val="center"/>
              <w:rPr>
                <w:rFonts w:ascii="Arial Narrow" w:eastAsia="Times New Roman" w:hAnsi="Arial Narrow"/>
                <w:color w:val="000000"/>
                <w:sz w:val="22"/>
                <w:lang w:eastAsia="pt-BR"/>
              </w:rPr>
            </w:pPr>
            <w:r w:rsidRPr="00A31A4F">
              <w:rPr>
                <w:rFonts w:ascii="Arial Narrow" w:eastAsia="Times New Roman" w:hAnsi="Arial Narrow"/>
                <w:color w:val="000000"/>
                <w:sz w:val="22"/>
                <w:lang w:eastAsia="pt-BR"/>
              </w:rPr>
              <w:t>3</w:t>
            </w:r>
          </w:p>
        </w:tc>
      </w:tr>
      <w:tr w:rsidR="00A31A4F" w:rsidRPr="00A31A4F" w:rsidTr="00A31A4F">
        <w:trPr>
          <w:trHeight w:val="315"/>
        </w:trPr>
        <w:tc>
          <w:tcPr>
            <w:tcW w:w="6378" w:type="dxa"/>
            <w:tcBorders>
              <w:top w:val="nil"/>
              <w:left w:val="nil"/>
              <w:bottom w:val="single" w:sz="8" w:space="0" w:color="FFFFFF"/>
              <w:right w:val="single" w:sz="8" w:space="0" w:color="FFFFFF"/>
            </w:tcBorders>
            <w:shd w:val="clear" w:color="000000" w:fill="F2F2F2"/>
            <w:vAlign w:val="center"/>
            <w:hideMark/>
          </w:tcPr>
          <w:p w:rsidR="00A31A4F" w:rsidRPr="00A31A4F" w:rsidRDefault="00A31A4F" w:rsidP="00AB510A">
            <w:pPr>
              <w:rPr>
                <w:rFonts w:ascii="Arial Narrow" w:eastAsia="Times New Roman" w:hAnsi="Arial Narrow"/>
                <w:color w:val="000000"/>
                <w:sz w:val="22"/>
                <w:lang w:eastAsia="pt-BR"/>
              </w:rPr>
            </w:pPr>
            <w:r w:rsidRPr="00A31A4F">
              <w:rPr>
                <w:rFonts w:ascii="Arial Narrow" w:eastAsia="Times New Roman" w:hAnsi="Arial Narrow"/>
                <w:color w:val="000000"/>
                <w:sz w:val="22"/>
                <w:lang w:eastAsia="pt-BR"/>
              </w:rPr>
              <w:t>Registro J100: Centro de Custos</w:t>
            </w:r>
          </w:p>
        </w:tc>
        <w:tc>
          <w:tcPr>
            <w:tcW w:w="1701" w:type="dxa"/>
            <w:tcBorders>
              <w:top w:val="nil"/>
              <w:left w:val="nil"/>
              <w:bottom w:val="single" w:sz="8" w:space="0" w:color="FFFFFF"/>
              <w:right w:val="single" w:sz="8" w:space="0" w:color="FFFFFF"/>
            </w:tcBorders>
            <w:shd w:val="clear" w:color="000000" w:fill="F2F2F2"/>
            <w:vAlign w:val="center"/>
            <w:hideMark/>
          </w:tcPr>
          <w:p w:rsidR="00A31A4F" w:rsidRPr="00A31A4F" w:rsidRDefault="00A31A4F" w:rsidP="00AB510A">
            <w:pPr>
              <w:jc w:val="center"/>
              <w:rPr>
                <w:rFonts w:ascii="Arial Narrow" w:eastAsia="Times New Roman" w:hAnsi="Arial Narrow"/>
                <w:color w:val="000000"/>
                <w:sz w:val="22"/>
                <w:lang w:eastAsia="pt-BR"/>
              </w:rPr>
            </w:pPr>
            <w:r w:rsidRPr="00A31A4F">
              <w:rPr>
                <w:rFonts w:ascii="Arial Narrow" w:eastAsia="Times New Roman" w:hAnsi="Arial Narrow"/>
                <w:color w:val="000000"/>
                <w:sz w:val="22"/>
                <w:lang w:eastAsia="pt-BR"/>
              </w:rPr>
              <w:t>2</w:t>
            </w:r>
          </w:p>
        </w:tc>
      </w:tr>
      <w:tr w:rsidR="00A31A4F" w:rsidRPr="00A31A4F" w:rsidTr="00A31A4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A31A4F" w:rsidRPr="00A31A4F" w:rsidRDefault="00A31A4F" w:rsidP="00AB510A">
            <w:pPr>
              <w:rPr>
                <w:rFonts w:ascii="Arial Narrow" w:eastAsia="Times New Roman" w:hAnsi="Arial Narrow"/>
                <w:color w:val="000000"/>
                <w:sz w:val="22"/>
                <w:lang w:eastAsia="pt-BR"/>
              </w:rPr>
            </w:pPr>
            <w:r w:rsidRPr="00A31A4F">
              <w:rPr>
                <w:rFonts w:ascii="Arial Narrow" w:eastAsia="Times New Roman" w:hAnsi="Arial Narrow"/>
                <w:color w:val="000000"/>
                <w:sz w:val="22"/>
                <w:lang w:eastAsia="pt-BR"/>
              </w:rPr>
              <w:t>Registro J990: Encerramento do Bloco J</w:t>
            </w:r>
          </w:p>
        </w:tc>
        <w:tc>
          <w:tcPr>
            <w:tcW w:w="1701" w:type="dxa"/>
            <w:tcBorders>
              <w:top w:val="nil"/>
              <w:left w:val="nil"/>
              <w:bottom w:val="single" w:sz="8" w:space="0" w:color="FFFFFF"/>
              <w:right w:val="single" w:sz="8" w:space="0" w:color="FFFFFF"/>
            </w:tcBorders>
            <w:shd w:val="clear" w:color="000000" w:fill="F2F2F2"/>
            <w:vAlign w:val="center"/>
            <w:hideMark/>
          </w:tcPr>
          <w:p w:rsidR="00A31A4F" w:rsidRPr="00A31A4F" w:rsidRDefault="00A31A4F" w:rsidP="00AB510A">
            <w:pPr>
              <w:jc w:val="center"/>
              <w:rPr>
                <w:rFonts w:ascii="Arial Narrow" w:eastAsia="Times New Roman" w:hAnsi="Arial Narrow"/>
                <w:color w:val="000000"/>
                <w:sz w:val="22"/>
                <w:lang w:eastAsia="pt-BR"/>
              </w:rPr>
            </w:pPr>
            <w:r w:rsidRPr="00A31A4F">
              <w:rPr>
                <w:rFonts w:ascii="Arial Narrow" w:eastAsia="Times New Roman" w:hAnsi="Arial Narrow"/>
                <w:color w:val="000000"/>
                <w:sz w:val="22"/>
                <w:lang w:eastAsia="pt-BR"/>
              </w:rPr>
              <w:t>1</w:t>
            </w:r>
          </w:p>
        </w:tc>
      </w:tr>
    </w:tbl>
    <w:p w:rsidR="00D80B63" w:rsidRDefault="00D80B63" w:rsidP="00A759DA">
      <w:pPr>
        <w:spacing w:before="20" w:afterLines="20" w:after="48" w:line="360" w:lineRule="auto"/>
        <w:ind w:left="425" w:right="425" w:firstLine="709"/>
        <w:jc w:val="both"/>
        <w:rPr>
          <w:rFonts w:ascii="Arial Narrow" w:hAnsi="Arial Narrow"/>
          <w:sz w:val="22"/>
        </w:rPr>
      </w:pPr>
    </w:p>
    <w:p w:rsidR="006A46D1" w:rsidRDefault="006A46D1">
      <w:pPr>
        <w:spacing w:after="0" w:line="240" w:lineRule="auto"/>
        <w:rPr>
          <w:rFonts w:ascii="Arial Narrow" w:hAnsi="Arial Narrow"/>
          <w:sz w:val="22"/>
        </w:rPr>
      </w:pPr>
      <w:r>
        <w:rPr>
          <w:rFonts w:ascii="Arial Narrow" w:hAnsi="Arial Narrow"/>
          <w:sz w:val="22"/>
        </w:rPr>
        <w:br w:type="page"/>
      </w:r>
    </w:p>
    <w:tbl>
      <w:tblPr>
        <w:tblW w:w="8079" w:type="dxa"/>
        <w:tblInd w:w="496" w:type="dxa"/>
        <w:tblCellMar>
          <w:left w:w="70" w:type="dxa"/>
          <w:right w:w="70" w:type="dxa"/>
        </w:tblCellMar>
        <w:tblLook w:val="04A0" w:firstRow="1" w:lastRow="0" w:firstColumn="1" w:lastColumn="0" w:noHBand="0" w:noVBand="1"/>
      </w:tblPr>
      <w:tblGrid>
        <w:gridCol w:w="6378"/>
        <w:gridCol w:w="1701"/>
      </w:tblGrid>
      <w:tr w:rsidR="00A31A4F" w:rsidRPr="00A31A4F" w:rsidTr="00AB510A">
        <w:trPr>
          <w:trHeight w:val="393"/>
        </w:trPr>
        <w:tc>
          <w:tcPr>
            <w:tcW w:w="6378" w:type="dxa"/>
            <w:tcBorders>
              <w:top w:val="single" w:sz="8" w:space="0" w:color="FFFFFF"/>
              <w:left w:val="nil"/>
              <w:bottom w:val="single" w:sz="8" w:space="0" w:color="FFFFFF"/>
              <w:right w:val="single" w:sz="8" w:space="0" w:color="FFFFFF"/>
            </w:tcBorders>
            <w:shd w:val="clear" w:color="000000" w:fill="0070C0"/>
            <w:vAlign w:val="center"/>
            <w:hideMark/>
          </w:tcPr>
          <w:p w:rsidR="00A31A4F" w:rsidRPr="00A31A4F" w:rsidRDefault="00A31A4F" w:rsidP="00195F2C">
            <w:pPr>
              <w:spacing w:after="0" w:line="240" w:lineRule="auto"/>
              <w:jc w:val="center"/>
              <w:rPr>
                <w:rFonts w:ascii="Arial Narrow" w:eastAsia="Times New Roman" w:hAnsi="Arial Narrow"/>
                <w:b/>
                <w:bCs/>
                <w:color w:val="FFFFFF"/>
                <w:sz w:val="22"/>
                <w:lang w:eastAsia="pt-BR"/>
              </w:rPr>
            </w:pPr>
            <w:r w:rsidRPr="00A31A4F">
              <w:rPr>
                <w:rFonts w:ascii="Arial Narrow" w:eastAsia="Times New Roman" w:hAnsi="Arial Narrow"/>
                <w:b/>
                <w:bCs/>
                <w:color w:val="FFFFFF"/>
                <w:sz w:val="22"/>
                <w:lang w:eastAsia="pt-BR"/>
              </w:rPr>
              <w:lastRenderedPageBreak/>
              <w:t>Bloco / Registro</w:t>
            </w:r>
          </w:p>
        </w:tc>
        <w:tc>
          <w:tcPr>
            <w:tcW w:w="1701" w:type="dxa"/>
            <w:tcBorders>
              <w:top w:val="single" w:sz="8" w:space="0" w:color="FFFFFF"/>
              <w:left w:val="nil"/>
              <w:bottom w:val="single" w:sz="8" w:space="0" w:color="FFFFFF"/>
              <w:right w:val="single" w:sz="8" w:space="0" w:color="FFFFFF"/>
            </w:tcBorders>
            <w:shd w:val="clear" w:color="000000" w:fill="0070C0"/>
            <w:vAlign w:val="center"/>
            <w:hideMark/>
          </w:tcPr>
          <w:p w:rsidR="00A31A4F" w:rsidRPr="00A31A4F" w:rsidRDefault="00EF4B8E" w:rsidP="00A31A4F">
            <w:pPr>
              <w:spacing w:after="0" w:line="240" w:lineRule="auto"/>
              <w:jc w:val="center"/>
              <w:rPr>
                <w:rFonts w:ascii="Arial Narrow" w:eastAsia="Times New Roman" w:hAnsi="Arial Narrow"/>
                <w:b/>
                <w:bCs/>
                <w:color w:val="FFFFFF"/>
                <w:sz w:val="22"/>
                <w:lang w:eastAsia="pt-BR"/>
              </w:rPr>
            </w:pPr>
            <w:r>
              <w:rPr>
                <w:rFonts w:ascii="Arial Narrow" w:eastAsia="Times New Roman" w:hAnsi="Arial Narrow"/>
                <w:b/>
                <w:bCs/>
                <w:color w:val="FFFFFF"/>
                <w:sz w:val="22"/>
                <w:lang w:eastAsia="pt-BR"/>
              </w:rPr>
              <w:t>Nível Hierárquico</w:t>
            </w:r>
          </w:p>
        </w:tc>
      </w:tr>
      <w:tr w:rsidR="00A31A4F" w:rsidRPr="00A31A4F" w:rsidTr="00A31A4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A31A4F" w:rsidRPr="00BB4B49" w:rsidRDefault="00A31A4F" w:rsidP="00AB510A">
            <w:pPr>
              <w:spacing w:line="360" w:lineRule="auto"/>
              <w:rPr>
                <w:rFonts w:ascii="Arial Narrow" w:hAnsi="Arial Narrow"/>
                <w:sz w:val="22"/>
                <w:lang w:eastAsia="pt-BR"/>
              </w:rPr>
            </w:pPr>
            <w:r w:rsidRPr="00BB4B49">
              <w:rPr>
                <w:rFonts w:ascii="Arial Narrow" w:hAnsi="Arial Narrow"/>
                <w:sz w:val="22"/>
                <w:lang w:eastAsia="pt-BR"/>
              </w:rPr>
              <w:t>Bloco K: Saldos das Contas Contábeis e Referenciais</w:t>
            </w:r>
          </w:p>
        </w:tc>
        <w:tc>
          <w:tcPr>
            <w:tcW w:w="1701" w:type="dxa"/>
            <w:tcBorders>
              <w:top w:val="nil"/>
              <w:left w:val="nil"/>
              <w:bottom w:val="single" w:sz="8" w:space="0" w:color="FFFFFF"/>
              <w:right w:val="single" w:sz="8" w:space="0" w:color="FFFFFF"/>
            </w:tcBorders>
            <w:shd w:val="clear" w:color="000000" w:fill="F2F2F2"/>
            <w:vAlign w:val="center"/>
            <w:hideMark/>
          </w:tcPr>
          <w:p w:rsidR="00A31A4F" w:rsidRPr="00BB4B49" w:rsidRDefault="00A31A4F" w:rsidP="00BB4B49">
            <w:pPr>
              <w:spacing w:line="360" w:lineRule="auto"/>
              <w:jc w:val="center"/>
              <w:rPr>
                <w:rFonts w:ascii="Arial Narrow" w:hAnsi="Arial Narrow"/>
                <w:sz w:val="22"/>
                <w:lang w:eastAsia="pt-BR"/>
              </w:rPr>
            </w:pPr>
          </w:p>
        </w:tc>
      </w:tr>
      <w:tr w:rsidR="00A31A4F" w:rsidRPr="00A31A4F" w:rsidTr="00A31A4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A31A4F" w:rsidRPr="00BB4B49" w:rsidRDefault="00A31A4F" w:rsidP="00AB510A">
            <w:pPr>
              <w:spacing w:line="360" w:lineRule="auto"/>
              <w:rPr>
                <w:rFonts w:ascii="Arial Narrow" w:hAnsi="Arial Narrow"/>
                <w:sz w:val="22"/>
                <w:lang w:eastAsia="pt-BR"/>
              </w:rPr>
            </w:pPr>
            <w:r w:rsidRPr="00BB4B49">
              <w:rPr>
                <w:rFonts w:ascii="Arial Narrow" w:hAnsi="Arial Narrow"/>
                <w:sz w:val="22"/>
                <w:lang w:eastAsia="pt-BR"/>
              </w:rPr>
              <w:t>Registro K001: Abertura do Bloco K</w:t>
            </w:r>
          </w:p>
        </w:tc>
        <w:tc>
          <w:tcPr>
            <w:tcW w:w="1701" w:type="dxa"/>
            <w:tcBorders>
              <w:top w:val="nil"/>
              <w:left w:val="nil"/>
              <w:bottom w:val="single" w:sz="8" w:space="0" w:color="FFFFFF"/>
              <w:right w:val="single" w:sz="8" w:space="0" w:color="FFFFFF"/>
            </w:tcBorders>
            <w:shd w:val="clear" w:color="000000" w:fill="F2F2F2"/>
            <w:vAlign w:val="center"/>
            <w:hideMark/>
          </w:tcPr>
          <w:p w:rsidR="00A31A4F" w:rsidRPr="00BB4B49" w:rsidRDefault="00A31A4F" w:rsidP="00BB4B49">
            <w:pPr>
              <w:spacing w:line="360" w:lineRule="auto"/>
              <w:jc w:val="center"/>
              <w:rPr>
                <w:rFonts w:ascii="Arial Narrow" w:hAnsi="Arial Narrow"/>
                <w:sz w:val="22"/>
                <w:lang w:eastAsia="pt-BR"/>
              </w:rPr>
            </w:pPr>
            <w:r w:rsidRPr="00BB4B49">
              <w:rPr>
                <w:rFonts w:ascii="Arial Narrow" w:hAnsi="Arial Narrow"/>
                <w:sz w:val="22"/>
                <w:lang w:eastAsia="pt-BR"/>
              </w:rPr>
              <w:t>1</w:t>
            </w:r>
          </w:p>
        </w:tc>
      </w:tr>
      <w:tr w:rsidR="00A31A4F" w:rsidRPr="00A31A4F" w:rsidTr="00A31A4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A31A4F" w:rsidRPr="00BB4B49" w:rsidRDefault="00A31A4F" w:rsidP="00AB510A">
            <w:pPr>
              <w:spacing w:line="360" w:lineRule="auto"/>
              <w:rPr>
                <w:rFonts w:ascii="Arial Narrow" w:hAnsi="Arial Narrow"/>
                <w:sz w:val="22"/>
                <w:lang w:eastAsia="pt-BR"/>
              </w:rPr>
            </w:pPr>
            <w:r w:rsidRPr="00BB4B49">
              <w:rPr>
                <w:rFonts w:ascii="Arial Narrow" w:hAnsi="Arial Narrow"/>
                <w:sz w:val="22"/>
                <w:lang w:eastAsia="pt-BR"/>
              </w:rPr>
              <w:t>Registro K030: Identificação dos Períodos e Formas de Apuração do IRPJ e da CSLL no Ano-Calendário</w:t>
            </w:r>
          </w:p>
        </w:tc>
        <w:tc>
          <w:tcPr>
            <w:tcW w:w="1701" w:type="dxa"/>
            <w:tcBorders>
              <w:top w:val="nil"/>
              <w:left w:val="nil"/>
              <w:bottom w:val="single" w:sz="8" w:space="0" w:color="FFFFFF"/>
              <w:right w:val="single" w:sz="8" w:space="0" w:color="FFFFFF"/>
            </w:tcBorders>
            <w:shd w:val="clear" w:color="000000" w:fill="F2F2F2"/>
            <w:vAlign w:val="center"/>
            <w:hideMark/>
          </w:tcPr>
          <w:p w:rsidR="00A31A4F" w:rsidRPr="00BB4B49" w:rsidRDefault="00A31A4F" w:rsidP="00BB4B49">
            <w:pPr>
              <w:spacing w:line="360" w:lineRule="auto"/>
              <w:jc w:val="center"/>
              <w:rPr>
                <w:rFonts w:ascii="Arial Narrow" w:hAnsi="Arial Narrow"/>
                <w:sz w:val="22"/>
                <w:lang w:eastAsia="pt-BR"/>
              </w:rPr>
            </w:pPr>
            <w:r w:rsidRPr="00BB4B49">
              <w:rPr>
                <w:rFonts w:ascii="Arial Narrow" w:hAnsi="Arial Narrow"/>
                <w:sz w:val="22"/>
                <w:lang w:eastAsia="pt-BR"/>
              </w:rPr>
              <w:t>2</w:t>
            </w:r>
          </w:p>
        </w:tc>
      </w:tr>
      <w:tr w:rsidR="00A31A4F" w:rsidRPr="00A31A4F" w:rsidTr="00A31A4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A31A4F" w:rsidRPr="00BB4B49" w:rsidRDefault="00A31A4F" w:rsidP="00AB510A">
            <w:pPr>
              <w:spacing w:line="360" w:lineRule="auto"/>
              <w:rPr>
                <w:rFonts w:ascii="Arial Narrow" w:hAnsi="Arial Narrow"/>
                <w:sz w:val="22"/>
                <w:lang w:eastAsia="pt-BR"/>
              </w:rPr>
            </w:pPr>
            <w:r w:rsidRPr="00BB4B49">
              <w:rPr>
                <w:rFonts w:ascii="Arial Narrow" w:hAnsi="Arial Narrow"/>
                <w:sz w:val="22"/>
                <w:lang w:eastAsia="pt-BR"/>
              </w:rPr>
              <w:t>Registro K155: Detalhes dos Saldos Contábeis (Depois do Encerramento do Resultado do Período)</w:t>
            </w:r>
          </w:p>
        </w:tc>
        <w:tc>
          <w:tcPr>
            <w:tcW w:w="1701" w:type="dxa"/>
            <w:tcBorders>
              <w:top w:val="nil"/>
              <w:left w:val="nil"/>
              <w:bottom w:val="single" w:sz="8" w:space="0" w:color="FFFFFF"/>
              <w:right w:val="single" w:sz="8" w:space="0" w:color="FFFFFF"/>
            </w:tcBorders>
            <w:shd w:val="clear" w:color="000000" w:fill="F2F2F2"/>
            <w:vAlign w:val="center"/>
            <w:hideMark/>
          </w:tcPr>
          <w:p w:rsidR="00A31A4F" w:rsidRPr="00BB4B49" w:rsidRDefault="00A31A4F" w:rsidP="00BB4B49">
            <w:pPr>
              <w:spacing w:line="360" w:lineRule="auto"/>
              <w:jc w:val="center"/>
              <w:rPr>
                <w:rFonts w:ascii="Arial Narrow" w:hAnsi="Arial Narrow"/>
                <w:sz w:val="22"/>
                <w:lang w:eastAsia="pt-BR"/>
              </w:rPr>
            </w:pPr>
            <w:r w:rsidRPr="00BB4B49">
              <w:rPr>
                <w:rFonts w:ascii="Arial Narrow" w:hAnsi="Arial Narrow"/>
                <w:sz w:val="22"/>
                <w:lang w:eastAsia="pt-BR"/>
              </w:rPr>
              <w:t>3</w:t>
            </w:r>
          </w:p>
        </w:tc>
      </w:tr>
      <w:tr w:rsidR="00A31A4F" w:rsidRPr="00A31A4F" w:rsidTr="00A31A4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A31A4F" w:rsidRPr="00BB4B49" w:rsidRDefault="00A31A4F" w:rsidP="00AB510A">
            <w:pPr>
              <w:spacing w:line="360" w:lineRule="auto"/>
              <w:rPr>
                <w:rFonts w:ascii="Arial Narrow" w:hAnsi="Arial Narrow"/>
                <w:sz w:val="22"/>
                <w:lang w:eastAsia="pt-BR"/>
              </w:rPr>
            </w:pPr>
            <w:r w:rsidRPr="00BB4B49">
              <w:rPr>
                <w:rFonts w:ascii="Arial Narrow" w:hAnsi="Arial Narrow"/>
                <w:sz w:val="22"/>
                <w:lang w:eastAsia="pt-BR"/>
              </w:rPr>
              <w:t>Registro K156: Mapeamento Referencial do Saldo Final</w:t>
            </w:r>
          </w:p>
        </w:tc>
        <w:tc>
          <w:tcPr>
            <w:tcW w:w="1701" w:type="dxa"/>
            <w:tcBorders>
              <w:top w:val="nil"/>
              <w:left w:val="nil"/>
              <w:bottom w:val="single" w:sz="8" w:space="0" w:color="FFFFFF"/>
              <w:right w:val="single" w:sz="8" w:space="0" w:color="FFFFFF"/>
            </w:tcBorders>
            <w:shd w:val="clear" w:color="000000" w:fill="F2F2F2"/>
            <w:vAlign w:val="center"/>
            <w:hideMark/>
          </w:tcPr>
          <w:p w:rsidR="00A31A4F" w:rsidRPr="00BB4B49" w:rsidRDefault="00A31A4F" w:rsidP="00BB4B49">
            <w:pPr>
              <w:spacing w:line="360" w:lineRule="auto"/>
              <w:jc w:val="center"/>
              <w:rPr>
                <w:rFonts w:ascii="Arial Narrow" w:hAnsi="Arial Narrow"/>
                <w:sz w:val="22"/>
                <w:lang w:eastAsia="pt-BR"/>
              </w:rPr>
            </w:pPr>
            <w:r w:rsidRPr="00BB4B49">
              <w:rPr>
                <w:rFonts w:ascii="Arial Narrow" w:hAnsi="Arial Narrow"/>
                <w:sz w:val="22"/>
                <w:lang w:eastAsia="pt-BR"/>
              </w:rPr>
              <w:t>4</w:t>
            </w:r>
          </w:p>
        </w:tc>
      </w:tr>
      <w:tr w:rsidR="00A31A4F" w:rsidRPr="00A31A4F" w:rsidTr="00A31A4F">
        <w:trPr>
          <w:trHeight w:val="315"/>
        </w:trPr>
        <w:tc>
          <w:tcPr>
            <w:tcW w:w="6378" w:type="dxa"/>
            <w:tcBorders>
              <w:top w:val="nil"/>
              <w:left w:val="nil"/>
              <w:bottom w:val="single" w:sz="8" w:space="0" w:color="FFFFFF"/>
              <w:right w:val="single" w:sz="8" w:space="0" w:color="FFFFFF"/>
            </w:tcBorders>
            <w:shd w:val="clear" w:color="000000" w:fill="F2F2F2"/>
            <w:vAlign w:val="center"/>
            <w:hideMark/>
          </w:tcPr>
          <w:p w:rsidR="00A31A4F" w:rsidRPr="00BB4B49" w:rsidRDefault="00A31A4F" w:rsidP="00AB510A">
            <w:pPr>
              <w:spacing w:line="360" w:lineRule="auto"/>
              <w:rPr>
                <w:rFonts w:ascii="Arial Narrow" w:hAnsi="Arial Narrow"/>
                <w:sz w:val="22"/>
                <w:lang w:eastAsia="pt-BR"/>
              </w:rPr>
            </w:pPr>
            <w:r w:rsidRPr="00BB4B49">
              <w:rPr>
                <w:rFonts w:ascii="Arial Narrow" w:hAnsi="Arial Narrow"/>
                <w:sz w:val="22"/>
                <w:lang w:eastAsia="pt-BR"/>
              </w:rPr>
              <w:t>Registro K355: Saldos Finais das Contas Contábeis de Resultado Antes do Encerramento</w:t>
            </w:r>
          </w:p>
        </w:tc>
        <w:tc>
          <w:tcPr>
            <w:tcW w:w="1701" w:type="dxa"/>
            <w:tcBorders>
              <w:top w:val="nil"/>
              <w:left w:val="nil"/>
              <w:bottom w:val="single" w:sz="8" w:space="0" w:color="FFFFFF"/>
              <w:right w:val="single" w:sz="8" w:space="0" w:color="FFFFFF"/>
            </w:tcBorders>
            <w:shd w:val="clear" w:color="000000" w:fill="F2F2F2"/>
            <w:vAlign w:val="center"/>
            <w:hideMark/>
          </w:tcPr>
          <w:p w:rsidR="00A31A4F" w:rsidRPr="00BB4B49" w:rsidRDefault="00A31A4F" w:rsidP="00BB4B49">
            <w:pPr>
              <w:spacing w:line="360" w:lineRule="auto"/>
              <w:jc w:val="center"/>
              <w:rPr>
                <w:rFonts w:ascii="Arial Narrow" w:hAnsi="Arial Narrow"/>
                <w:sz w:val="22"/>
                <w:lang w:eastAsia="pt-BR"/>
              </w:rPr>
            </w:pPr>
            <w:r w:rsidRPr="00BB4B49">
              <w:rPr>
                <w:rFonts w:ascii="Arial Narrow" w:hAnsi="Arial Narrow"/>
                <w:sz w:val="22"/>
                <w:lang w:eastAsia="pt-BR"/>
              </w:rPr>
              <w:t>3</w:t>
            </w:r>
          </w:p>
        </w:tc>
      </w:tr>
      <w:tr w:rsidR="00A31A4F" w:rsidRPr="00A31A4F" w:rsidTr="00A31A4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A31A4F" w:rsidRPr="00BB4B49" w:rsidRDefault="00A31A4F" w:rsidP="00AB510A">
            <w:pPr>
              <w:spacing w:line="360" w:lineRule="auto"/>
              <w:rPr>
                <w:rFonts w:ascii="Arial Narrow" w:hAnsi="Arial Narrow"/>
                <w:sz w:val="22"/>
                <w:lang w:eastAsia="pt-BR"/>
              </w:rPr>
            </w:pPr>
            <w:r w:rsidRPr="00BB4B49">
              <w:rPr>
                <w:rFonts w:ascii="Arial Narrow" w:hAnsi="Arial Narrow"/>
                <w:sz w:val="22"/>
                <w:lang w:eastAsia="pt-BR"/>
              </w:rPr>
              <w:t>Registro K356: Mapeamento Referencial dos Saldos Finais das Contas Contábeis de Resultado Antes do Encerramento</w:t>
            </w:r>
          </w:p>
        </w:tc>
        <w:tc>
          <w:tcPr>
            <w:tcW w:w="1701" w:type="dxa"/>
            <w:tcBorders>
              <w:top w:val="nil"/>
              <w:left w:val="nil"/>
              <w:bottom w:val="single" w:sz="8" w:space="0" w:color="FFFFFF"/>
              <w:right w:val="single" w:sz="8" w:space="0" w:color="FFFFFF"/>
            </w:tcBorders>
            <w:shd w:val="clear" w:color="000000" w:fill="F2F2F2"/>
            <w:vAlign w:val="center"/>
            <w:hideMark/>
          </w:tcPr>
          <w:p w:rsidR="00A31A4F" w:rsidRPr="00BB4B49" w:rsidRDefault="00A31A4F" w:rsidP="00BB4B49">
            <w:pPr>
              <w:spacing w:line="360" w:lineRule="auto"/>
              <w:jc w:val="center"/>
              <w:rPr>
                <w:rFonts w:ascii="Arial Narrow" w:hAnsi="Arial Narrow"/>
                <w:sz w:val="22"/>
                <w:lang w:eastAsia="pt-BR"/>
              </w:rPr>
            </w:pPr>
            <w:r w:rsidRPr="00BB4B49">
              <w:rPr>
                <w:rFonts w:ascii="Arial Narrow" w:hAnsi="Arial Narrow"/>
                <w:sz w:val="22"/>
                <w:lang w:eastAsia="pt-BR"/>
              </w:rPr>
              <w:t>4</w:t>
            </w:r>
          </w:p>
        </w:tc>
      </w:tr>
      <w:tr w:rsidR="00A31A4F" w:rsidRPr="00A31A4F" w:rsidTr="00A31A4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A31A4F" w:rsidRPr="00BB4B49" w:rsidRDefault="00A31A4F" w:rsidP="00AB510A">
            <w:pPr>
              <w:spacing w:line="360" w:lineRule="auto"/>
              <w:rPr>
                <w:rFonts w:ascii="Arial Narrow" w:hAnsi="Arial Narrow"/>
                <w:sz w:val="22"/>
                <w:lang w:eastAsia="pt-BR"/>
              </w:rPr>
            </w:pPr>
            <w:r w:rsidRPr="00BB4B49">
              <w:rPr>
                <w:rFonts w:ascii="Arial Narrow" w:hAnsi="Arial Narrow"/>
                <w:sz w:val="22"/>
                <w:lang w:eastAsia="pt-BR"/>
              </w:rPr>
              <w:t>Registro K990: Encerramento do Bloco K</w:t>
            </w:r>
          </w:p>
        </w:tc>
        <w:tc>
          <w:tcPr>
            <w:tcW w:w="1701" w:type="dxa"/>
            <w:tcBorders>
              <w:top w:val="nil"/>
              <w:left w:val="nil"/>
              <w:bottom w:val="single" w:sz="8" w:space="0" w:color="FFFFFF"/>
              <w:right w:val="single" w:sz="8" w:space="0" w:color="FFFFFF"/>
            </w:tcBorders>
            <w:shd w:val="clear" w:color="000000" w:fill="F2F2F2"/>
            <w:vAlign w:val="center"/>
            <w:hideMark/>
          </w:tcPr>
          <w:p w:rsidR="00A31A4F" w:rsidRPr="00BB4B49" w:rsidRDefault="00A31A4F" w:rsidP="00BB4B49">
            <w:pPr>
              <w:spacing w:line="360" w:lineRule="auto"/>
              <w:jc w:val="center"/>
              <w:rPr>
                <w:rFonts w:ascii="Arial Narrow" w:hAnsi="Arial Narrow"/>
                <w:sz w:val="22"/>
                <w:lang w:eastAsia="pt-BR"/>
              </w:rPr>
            </w:pPr>
            <w:r w:rsidRPr="00BB4B49">
              <w:rPr>
                <w:rFonts w:ascii="Arial Narrow" w:hAnsi="Arial Narrow"/>
                <w:sz w:val="22"/>
                <w:lang w:eastAsia="pt-BR"/>
              </w:rPr>
              <w:t>1</w:t>
            </w:r>
          </w:p>
        </w:tc>
      </w:tr>
    </w:tbl>
    <w:p w:rsidR="00A31A4F" w:rsidRDefault="00A31A4F" w:rsidP="00195F2C">
      <w:pPr>
        <w:spacing w:after="100" w:line="240" w:lineRule="auto"/>
        <w:rPr>
          <w:rFonts w:ascii="Arial Narrow" w:hAnsi="Arial Narrow"/>
          <w:sz w:val="22"/>
        </w:rPr>
      </w:pPr>
    </w:p>
    <w:tbl>
      <w:tblPr>
        <w:tblW w:w="8079" w:type="dxa"/>
        <w:tblInd w:w="496" w:type="dxa"/>
        <w:tblCellMar>
          <w:left w:w="70" w:type="dxa"/>
          <w:right w:w="70" w:type="dxa"/>
        </w:tblCellMar>
        <w:tblLook w:val="04A0" w:firstRow="1" w:lastRow="0" w:firstColumn="1" w:lastColumn="0" w:noHBand="0" w:noVBand="1"/>
      </w:tblPr>
      <w:tblGrid>
        <w:gridCol w:w="6378"/>
        <w:gridCol w:w="1701"/>
      </w:tblGrid>
      <w:tr w:rsidR="00B82A5F" w:rsidRPr="00B82A5F" w:rsidTr="00B82A5F">
        <w:trPr>
          <w:trHeight w:val="675"/>
        </w:trPr>
        <w:tc>
          <w:tcPr>
            <w:tcW w:w="6378" w:type="dxa"/>
            <w:tcBorders>
              <w:top w:val="single" w:sz="8" w:space="0" w:color="FFFFFF"/>
              <w:left w:val="nil"/>
              <w:bottom w:val="single" w:sz="8" w:space="0" w:color="FFFFFF"/>
              <w:right w:val="single" w:sz="8" w:space="0" w:color="FFFFFF"/>
            </w:tcBorders>
            <w:shd w:val="clear" w:color="000000" w:fill="0070C0"/>
            <w:vAlign w:val="center"/>
            <w:hideMark/>
          </w:tcPr>
          <w:p w:rsidR="00B82A5F" w:rsidRPr="00BB4B49" w:rsidRDefault="00B82A5F" w:rsidP="00BB4B49">
            <w:pPr>
              <w:rPr>
                <w:rFonts w:ascii="Arial Narrow" w:hAnsi="Arial Narrow"/>
                <w:b/>
                <w:color w:val="FFFFFF" w:themeColor="background1"/>
                <w:sz w:val="22"/>
                <w:lang w:eastAsia="pt-BR"/>
              </w:rPr>
            </w:pPr>
            <w:r w:rsidRPr="00BB4B49">
              <w:rPr>
                <w:rFonts w:ascii="Arial Narrow" w:hAnsi="Arial Narrow"/>
                <w:b/>
                <w:color w:val="FFFFFF" w:themeColor="background1"/>
                <w:sz w:val="22"/>
                <w:lang w:eastAsia="pt-BR"/>
              </w:rPr>
              <w:t>Bloco / Registro</w:t>
            </w:r>
          </w:p>
        </w:tc>
        <w:tc>
          <w:tcPr>
            <w:tcW w:w="1701" w:type="dxa"/>
            <w:tcBorders>
              <w:top w:val="single" w:sz="8" w:space="0" w:color="FFFFFF"/>
              <w:left w:val="nil"/>
              <w:bottom w:val="single" w:sz="8" w:space="0" w:color="FFFFFF"/>
              <w:right w:val="single" w:sz="8" w:space="0" w:color="FFFFFF"/>
            </w:tcBorders>
            <w:shd w:val="clear" w:color="000000" w:fill="0070C0"/>
            <w:vAlign w:val="center"/>
            <w:hideMark/>
          </w:tcPr>
          <w:p w:rsidR="00B82A5F" w:rsidRPr="00BB4B49" w:rsidRDefault="00EF4B8E" w:rsidP="00BB4B49">
            <w:pPr>
              <w:rPr>
                <w:rFonts w:ascii="Arial Narrow" w:hAnsi="Arial Narrow"/>
                <w:b/>
                <w:color w:val="FFFFFF" w:themeColor="background1"/>
                <w:sz w:val="22"/>
                <w:lang w:eastAsia="pt-BR"/>
              </w:rPr>
            </w:pPr>
            <w:r w:rsidRPr="00BB4B49">
              <w:rPr>
                <w:rFonts w:ascii="Arial Narrow" w:hAnsi="Arial Narrow"/>
                <w:b/>
                <w:color w:val="FFFFFF" w:themeColor="background1"/>
                <w:sz w:val="22"/>
                <w:lang w:eastAsia="pt-BR"/>
              </w:rPr>
              <w:t>Nível Hierárquico</w:t>
            </w:r>
          </w:p>
        </w:tc>
      </w:tr>
      <w:tr w:rsidR="00B82A5F" w:rsidRPr="00B82A5F" w:rsidTr="00B82A5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B82A5F" w:rsidRPr="00BB4B49" w:rsidRDefault="00B82A5F" w:rsidP="00BB4B49">
            <w:pPr>
              <w:rPr>
                <w:rFonts w:ascii="Arial Narrow" w:hAnsi="Arial Narrow"/>
                <w:color w:val="000000"/>
                <w:sz w:val="22"/>
                <w:lang w:eastAsia="pt-BR"/>
              </w:rPr>
            </w:pPr>
            <w:r w:rsidRPr="00BB4B49">
              <w:rPr>
                <w:rFonts w:ascii="Arial Narrow" w:hAnsi="Arial Narrow"/>
                <w:color w:val="000000"/>
                <w:sz w:val="22"/>
                <w:lang w:eastAsia="pt-BR"/>
              </w:rPr>
              <w:t>Bloco L: Lucro Líquido – Lucro Real</w:t>
            </w:r>
          </w:p>
        </w:tc>
        <w:tc>
          <w:tcPr>
            <w:tcW w:w="1701" w:type="dxa"/>
            <w:tcBorders>
              <w:top w:val="nil"/>
              <w:left w:val="nil"/>
              <w:bottom w:val="single" w:sz="8" w:space="0" w:color="FFFFFF"/>
              <w:right w:val="single" w:sz="8" w:space="0" w:color="FFFFFF"/>
            </w:tcBorders>
            <w:shd w:val="clear" w:color="000000" w:fill="F2F2F2"/>
            <w:vAlign w:val="center"/>
            <w:hideMark/>
          </w:tcPr>
          <w:p w:rsidR="00B82A5F" w:rsidRPr="00BB4B49" w:rsidRDefault="00B82A5F" w:rsidP="00BB4B49">
            <w:pPr>
              <w:jc w:val="center"/>
              <w:rPr>
                <w:rFonts w:ascii="Arial Narrow" w:hAnsi="Arial Narrow"/>
                <w:color w:val="000000"/>
                <w:sz w:val="22"/>
                <w:lang w:eastAsia="pt-BR"/>
              </w:rPr>
            </w:pPr>
          </w:p>
        </w:tc>
      </w:tr>
      <w:tr w:rsidR="00B82A5F" w:rsidRPr="00B82A5F" w:rsidTr="00B82A5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B82A5F" w:rsidRPr="00BB4B49" w:rsidRDefault="00B82A5F" w:rsidP="00BB4B49">
            <w:pPr>
              <w:rPr>
                <w:rFonts w:ascii="Arial Narrow" w:hAnsi="Arial Narrow"/>
                <w:color w:val="000000"/>
                <w:sz w:val="22"/>
                <w:lang w:eastAsia="pt-BR"/>
              </w:rPr>
            </w:pPr>
            <w:r w:rsidRPr="00BB4B49">
              <w:rPr>
                <w:rFonts w:ascii="Arial Narrow" w:hAnsi="Arial Narrow"/>
                <w:color w:val="000000"/>
                <w:sz w:val="22"/>
                <w:lang w:eastAsia="pt-BR"/>
              </w:rPr>
              <w:t>Registro L001: Abertura do Bloco L</w:t>
            </w:r>
          </w:p>
        </w:tc>
        <w:tc>
          <w:tcPr>
            <w:tcW w:w="1701" w:type="dxa"/>
            <w:tcBorders>
              <w:top w:val="nil"/>
              <w:left w:val="nil"/>
              <w:bottom w:val="single" w:sz="8" w:space="0" w:color="FFFFFF"/>
              <w:right w:val="single" w:sz="8" w:space="0" w:color="FFFFFF"/>
            </w:tcBorders>
            <w:shd w:val="clear" w:color="000000" w:fill="F2F2F2"/>
            <w:vAlign w:val="center"/>
            <w:hideMark/>
          </w:tcPr>
          <w:p w:rsidR="00B82A5F" w:rsidRPr="00BB4B49" w:rsidRDefault="00B82A5F" w:rsidP="00BB4B49">
            <w:pPr>
              <w:jc w:val="center"/>
              <w:rPr>
                <w:rFonts w:ascii="Arial Narrow" w:hAnsi="Arial Narrow"/>
                <w:color w:val="000000"/>
                <w:sz w:val="22"/>
                <w:lang w:eastAsia="pt-BR"/>
              </w:rPr>
            </w:pPr>
            <w:r w:rsidRPr="00BB4B49">
              <w:rPr>
                <w:rFonts w:ascii="Arial Narrow" w:hAnsi="Arial Narrow"/>
                <w:color w:val="000000"/>
                <w:sz w:val="22"/>
                <w:lang w:eastAsia="pt-BR"/>
              </w:rPr>
              <w:t>1</w:t>
            </w:r>
          </w:p>
        </w:tc>
      </w:tr>
      <w:tr w:rsidR="00B82A5F" w:rsidRPr="00B82A5F" w:rsidTr="00B82A5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B82A5F" w:rsidRPr="00BB4B49" w:rsidRDefault="00B82A5F" w:rsidP="00BB4B49">
            <w:pPr>
              <w:rPr>
                <w:rFonts w:ascii="Arial Narrow" w:hAnsi="Arial Narrow"/>
                <w:color w:val="000000"/>
                <w:sz w:val="22"/>
                <w:lang w:eastAsia="pt-BR"/>
              </w:rPr>
            </w:pPr>
            <w:r w:rsidRPr="00BB4B49">
              <w:rPr>
                <w:rFonts w:ascii="Arial Narrow" w:hAnsi="Arial Narrow"/>
                <w:color w:val="000000"/>
                <w:sz w:val="22"/>
                <w:lang w:eastAsia="pt-BR"/>
              </w:rPr>
              <w:t>Registro L030: Identificação dos Períodos e Formas de Apuração do IRPJ e da CSLL no Ano-Calendário</w:t>
            </w:r>
          </w:p>
        </w:tc>
        <w:tc>
          <w:tcPr>
            <w:tcW w:w="1701" w:type="dxa"/>
            <w:tcBorders>
              <w:top w:val="nil"/>
              <w:left w:val="nil"/>
              <w:bottom w:val="single" w:sz="8" w:space="0" w:color="FFFFFF"/>
              <w:right w:val="single" w:sz="8" w:space="0" w:color="FFFFFF"/>
            </w:tcBorders>
            <w:shd w:val="clear" w:color="000000" w:fill="F2F2F2"/>
            <w:vAlign w:val="center"/>
            <w:hideMark/>
          </w:tcPr>
          <w:p w:rsidR="00B82A5F" w:rsidRPr="00BB4B49" w:rsidRDefault="00B82A5F" w:rsidP="00BB4B49">
            <w:pPr>
              <w:jc w:val="center"/>
              <w:rPr>
                <w:rFonts w:ascii="Arial Narrow" w:hAnsi="Arial Narrow"/>
                <w:color w:val="000000"/>
                <w:sz w:val="22"/>
                <w:lang w:eastAsia="pt-BR"/>
              </w:rPr>
            </w:pPr>
            <w:r w:rsidRPr="00BB4B49">
              <w:rPr>
                <w:rFonts w:ascii="Arial Narrow" w:hAnsi="Arial Narrow"/>
                <w:color w:val="000000"/>
                <w:sz w:val="22"/>
                <w:lang w:eastAsia="pt-BR"/>
              </w:rPr>
              <w:t>2</w:t>
            </w:r>
          </w:p>
        </w:tc>
      </w:tr>
      <w:tr w:rsidR="00B82A5F" w:rsidRPr="00B82A5F" w:rsidTr="00B82A5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B82A5F" w:rsidRPr="00BB4B49" w:rsidRDefault="00B82A5F" w:rsidP="00BB4B49">
            <w:pPr>
              <w:rPr>
                <w:rFonts w:ascii="Arial Narrow" w:hAnsi="Arial Narrow"/>
                <w:color w:val="000000"/>
                <w:sz w:val="22"/>
                <w:lang w:eastAsia="pt-BR"/>
              </w:rPr>
            </w:pPr>
            <w:r w:rsidRPr="00BB4B49">
              <w:rPr>
                <w:rFonts w:ascii="Arial Narrow" w:hAnsi="Arial Narrow"/>
                <w:color w:val="000000"/>
                <w:sz w:val="22"/>
                <w:lang w:eastAsia="pt-BR"/>
              </w:rPr>
              <w:t>Registro L100: Balanço Patrimonial</w:t>
            </w:r>
          </w:p>
        </w:tc>
        <w:tc>
          <w:tcPr>
            <w:tcW w:w="1701" w:type="dxa"/>
            <w:tcBorders>
              <w:top w:val="nil"/>
              <w:left w:val="nil"/>
              <w:bottom w:val="single" w:sz="8" w:space="0" w:color="FFFFFF"/>
              <w:right w:val="single" w:sz="8" w:space="0" w:color="FFFFFF"/>
            </w:tcBorders>
            <w:shd w:val="clear" w:color="000000" w:fill="F2F2F2"/>
            <w:vAlign w:val="center"/>
            <w:hideMark/>
          </w:tcPr>
          <w:p w:rsidR="00B82A5F" w:rsidRPr="00BB4B49" w:rsidRDefault="00B82A5F" w:rsidP="00BB4B49">
            <w:pPr>
              <w:jc w:val="center"/>
              <w:rPr>
                <w:rFonts w:ascii="Arial Narrow" w:hAnsi="Arial Narrow"/>
                <w:color w:val="000000"/>
                <w:sz w:val="22"/>
                <w:lang w:eastAsia="pt-BR"/>
              </w:rPr>
            </w:pPr>
            <w:r w:rsidRPr="00BB4B49">
              <w:rPr>
                <w:rFonts w:ascii="Arial Narrow" w:hAnsi="Arial Narrow"/>
                <w:color w:val="000000"/>
                <w:sz w:val="22"/>
                <w:lang w:eastAsia="pt-BR"/>
              </w:rPr>
              <w:t>3</w:t>
            </w:r>
          </w:p>
        </w:tc>
      </w:tr>
      <w:tr w:rsidR="00B82A5F" w:rsidRPr="00B82A5F" w:rsidTr="00B82A5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B82A5F" w:rsidRPr="00BB4B49" w:rsidRDefault="00B82A5F" w:rsidP="00BB4B49">
            <w:pPr>
              <w:rPr>
                <w:rFonts w:ascii="Arial Narrow" w:hAnsi="Arial Narrow"/>
                <w:color w:val="000000"/>
                <w:sz w:val="22"/>
                <w:lang w:eastAsia="pt-BR"/>
              </w:rPr>
            </w:pPr>
            <w:r w:rsidRPr="00BB4B49">
              <w:rPr>
                <w:rFonts w:ascii="Arial Narrow" w:hAnsi="Arial Narrow"/>
                <w:color w:val="000000"/>
                <w:sz w:val="22"/>
                <w:lang w:eastAsia="pt-BR"/>
              </w:rPr>
              <w:t>Registro L200: Método de Avaliação do Estoque Final</w:t>
            </w:r>
          </w:p>
        </w:tc>
        <w:tc>
          <w:tcPr>
            <w:tcW w:w="1701" w:type="dxa"/>
            <w:tcBorders>
              <w:top w:val="nil"/>
              <w:left w:val="nil"/>
              <w:bottom w:val="single" w:sz="8" w:space="0" w:color="FFFFFF"/>
              <w:right w:val="single" w:sz="8" w:space="0" w:color="FFFFFF"/>
            </w:tcBorders>
            <w:shd w:val="clear" w:color="000000" w:fill="F2F2F2"/>
            <w:vAlign w:val="center"/>
            <w:hideMark/>
          </w:tcPr>
          <w:p w:rsidR="00B82A5F" w:rsidRPr="00BB4B49" w:rsidRDefault="00B82A5F" w:rsidP="00BB4B49">
            <w:pPr>
              <w:jc w:val="center"/>
              <w:rPr>
                <w:rFonts w:ascii="Arial Narrow" w:hAnsi="Arial Narrow"/>
                <w:color w:val="000000"/>
                <w:sz w:val="22"/>
                <w:lang w:eastAsia="pt-BR"/>
              </w:rPr>
            </w:pPr>
            <w:r w:rsidRPr="00BB4B49">
              <w:rPr>
                <w:rFonts w:ascii="Arial Narrow" w:hAnsi="Arial Narrow"/>
                <w:color w:val="000000"/>
                <w:sz w:val="22"/>
                <w:lang w:eastAsia="pt-BR"/>
              </w:rPr>
              <w:t>3</w:t>
            </w:r>
          </w:p>
        </w:tc>
      </w:tr>
      <w:tr w:rsidR="00B82A5F" w:rsidRPr="00B82A5F" w:rsidTr="00B82A5F">
        <w:trPr>
          <w:trHeight w:val="315"/>
        </w:trPr>
        <w:tc>
          <w:tcPr>
            <w:tcW w:w="6378" w:type="dxa"/>
            <w:tcBorders>
              <w:top w:val="nil"/>
              <w:left w:val="nil"/>
              <w:bottom w:val="single" w:sz="8" w:space="0" w:color="FFFFFF"/>
              <w:right w:val="single" w:sz="8" w:space="0" w:color="FFFFFF"/>
            </w:tcBorders>
            <w:shd w:val="clear" w:color="000000" w:fill="F2F2F2"/>
            <w:vAlign w:val="center"/>
            <w:hideMark/>
          </w:tcPr>
          <w:p w:rsidR="00B82A5F" w:rsidRPr="00BB4B49" w:rsidRDefault="00B82A5F" w:rsidP="00BB4B49">
            <w:pPr>
              <w:rPr>
                <w:rFonts w:ascii="Arial Narrow" w:hAnsi="Arial Narrow"/>
                <w:color w:val="000000"/>
                <w:sz w:val="22"/>
                <w:lang w:eastAsia="pt-BR"/>
              </w:rPr>
            </w:pPr>
            <w:r w:rsidRPr="00BB4B49">
              <w:rPr>
                <w:rFonts w:ascii="Arial Narrow" w:hAnsi="Arial Narrow"/>
                <w:color w:val="000000"/>
                <w:sz w:val="22"/>
                <w:lang w:eastAsia="pt-BR"/>
              </w:rPr>
              <w:t>Registro L210: Informativo da Composição de Custos</w:t>
            </w:r>
          </w:p>
        </w:tc>
        <w:tc>
          <w:tcPr>
            <w:tcW w:w="1701" w:type="dxa"/>
            <w:tcBorders>
              <w:top w:val="nil"/>
              <w:left w:val="nil"/>
              <w:bottom w:val="single" w:sz="8" w:space="0" w:color="FFFFFF"/>
              <w:right w:val="single" w:sz="8" w:space="0" w:color="FFFFFF"/>
            </w:tcBorders>
            <w:shd w:val="clear" w:color="000000" w:fill="F2F2F2"/>
            <w:vAlign w:val="center"/>
            <w:hideMark/>
          </w:tcPr>
          <w:p w:rsidR="00B82A5F" w:rsidRPr="00BB4B49" w:rsidRDefault="00B82A5F" w:rsidP="00BB4B49">
            <w:pPr>
              <w:jc w:val="center"/>
              <w:rPr>
                <w:rFonts w:ascii="Arial Narrow" w:hAnsi="Arial Narrow"/>
                <w:color w:val="000000"/>
                <w:sz w:val="22"/>
                <w:lang w:eastAsia="pt-BR"/>
              </w:rPr>
            </w:pPr>
            <w:r w:rsidRPr="00BB4B49">
              <w:rPr>
                <w:rFonts w:ascii="Arial Narrow" w:hAnsi="Arial Narrow"/>
                <w:color w:val="000000"/>
                <w:sz w:val="22"/>
                <w:lang w:eastAsia="pt-BR"/>
              </w:rPr>
              <w:t>3</w:t>
            </w:r>
          </w:p>
        </w:tc>
      </w:tr>
      <w:tr w:rsidR="00B82A5F" w:rsidRPr="00B82A5F" w:rsidTr="00B82A5F">
        <w:trPr>
          <w:trHeight w:val="300"/>
        </w:trPr>
        <w:tc>
          <w:tcPr>
            <w:tcW w:w="6378" w:type="dxa"/>
            <w:tcBorders>
              <w:top w:val="nil"/>
              <w:left w:val="nil"/>
              <w:bottom w:val="single" w:sz="8" w:space="0" w:color="FFFFFF"/>
              <w:right w:val="single" w:sz="8" w:space="0" w:color="FFFFFF"/>
            </w:tcBorders>
            <w:shd w:val="clear" w:color="000000" w:fill="F2F2F2"/>
            <w:vAlign w:val="center"/>
            <w:hideMark/>
          </w:tcPr>
          <w:p w:rsidR="00B82A5F" w:rsidRPr="00BB4B49" w:rsidRDefault="00B82A5F" w:rsidP="00BB4B49">
            <w:pPr>
              <w:rPr>
                <w:rFonts w:ascii="Arial Narrow" w:hAnsi="Arial Narrow"/>
                <w:color w:val="000000"/>
                <w:sz w:val="22"/>
                <w:lang w:eastAsia="pt-BR"/>
              </w:rPr>
            </w:pPr>
            <w:r w:rsidRPr="00BB4B49">
              <w:rPr>
                <w:rFonts w:ascii="Arial Narrow" w:hAnsi="Arial Narrow"/>
                <w:color w:val="000000"/>
                <w:sz w:val="22"/>
                <w:lang w:eastAsia="pt-BR"/>
              </w:rPr>
              <w:t>Registro L300: Demonstração do Resultado do Exercício</w:t>
            </w:r>
          </w:p>
        </w:tc>
        <w:tc>
          <w:tcPr>
            <w:tcW w:w="1701" w:type="dxa"/>
            <w:tcBorders>
              <w:top w:val="nil"/>
              <w:left w:val="nil"/>
              <w:bottom w:val="single" w:sz="8" w:space="0" w:color="FFFFFF"/>
              <w:right w:val="single" w:sz="8" w:space="0" w:color="FFFFFF"/>
            </w:tcBorders>
            <w:shd w:val="clear" w:color="000000" w:fill="F2F2F2"/>
            <w:vAlign w:val="center"/>
            <w:hideMark/>
          </w:tcPr>
          <w:p w:rsidR="00B82A5F" w:rsidRPr="00BB4B49" w:rsidRDefault="00B82A5F" w:rsidP="00BB4B49">
            <w:pPr>
              <w:jc w:val="center"/>
              <w:rPr>
                <w:rFonts w:ascii="Arial Narrow" w:hAnsi="Arial Narrow"/>
                <w:color w:val="000000"/>
                <w:sz w:val="22"/>
                <w:lang w:eastAsia="pt-BR"/>
              </w:rPr>
            </w:pPr>
            <w:r w:rsidRPr="00BB4B49">
              <w:rPr>
                <w:rFonts w:ascii="Arial Narrow" w:hAnsi="Arial Narrow"/>
                <w:color w:val="000000"/>
                <w:sz w:val="22"/>
                <w:lang w:eastAsia="pt-BR"/>
              </w:rPr>
              <w:t>3</w:t>
            </w:r>
          </w:p>
        </w:tc>
      </w:tr>
      <w:tr w:rsidR="006A46D1" w:rsidRPr="00B82A5F" w:rsidTr="00B82A5F">
        <w:trPr>
          <w:trHeight w:val="300"/>
        </w:trPr>
        <w:tc>
          <w:tcPr>
            <w:tcW w:w="6378" w:type="dxa"/>
            <w:tcBorders>
              <w:top w:val="nil"/>
              <w:left w:val="nil"/>
              <w:bottom w:val="single" w:sz="8" w:space="0" w:color="FFFFFF"/>
              <w:right w:val="single" w:sz="8" w:space="0" w:color="FFFFFF"/>
            </w:tcBorders>
            <w:shd w:val="clear" w:color="000000" w:fill="F2F2F2"/>
            <w:vAlign w:val="center"/>
          </w:tcPr>
          <w:p w:rsidR="006A46D1" w:rsidRPr="00BB4B49" w:rsidRDefault="006A46D1" w:rsidP="00BB4B49">
            <w:pPr>
              <w:rPr>
                <w:rFonts w:ascii="Arial Narrow" w:hAnsi="Arial Narrow"/>
                <w:color w:val="000000"/>
                <w:sz w:val="22"/>
                <w:lang w:eastAsia="pt-BR"/>
              </w:rPr>
            </w:pPr>
            <w:r w:rsidRPr="00BB4B49">
              <w:rPr>
                <w:rFonts w:ascii="Arial Narrow" w:hAnsi="Arial Narrow"/>
                <w:color w:val="000000"/>
                <w:sz w:val="22"/>
                <w:lang w:eastAsia="pt-BR"/>
              </w:rPr>
              <w:t>Registro L990: Encerramento do Bloco L</w:t>
            </w:r>
          </w:p>
        </w:tc>
        <w:tc>
          <w:tcPr>
            <w:tcW w:w="1701" w:type="dxa"/>
            <w:tcBorders>
              <w:top w:val="nil"/>
              <w:left w:val="nil"/>
              <w:bottom w:val="single" w:sz="8" w:space="0" w:color="FFFFFF"/>
              <w:right w:val="single" w:sz="8" w:space="0" w:color="FFFFFF"/>
            </w:tcBorders>
            <w:shd w:val="clear" w:color="000000" w:fill="F2F2F2"/>
            <w:vAlign w:val="center"/>
          </w:tcPr>
          <w:p w:rsidR="006A46D1" w:rsidRPr="00BB4B49" w:rsidRDefault="006A46D1" w:rsidP="00BB4B49">
            <w:pPr>
              <w:jc w:val="center"/>
              <w:rPr>
                <w:rFonts w:ascii="Arial Narrow" w:hAnsi="Arial Narrow"/>
                <w:color w:val="000000"/>
                <w:sz w:val="22"/>
                <w:lang w:eastAsia="pt-BR"/>
              </w:rPr>
            </w:pPr>
            <w:r w:rsidRPr="00BB4B49">
              <w:rPr>
                <w:rFonts w:ascii="Arial Narrow" w:hAnsi="Arial Narrow"/>
                <w:color w:val="000000"/>
                <w:sz w:val="22"/>
                <w:lang w:eastAsia="pt-BR"/>
              </w:rPr>
              <w:t>1</w:t>
            </w:r>
          </w:p>
        </w:tc>
      </w:tr>
    </w:tbl>
    <w:p w:rsidR="00BB4B49" w:rsidRDefault="00BB4B49" w:rsidP="00A759DA">
      <w:pPr>
        <w:spacing w:before="20" w:afterLines="20" w:after="48" w:line="360" w:lineRule="auto"/>
        <w:ind w:left="425" w:right="425" w:firstLine="709"/>
        <w:jc w:val="both"/>
        <w:rPr>
          <w:rFonts w:ascii="Arial Narrow" w:hAnsi="Arial Narrow"/>
          <w:sz w:val="22"/>
        </w:rPr>
      </w:pPr>
    </w:p>
    <w:p w:rsidR="006A46D1" w:rsidRDefault="006A46D1">
      <w:pPr>
        <w:spacing w:after="0" w:line="240" w:lineRule="auto"/>
        <w:rPr>
          <w:rFonts w:ascii="Arial Narrow" w:hAnsi="Arial Narrow"/>
          <w:sz w:val="22"/>
        </w:rPr>
      </w:pPr>
      <w:r>
        <w:rPr>
          <w:rFonts w:ascii="Arial Narrow" w:hAnsi="Arial Narrow"/>
          <w:sz w:val="22"/>
        </w:rPr>
        <w:br w:type="page"/>
      </w:r>
    </w:p>
    <w:tbl>
      <w:tblPr>
        <w:tblW w:w="8079" w:type="dxa"/>
        <w:tblInd w:w="496" w:type="dxa"/>
        <w:tblCellMar>
          <w:left w:w="70" w:type="dxa"/>
          <w:right w:w="70" w:type="dxa"/>
        </w:tblCellMar>
        <w:tblLook w:val="04A0" w:firstRow="1" w:lastRow="0" w:firstColumn="1" w:lastColumn="0" w:noHBand="0" w:noVBand="1"/>
      </w:tblPr>
      <w:tblGrid>
        <w:gridCol w:w="6237"/>
        <w:gridCol w:w="1842"/>
      </w:tblGrid>
      <w:tr w:rsidR="00F83D1B" w:rsidRPr="00F83D1B" w:rsidTr="00195F2C">
        <w:trPr>
          <w:trHeight w:val="579"/>
        </w:trPr>
        <w:tc>
          <w:tcPr>
            <w:tcW w:w="6237" w:type="dxa"/>
            <w:tcBorders>
              <w:top w:val="single" w:sz="8" w:space="0" w:color="FFFFFF"/>
              <w:left w:val="nil"/>
              <w:bottom w:val="single" w:sz="8" w:space="0" w:color="FFFFFF"/>
              <w:right w:val="single" w:sz="8" w:space="0" w:color="FFFFFF"/>
            </w:tcBorders>
            <w:shd w:val="clear" w:color="000000" w:fill="0070C0"/>
            <w:vAlign w:val="center"/>
            <w:hideMark/>
          </w:tcPr>
          <w:p w:rsidR="00F83D1B" w:rsidRPr="00F83D1B" w:rsidRDefault="00F83D1B" w:rsidP="00F83D1B">
            <w:pPr>
              <w:spacing w:after="0" w:line="240" w:lineRule="auto"/>
              <w:jc w:val="center"/>
              <w:rPr>
                <w:rFonts w:ascii="Arial Narrow" w:eastAsia="Times New Roman" w:hAnsi="Arial Narrow"/>
                <w:b/>
                <w:bCs/>
                <w:color w:val="FFFFFF"/>
                <w:sz w:val="22"/>
                <w:lang w:eastAsia="pt-BR"/>
              </w:rPr>
            </w:pPr>
            <w:r w:rsidRPr="00F83D1B">
              <w:rPr>
                <w:rFonts w:ascii="Arial Narrow" w:eastAsia="Times New Roman" w:hAnsi="Arial Narrow"/>
                <w:b/>
                <w:bCs/>
                <w:color w:val="FFFFFF"/>
                <w:sz w:val="22"/>
                <w:lang w:eastAsia="pt-BR"/>
              </w:rPr>
              <w:lastRenderedPageBreak/>
              <w:t>Bloco / Registro</w:t>
            </w:r>
          </w:p>
        </w:tc>
        <w:tc>
          <w:tcPr>
            <w:tcW w:w="1842" w:type="dxa"/>
            <w:tcBorders>
              <w:top w:val="single" w:sz="8" w:space="0" w:color="FFFFFF"/>
              <w:left w:val="nil"/>
              <w:bottom w:val="single" w:sz="8" w:space="0" w:color="FFFFFF"/>
              <w:right w:val="single" w:sz="8" w:space="0" w:color="FFFFFF"/>
            </w:tcBorders>
            <w:shd w:val="clear" w:color="000000" w:fill="0070C0"/>
            <w:vAlign w:val="center"/>
            <w:hideMark/>
          </w:tcPr>
          <w:p w:rsidR="00F83D1B" w:rsidRPr="00F83D1B" w:rsidRDefault="00EF4B8E" w:rsidP="00F83D1B">
            <w:pPr>
              <w:spacing w:after="0" w:line="240" w:lineRule="auto"/>
              <w:jc w:val="center"/>
              <w:rPr>
                <w:rFonts w:ascii="Arial Narrow" w:eastAsia="Times New Roman" w:hAnsi="Arial Narrow"/>
                <w:b/>
                <w:bCs/>
                <w:color w:val="FFFFFF"/>
                <w:sz w:val="22"/>
                <w:lang w:eastAsia="pt-BR"/>
              </w:rPr>
            </w:pPr>
            <w:r>
              <w:rPr>
                <w:rFonts w:ascii="Arial Narrow" w:eastAsia="Times New Roman" w:hAnsi="Arial Narrow"/>
                <w:b/>
                <w:bCs/>
                <w:color w:val="FFFFFF"/>
                <w:sz w:val="22"/>
                <w:lang w:eastAsia="pt-BR"/>
              </w:rPr>
              <w:t>Nível Hierárquico</w:t>
            </w: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Bloco P: Lucro Presumido</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P001: Abertura do Bloco P</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r w:rsidRPr="00BB4B49">
              <w:rPr>
                <w:rFonts w:ascii="Arial Narrow" w:hAnsi="Arial Narrow"/>
                <w:sz w:val="22"/>
                <w:lang w:eastAsia="pt-BR"/>
              </w:rPr>
              <w:t>1</w:t>
            </w: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P030: Identificação dos Períodos e Formas de Apuração do IRPJ e da CSLL das Empresas Tributadas pelo Lucro Presumido</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r w:rsidRPr="00BB4B49">
              <w:rPr>
                <w:rFonts w:ascii="Arial Narrow" w:hAnsi="Arial Narrow"/>
                <w:sz w:val="22"/>
                <w:lang w:eastAsia="pt-BR"/>
              </w:rPr>
              <w:t>2</w:t>
            </w: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P100: Balanço Patrimonial</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r w:rsidRPr="00BB4B49">
              <w:rPr>
                <w:rFonts w:ascii="Arial Narrow" w:hAnsi="Arial Narrow"/>
                <w:sz w:val="22"/>
                <w:lang w:eastAsia="pt-BR"/>
              </w:rPr>
              <w:t>3</w:t>
            </w: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P130: Demonstração das Receitas Incentivadas do Lucro Presumido</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r w:rsidRPr="00BB4B49">
              <w:rPr>
                <w:rFonts w:ascii="Arial Narrow" w:hAnsi="Arial Narrow"/>
                <w:sz w:val="22"/>
                <w:lang w:eastAsia="pt-BR"/>
              </w:rPr>
              <w:t>3</w:t>
            </w:r>
          </w:p>
        </w:tc>
      </w:tr>
      <w:tr w:rsidR="00F83D1B" w:rsidRPr="00F83D1B" w:rsidTr="00F83D1B">
        <w:trPr>
          <w:trHeight w:val="315"/>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P150: Demonstrativo do Resultado do Exercício</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r w:rsidRPr="00BB4B49">
              <w:rPr>
                <w:rFonts w:ascii="Arial Narrow" w:hAnsi="Arial Narrow"/>
                <w:sz w:val="22"/>
                <w:lang w:eastAsia="pt-BR"/>
              </w:rPr>
              <w:t>3</w:t>
            </w: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P200: Apuração da Base de Cálculo do Lucro Presumido</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r w:rsidRPr="00BB4B49">
              <w:rPr>
                <w:rFonts w:ascii="Arial Narrow" w:hAnsi="Arial Narrow"/>
                <w:sz w:val="22"/>
                <w:lang w:eastAsia="pt-BR"/>
              </w:rPr>
              <w:t>3</w:t>
            </w: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P230: Cálculo da Isenção e Redução do Lucro Presumido</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r w:rsidRPr="00BB4B49">
              <w:rPr>
                <w:rFonts w:ascii="Arial Narrow" w:hAnsi="Arial Narrow"/>
                <w:sz w:val="22"/>
                <w:lang w:eastAsia="pt-BR"/>
              </w:rPr>
              <w:t>3</w:t>
            </w: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P300: Cálculo do IRPJ com Base no Lucro Presumido</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r w:rsidRPr="00BB4B49">
              <w:rPr>
                <w:rFonts w:ascii="Arial Narrow" w:hAnsi="Arial Narrow"/>
                <w:sz w:val="22"/>
                <w:lang w:eastAsia="pt-BR"/>
              </w:rPr>
              <w:t>3</w:t>
            </w: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P400: Apuração da Base de Cálculo da CSLL com Base no Lucro Presumido</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r w:rsidRPr="00BB4B49">
              <w:rPr>
                <w:rFonts w:ascii="Arial Narrow" w:hAnsi="Arial Narrow"/>
                <w:sz w:val="22"/>
                <w:lang w:eastAsia="pt-BR"/>
              </w:rPr>
              <w:t>3</w:t>
            </w: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P500: Cálculo da CSLL com Base no Lucro Presumido</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r w:rsidRPr="00BB4B49">
              <w:rPr>
                <w:rFonts w:ascii="Arial Narrow" w:hAnsi="Arial Narrow"/>
                <w:sz w:val="22"/>
                <w:lang w:eastAsia="pt-BR"/>
              </w:rPr>
              <w:t>3</w:t>
            </w:r>
          </w:p>
        </w:tc>
      </w:tr>
      <w:tr w:rsidR="00F83D1B" w:rsidRPr="00F83D1B" w:rsidTr="00F83D1B">
        <w:trPr>
          <w:trHeight w:val="315"/>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P990: Encerramento do Bloco P</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r w:rsidRPr="00BB4B49">
              <w:rPr>
                <w:rFonts w:ascii="Arial Narrow" w:hAnsi="Arial Narrow"/>
                <w:sz w:val="22"/>
                <w:lang w:eastAsia="pt-BR"/>
              </w:rPr>
              <w:t>1</w:t>
            </w:r>
          </w:p>
        </w:tc>
      </w:tr>
    </w:tbl>
    <w:p w:rsidR="00F83D1B" w:rsidRDefault="00F83D1B" w:rsidP="00195F2C">
      <w:pPr>
        <w:spacing w:after="20" w:line="240" w:lineRule="auto"/>
        <w:jc w:val="center"/>
        <w:rPr>
          <w:rFonts w:ascii="Arial Narrow" w:hAnsi="Arial Narrow"/>
          <w:sz w:val="22"/>
        </w:rPr>
      </w:pPr>
    </w:p>
    <w:tbl>
      <w:tblPr>
        <w:tblW w:w="8079" w:type="dxa"/>
        <w:tblInd w:w="496" w:type="dxa"/>
        <w:tblCellMar>
          <w:left w:w="70" w:type="dxa"/>
          <w:right w:w="70" w:type="dxa"/>
        </w:tblCellMar>
        <w:tblLook w:val="04A0" w:firstRow="1" w:lastRow="0" w:firstColumn="1" w:lastColumn="0" w:noHBand="0" w:noVBand="1"/>
      </w:tblPr>
      <w:tblGrid>
        <w:gridCol w:w="6237"/>
        <w:gridCol w:w="1842"/>
      </w:tblGrid>
      <w:tr w:rsidR="00F83D1B" w:rsidRPr="00F83D1B" w:rsidTr="00F83D1B">
        <w:trPr>
          <w:trHeight w:val="675"/>
        </w:trPr>
        <w:tc>
          <w:tcPr>
            <w:tcW w:w="6237" w:type="dxa"/>
            <w:tcBorders>
              <w:top w:val="single" w:sz="8" w:space="0" w:color="FFFFFF"/>
              <w:left w:val="nil"/>
              <w:bottom w:val="single" w:sz="8" w:space="0" w:color="FFFFFF"/>
              <w:right w:val="single" w:sz="8" w:space="0" w:color="FFFFFF"/>
            </w:tcBorders>
            <w:shd w:val="clear" w:color="000000" w:fill="0070C0"/>
            <w:vAlign w:val="center"/>
            <w:hideMark/>
          </w:tcPr>
          <w:p w:rsidR="00F83D1B" w:rsidRPr="00F83D1B" w:rsidRDefault="00F83D1B" w:rsidP="00F83D1B">
            <w:pPr>
              <w:spacing w:after="0" w:line="240" w:lineRule="auto"/>
              <w:jc w:val="center"/>
              <w:rPr>
                <w:rFonts w:ascii="Arial Narrow" w:eastAsia="Times New Roman" w:hAnsi="Arial Narrow"/>
                <w:b/>
                <w:bCs/>
                <w:color w:val="FFFFFF"/>
                <w:sz w:val="22"/>
                <w:lang w:eastAsia="pt-BR"/>
              </w:rPr>
            </w:pPr>
            <w:r w:rsidRPr="00F83D1B">
              <w:rPr>
                <w:rFonts w:ascii="Arial Narrow" w:eastAsia="Times New Roman" w:hAnsi="Arial Narrow"/>
                <w:b/>
                <w:bCs/>
                <w:color w:val="FFFFFF"/>
                <w:sz w:val="22"/>
                <w:lang w:eastAsia="pt-BR"/>
              </w:rPr>
              <w:t>Bloco / Registro</w:t>
            </w:r>
          </w:p>
        </w:tc>
        <w:tc>
          <w:tcPr>
            <w:tcW w:w="1842" w:type="dxa"/>
            <w:tcBorders>
              <w:top w:val="single" w:sz="8" w:space="0" w:color="FFFFFF"/>
              <w:left w:val="nil"/>
              <w:bottom w:val="single" w:sz="8" w:space="0" w:color="FFFFFF"/>
              <w:right w:val="single" w:sz="8" w:space="0" w:color="FFFFFF"/>
            </w:tcBorders>
            <w:shd w:val="clear" w:color="000000" w:fill="0070C0"/>
            <w:vAlign w:val="center"/>
            <w:hideMark/>
          </w:tcPr>
          <w:p w:rsidR="00F83D1B" w:rsidRPr="00F83D1B" w:rsidRDefault="00EF4B8E" w:rsidP="00F83D1B">
            <w:pPr>
              <w:spacing w:after="0" w:line="240" w:lineRule="auto"/>
              <w:jc w:val="center"/>
              <w:rPr>
                <w:rFonts w:ascii="Arial Narrow" w:eastAsia="Times New Roman" w:hAnsi="Arial Narrow"/>
                <w:b/>
                <w:bCs/>
                <w:color w:val="FFFFFF"/>
                <w:sz w:val="22"/>
                <w:lang w:eastAsia="pt-BR"/>
              </w:rPr>
            </w:pPr>
            <w:r>
              <w:rPr>
                <w:rFonts w:ascii="Arial Narrow" w:eastAsia="Times New Roman" w:hAnsi="Arial Narrow"/>
                <w:b/>
                <w:bCs/>
                <w:color w:val="FFFFFF"/>
                <w:sz w:val="22"/>
                <w:lang w:eastAsia="pt-BR"/>
              </w:rPr>
              <w:t>Nível Hierárquico</w:t>
            </w: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Bloco T: Lucro Arbitrado</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T001: Abertura do Bloco T</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r w:rsidRPr="00BB4B49">
              <w:rPr>
                <w:rFonts w:ascii="Arial Narrow" w:hAnsi="Arial Narrow"/>
                <w:sz w:val="22"/>
                <w:lang w:eastAsia="pt-BR"/>
              </w:rPr>
              <w:t>1</w:t>
            </w: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T030: Identificação dos Períodos e Formas de Apuração do IRPJ e da CSLL das Empresas Tributadas pelo Lucro Arbitrado</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r w:rsidRPr="00BB4B49">
              <w:rPr>
                <w:rFonts w:ascii="Arial Narrow" w:hAnsi="Arial Narrow"/>
                <w:sz w:val="22"/>
                <w:lang w:eastAsia="pt-BR"/>
              </w:rPr>
              <w:t>2</w:t>
            </w: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T120: Apuração da Base de Cálculo do IRPJ com Base no Lucro Arbitrado</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r w:rsidRPr="00BB4B49">
              <w:rPr>
                <w:rFonts w:ascii="Arial Narrow" w:hAnsi="Arial Narrow"/>
                <w:sz w:val="22"/>
                <w:lang w:eastAsia="pt-BR"/>
              </w:rPr>
              <w:t>3</w:t>
            </w: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T150: Cálculo do IRPJ com Base no Lucro Arbitrado</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r w:rsidRPr="00BB4B49">
              <w:rPr>
                <w:rFonts w:ascii="Arial Narrow" w:hAnsi="Arial Narrow"/>
                <w:sz w:val="22"/>
                <w:lang w:eastAsia="pt-BR"/>
              </w:rPr>
              <w:t>3</w:t>
            </w:r>
          </w:p>
        </w:tc>
      </w:tr>
      <w:tr w:rsidR="00F83D1B" w:rsidRPr="00F83D1B" w:rsidTr="00F83D1B">
        <w:trPr>
          <w:trHeight w:val="315"/>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T170: Apuração da Base de Cálculo da CSLL com Base no Lucro Arbitrado</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jc w:val="center"/>
              <w:rPr>
                <w:rFonts w:ascii="Arial Narrow" w:hAnsi="Arial Narrow"/>
                <w:sz w:val="22"/>
                <w:lang w:eastAsia="pt-BR"/>
              </w:rPr>
            </w:pPr>
            <w:r w:rsidRPr="00BB4B49">
              <w:rPr>
                <w:rFonts w:ascii="Arial Narrow" w:hAnsi="Arial Narrow"/>
                <w:sz w:val="22"/>
                <w:lang w:eastAsia="pt-BR"/>
              </w:rPr>
              <w:t>3</w:t>
            </w: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T181: Cálculo da CSLL com Base no Lucro Arbitrado</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3</w:t>
            </w:r>
          </w:p>
        </w:tc>
      </w:tr>
      <w:tr w:rsidR="00F83D1B" w:rsidRPr="00F83D1B" w:rsidTr="00F83D1B">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Registro T990: Encerramento do Bloco T</w:t>
            </w:r>
          </w:p>
        </w:tc>
        <w:tc>
          <w:tcPr>
            <w:tcW w:w="1842" w:type="dxa"/>
            <w:tcBorders>
              <w:top w:val="nil"/>
              <w:left w:val="nil"/>
              <w:bottom w:val="single" w:sz="8" w:space="0" w:color="FFFFFF"/>
              <w:right w:val="single" w:sz="8" w:space="0" w:color="FFFFFF"/>
            </w:tcBorders>
            <w:shd w:val="clear" w:color="000000" w:fill="F2F2F2"/>
            <w:vAlign w:val="center"/>
            <w:hideMark/>
          </w:tcPr>
          <w:p w:rsidR="00F83D1B" w:rsidRPr="00BB4B49" w:rsidRDefault="00F83D1B" w:rsidP="00BB4B49">
            <w:pPr>
              <w:rPr>
                <w:rFonts w:ascii="Arial Narrow" w:hAnsi="Arial Narrow"/>
                <w:sz w:val="22"/>
                <w:lang w:eastAsia="pt-BR"/>
              </w:rPr>
            </w:pPr>
            <w:r w:rsidRPr="00BB4B49">
              <w:rPr>
                <w:rFonts w:ascii="Arial Narrow" w:hAnsi="Arial Narrow"/>
                <w:sz w:val="22"/>
                <w:lang w:eastAsia="pt-BR"/>
              </w:rPr>
              <w:t>1</w:t>
            </w:r>
          </w:p>
        </w:tc>
      </w:tr>
    </w:tbl>
    <w:p w:rsidR="00EF4B8E" w:rsidRDefault="00EF4B8E" w:rsidP="00195F2C">
      <w:pPr>
        <w:spacing w:afterLines="100" w:after="240" w:line="240" w:lineRule="auto"/>
        <w:rPr>
          <w:rFonts w:ascii="Arial Narrow" w:hAnsi="Arial Narrow"/>
          <w:sz w:val="22"/>
        </w:rPr>
      </w:pPr>
    </w:p>
    <w:tbl>
      <w:tblPr>
        <w:tblW w:w="8079" w:type="dxa"/>
        <w:tblInd w:w="496" w:type="dxa"/>
        <w:tblCellMar>
          <w:left w:w="70" w:type="dxa"/>
          <w:right w:w="70" w:type="dxa"/>
        </w:tblCellMar>
        <w:tblLook w:val="04A0" w:firstRow="1" w:lastRow="0" w:firstColumn="1" w:lastColumn="0" w:noHBand="0" w:noVBand="1"/>
      </w:tblPr>
      <w:tblGrid>
        <w:gridCol w:w="6237"/>
        <w:gridCol w:w="1842"/>
      </w:tblGrid>
      <w:tr w:rsidR="00EF4B8E" w:rsidRPr="00EF4B8E" w:rsidTr="00EF4B8E">
        <w:trPr>
          <w:trHeight w:val="675"/>
        </w:trPr>
        <w:tc>
          <w:tcPr>
            <w:tcW w:w="6237" w:type="dxa"/>
            <w:tcBorders>
              <w:top w:val="single" w:sz="8" w:space="0" w:color="FFFFFF"/>
              <w:left w:val="nil"/>
              <w:bottom w:val="single" w:sz="8" w:space="0" w:color="FFFFFF"/>
              <w:right w:val="single" w:sz="8" w:space="0" w:color="FFFFFF"/>
            </w:tcBorders>
            <w:shd w:val="clear" w:color="000000" w:fill="0070C0"/>
            <w:vAlign w:val="center"/>
            <w:hideMark/>
          </w:tcPr>
          <w:p w:rsidR="00EF4B8E" w:rsidRPr="00EF4B8E" w:rsidRDefault="00EF4B8E" w:rsidP="00EF4B8E">
            <w:pPr>
              <w:spacing w:after="0" w:line="240" w:lineRule="auto"/>
              <w:jc w:val="center"/>
              <w:rPr>
                <w:rFonts w:ascii="Arial Narrow" w:eastAsia="Times New Roman" w:hAnsi="Arial Narrow"/>
                <w:b/>
                <w:bCs/>
                <w:color w:val="FFFFFF"/>
                <w:sz w:val="22"/>
                <w:lang w:eastAsia="pt-BR"/>
              </w:rPr>
            </w:pPr>
            <w:r w:rsidRPr="00EF4B8E">
              <w:rPr>
                <w:rFonts w:ascii="Arial Narrow" w:eastAsia="Times New Roman" w:hAnsi="Arial Narrow"/>
                <w:b/>
                <w:bCs/>
                <w:color w:val="FFFFFF"/>
                <w:sz w:val="22"/>
                <w:lang w:eastAsia="pt-BR"/>
              </w:rPr>
              <w:t>Bloco / Registro</w:t>
            </w:r>
          </w:p>
        </w:tc>
        <w:tc>
          <w:tcPr>
            <w:tcW w:w="1842" w:type="dxa"/>
            <w:tcBorders>
              <w:top w:val="single" w:sz="8" w:space="0" w:color="FFFFFF"/>
              <w:left w:val="nil"/>
              <w:bottom w:val="single" w:sz="8" w:space="0" w:color="FFFFFF"/>
              <w:right w:val="single" w:sz="8" w:space="0" w:color="FFFFFF"/>
            </w:tcBorders>
            <w:shd w:val="clear" w:color="000000" w:fill="0070C0"/>
            <w:vAlign w:val="center"/>
            <w:hideMark/>
          </w:tcPr>
          <w:p w:rsidR="00EF4B8E" w:rsidRPr="00EF4B8E" w:rsidRDefault="00EF4B8E" w:rsidP="00EF4B8E">
            <w:pPr>
              <w:spacing w:after="0" w:line="240" w:lineRule="auto"/>
              <w:jc w:val="center"/>
              <w:rPr>
                <w:rFonts w:ascii="Arial Narrow" w:eastAsia="Times New Roman" w:hAnsi="Arial Narrow"/>
                <w:b/>
                <w:bCs/>
                <w:color w:val="FFFFFF"/>
                <w:sz w:val="22"/>
                <w:lang w:eastAsia="pt-BR"/>
              </w:rPr>
            </w:pPr>
            <w:r>
              <w:rPr>
                <w:rFonts w:ascii="Arial Narrow" w:eastAsia="Times New Roman" w:hAnsi="Arial Narrow"/>
                <w:b/>
                <w:bCs/>
                <w:color w:val="FFFFFF"/>
                <w:sz w:val="22"/>
                <w:lang w:eastAsia="pt-BR"/>
              </w:rPr>
              <w:t>Nível Hierárquico</w:t>
            </w:r>
          </w:p>
        </w:tc>
      </w:tr>
      <w:tr w:rsidR="00EF4B8E" w:rsidRPr="00EF4B8E" w:rsidTr="00EF4B8E">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EF4B8E" w:rsidRPr="00151641" w:rsidRDefault="00BB4B49" w:rsidP="00151641">
            <w:pPr>
              <w:rPr>
                <w:rFonts w:ascii="Arial Narrow" w:hAnsi="Arial Narrow"/>
                <w:sz w:val="22"/>
                <w:lang w:eastAsia="pt-BR"/>
              </w:rPr>
            </w:pPr>
            <w:r w:rsidRPr="00151641">
              <w:rPr>
                <w:rFonts w:ascii="Arial Narrow" w:hAnsi="Arial Narrow"/>
                <w:sz w:val="22"/>
                <w:lang w:eastAsia="pt-BR"/>
              </w:rPr>
              <w:t>Bloco U</w:t>
            </w:r>
            <w:r w:rsidR="00EF4B8E" w:rsidRPr="00151641">
              <w:rPr>
                <w:rFonts w:ascii="Arial Narrow" w:hAnsi="Arial Narrow"/>
                <w:sz w:val="22"/>
                <w:lang w:eastAsia="pt-BR"/>
              </w:rPr>
              <w:t xml:space="preserve">: </w:t>
            </w:r>
            <w:r w:rsidR="00D140CF" w:rsidRPr="00151641">
              <w:rPr>
                <w:rFonts w:ascii="Arial Narrow" w:hAnsi="Arial Narrow"/>
                <w:sz w:val="22"/>
                <w:lang w:eastAsia="pt-BR"/>
              </w:rPr>
              <w:t>Imunes e Isentas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p>
        </w:tc>
      </w:tr>
      <w:tr w:rsidR="00EF4B8E" w:rsidRPr="00EF4B8E" w:rsidTr="00EF4B8E">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 xml:space="preserve">Registro </w:t>
            </w:r>
            <w:r w:rsidR="00D140CF" w:rsidRPr="00151641">
              <w:rPr>
                <w:rFonts w:ascii="Arial Narrow" w:hAnsi="Arial Narrow"/>
                <w:sz w:val="22"/>
                <w:lang w:eastAsia="pt-BR"/>
              </w:rPr>
              <w:t>U</w:t>
            </w:r>
            <w:r w:rsidRPr="00151641">
              <w:rPr>
                <w:rFonts w:ascii="Arial Narrow" w:hAnsi="Arial Narrow"/>
                <w:sz w:val="22"/>
                <w:lang w:eastAsia="pt-BR"/>
              </w:rPr>
              <w:t>001: Abertura do Bloco L</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1</w:t>
            </w:r>
          </w:p>
        </w:tc>
      </w:tr>
      <w:tr w:rsidR="00EF4B8E" w:rsidRPr="00EF4B8E" w:rsidTr="00EF4B8E">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 xml:space="preserve">Registro </w:t>
            </w:r>
            <w:r w:rsidR="00D140CF" w:rsidRPr="00151641">
              <w:rPr>
                <w:rFonts w:ascii="Arial Narrow" w:hAnsi="Arial Narrow"/>
                <w:sz w:val="22"/>
                <w:lang w:eastAsia="pt-BR"/>
              </w:rPr>
              <w:t>U</w:t>
            </w:r>
            <w:r w:rsidRPr="00151641">
              <w:rPr>
                <w:rFonts w:ascii="Arial Narrow" w:hAnsi="Arial Narrow"/>
                <w:sz w:val="22"/>
                <w:lang w:eastAsia="pt-BR"/>
              </w:rPr>
              <w:t xml:space="preserve">030: </w:t>
            </w:r>
            <w:r w:rsidR="00D140CF" w:rsidRPr="00151641">
              <w:rPr>
                <w:rFonts w:ascii="Arial Narrow" w:hAnsi="Arial Narrow"/>
                <w:sz w:val="22"/>
                <w:lang w:eastAsia="pt-BR"/>
              </w:rPr>
              <w:t>Identificação dos Períodos e Formas de Apuração do IPRJ e da CSLL das Empresas Imunes e Isentas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 xml:space="preserve">Registro </w:t>
            </w:r>
            <w:r w:rsidR="00D140CF" w:rsidRPr="00151641">
              <w:rPr>
                <w:rFonts w:ascii="Arial Narrow" w:hAnsi="Arial Narrow"/>
                <w:sz w:val="22"/>
                <w:lang w:eastAsia="pt-BR"/>
              </w:rPr>
              <w:t>U</w:t>
            </w:r>
            <w:r w:rsidRPr="00151641">
              <w:rPr>
                <w:rFonts w:ascii="Arial Narrow" w:hAnsi="Arial Narrow"/>
                <w:sz w:val="22"/>
                <w:lang w:eastAsia="pt-BR"/>
              </w:rPr>
              <w:t>100: Balanço Patrimonial</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3</w:t>
            </w:r>
          </w:p>
        </w:tc>
      </w:tr>
      <w:tr w:rsidR="00EF4B8E" w:rsidRPr="00EF4B8E" w:rsidTr="00EF4B8E">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 xml:space="preserve">Registro </w:t>
            </w:r>
            <w:r w:rsidR="00D140CF" w:rsidRPr="00151641">
              <w:rPr>
                <w:rFonts w:ascii="Arial Narrow" w:hAnsi="Arial Narrow"/>
                <w:sz w:val="22"/>
                <w:lang w:eastAsia="pt-BR"/>
              </w:rPr>
              <w:t>U150</w:t>
            </w:r>
            <w:r w:rsidRPr="00151641">
              <w:rPr>
                <w:rFonts w:ascii="Arial Narrow" w:hAnsi="Arial Narrow"/>
                <w:sz w:val="22"/>
                <w:lang w:eastAsia="pt-BR"/>
              </w:rPr>
              <w:t xml:space="preserve">: </w:t>
            </w:r>
            <w:r w:rsidR="00D140CF" w:rsidRPr="00151641">
              <w:rPr>
                <w:rFonts w:ascii="Arial Narrow" w:hAnsi="Arial Narrow"/>
                <w:sz w:val="22"/>
                <w:lang w:eastAsia="pt-BR"/>
              </w:rPr>
              <w:t>Demonstração do Resultado do Exercício</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3</w:t>
            </w:r>
          </w:p>
        </w:tc>
      </w:tr>
      <w:tr w:rsidR="00EF4B8E" w:rsidRPr="00EF4B8E" w:rsidTr="00EF4B8E">
        <w:trPr>
          <w:trHeight w:val="315"/>
        </w:trPr>
        <w:tc>
          <w:tcPr>
            <w:tcW w:w="6237"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 xml:space="preserve">Registro </w:t>
            </w:r>
            <w:r w:rsidR="00D140CF" w:rsidRPr="00151641">
              <w:rPr>
                <w:rFonts w:ascii="Arial Narrow" w:hAnsi="Arial Narrow"/>
                <w:sz w:val="22"/>
                <w:lang w:eastAsia="pt-BR"/>
              </w:rPr>
              <w:t>U180</w:t>
            </w:r>
            <w:r w:rsidRPr="00151641">
              <w:rPr>
                <w:rFonts w:ascii="Arial Narrow" w:hAnsi="Arial Narrow"/>
                <w:sz w:val="22"/>
                <w:lang w:eastAsia="pt-BR"/>
              </w:rPr>
              <w:t xml:space="preserve">: </w:t>
            </w:r>
            <w:r w:rsidR="00D140CF" w:rsidRPr="00151641">
              <w:rPr>
                <w:rFonts w:ascii="Arial Narrow" w:hAnsi="Arial Narrow"/>
                <w:sz w:val="22"/>
                <w:lang w:eastAsia="pt-BR"/>
              </w:rPr>
              <w:t>Cálculo do IRPJ das Empresas Imunes ou Isentas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3</w:t>
            </w:r>
          </w:p>
        </w:tc>
      </w:tr>
      <w:tr w:rsidR="00EF4B8E" w:rsidRPr="00EF4B8E" w:rsidTr="00EF4B8E">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 xml:space="preserve">Registro </w:t>
            </w:r>
            <w:r w:rsidR="00D140CF" w:rsidRPr="00151641">
              <w:rPr>
                <w:rFonts w:ascii="Arial Narrow" w:hAnsi="Arial Narrow"/>
                <w:sz w:val="22"/>
                <w:lang w:eastAsia="pt-BR"/>
              </w:rPr>
              <w:t>U182</w:t>
            </w:r>
            <w:r w:rsidRPr="00151641">
              <w:rPr>
                <w:rFonts w:ascii="Arial Narrow" w:hAnsi="Arial Narrow"/>
                <w:sz w:val="22"/>
                <w:lang w:eastAsia="pt-BR"/>
              </w:rPr>
              <w:t xml:space="preserve">: </w:t>
            </w:r>
            <w:r w:rsidR="00D140CF" w:rsidRPr="00151641">
              <w:rPr>
                <w:rFonts w:ascii="Arial Narrow" w:hAnsi="Arial Narrow"/>
                <w:sz w:val="22"/>
                <w:lang w:eastAsia="pt-BR"/>
              </w:rPr>
              <w:t>Cálculo da CSLL das Empresas Imunes ou Isentas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3</w:t>
            </w:r>
          </w:p>
        </w:tc>
      </w:tr>
      <w:tr w:rsidR="00EF4B8E" w:rsidRPr="00EF4B8E" w:rsidTr="00EF4B8E">
        <w:trPr>
          <w:trHeight w:val="300"/>
        </w:trPr>
        <w:tc>
          <w:tcPr>
            <w:tcW w:w="6237"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w:t>
            </w:r>
            <w:r w:rsidR="00D140CF" w:rsidRPr="00151641">
              <w:rPr>
                <w:rFonts w:ascii="Arial Narrow" w:hAnsi="Arial Narrow"/>
                <w:sz w:val="22"/>
                <w:lang w:eastAsia="pt-BR"/>
              </w:rPr>
              <w:t>ro U990: Encerramento do Bloco U</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1</w:t>
            </w:r>
          </w:p>
        </w:tc>
      </w:tr>
    </w:tbl>
    <w:p w:rsidR="00195F2C" w:rsidRDefault="00195F2C" w:rsidP="00195F2C">
      <w:pPr>
        <w:spacing w:before="20" w:after="20" w:line="240" w:lineRule="auto"/>
        <w:jc w:val="both"/>
        <w:rPr>
          <w:rFonts w:ascii="Arial Narrow" w:hAnsi="Arial Narrow"/>
          <w:b/>
          <w:sz w:val="22"/>
        </w:rPr>
      </w:pPr>
    </w:p>
    <w:p w:rsidR="00151641" w:rsidRPr="00195F2C" w:rsidRDefault="00151641" w:rsidP="00195F2C">
      <w:pPr>
        <w:spacing w:before="20" w:afterLines="100" w:after="240" w:line="360" w:lineRule="auto"/>
        <w:ind w:left="425" w:right="425" w:firstLine="709"/>
        <w:jc w:val="both"/>
        <w:rPr>
          <w:rFonts w:ascii="Arial Narrow" w:hAnsi="Arial Narrow"/>
          <w:b/>
          <w:sz w:val="22"/>
        </w:rPr>
      </w:pPr>
      <w:r w:rsidRPr="00195F2C">
        <w:rPr>
          <w:rFonts w:ascii="Arial Narrow" w:hAnsi="Arial Narrow"/>
          <w:b/>
          <w:sz w:val="22"/>
        </w:rPr>
        <w:t>Os Blocos X e Y terão seus dados exportados parcialmente de acordo com a existência das informações.</w:t>
      </w:r>
    </w:p>
    <w:tbl>
      <w:tblPr>
        <w:tblW w:w="8221" w:type="dxa"/>
        <w:tblInd w:w="354" w:type="dxa"/>
        <w:tblCellMar>
          <w:left w:w="70" w:type="dxa"/>
          <w:right w:w="70" w:type="dxa"/>
        </w:tblCellMar>
        <w:tblLook w:val="04A0" w:firstRow="1" w:lastRow="0" w:firstColumn="1" w:lastColumn="0" w:noHBand="0" w:noVBand="1"/>
      </w:tblPr>
      <w:tblGrid>
        <w:gridCol w:w="6379"/>
        <w:gridCol w:w="1842"/>
      </w:tblGrid>
      <w:tr w:rsidR="00EF4B8E" w:rsidRPr="00EF4B8E" w:rsidTr="00923666">
        <w:trPr>
          <w:trHeight w:val="397"/>
        </w:trPr>
        <w:tc>
          <w:tcPr>
            <w:tcW w:w="6379" w:type="dxa"/>
            <w:tcBorders>
              <w:top w:val="single" w:sz="8" w:space="0" w:color="FFFFFF"/>
              <w:left w:val="nil"/>
              <w:bottom w:val="single" w:sz="8" w:space="0" w:color="FFFFFF"/>
              <w:right w:val="single" w:sz="8" w:space="0" w:color="FFFFFF"/>
            </w:tcBorders>
            <w:shd w:val="clear" w:color="000000" w:fill="0070C0"/>
            <w:vAlign w:val="center"/>
            <w:hideMark/>
          </w:tcPr>
          <w:p w:rsidR="00EF4B8E" w:rsidRPr="00EF4B8E" w:rsidRDefault="00EF4B8E" w:rsidP="00EF4B8E">
            <w:pPr>
              <w:spacing w:after="0" w:line="240" w:lineRule="auto"/>
              <w:jc w:val="center"/>
              <w:rPr>
                <w:rFonts w:ascii="Arial Narrow" w:eastAsia="Times New Roman" w:hAnsi="Arial Narrow"/>
                <w:b/>
                <w:bCs/>
                <w:color w:val="FFFFFF"/>
                <w:sz w:val="22"/>
                <w:lang w:eastAsia="pt-BR"/>
              </w:rPr>
            </w:pPr>
            <w:r w:rsidRPr="00EF4B8E">
              <w:rPr>
                <w:rFonts w:ascii="Arial Narrow" w:eastAsia="Times New Roman" w:hAnsi="Arial Narrow"/>
                <w:b/>
                <w:bCs/>
                <w:color w:val="FFFFFF"/>
                <w:sz w:val="22"/>
                <w:lang w:eastAsia="pt-BR"/>
              </w:rPr>
              <w:t>Bloco / Registro</w:t>
            </w:r>
          </w:p>
        </w:tc>
        <w:tc>
          <w:tcPr>
            <w:tcW w:w="1842" w:type="dxa"/>
            <w:tcBorders>
              <w:top w:val="single" w:sz="8" w:space="0" w:color="FFFFFF"/>
              <w:left w:val="nil"/>
              <w:bottom w:val="single" w:sz="8" w:space="0" w:color="FFFFFF"/>
              <w:right w:val="single" w:sz="8" w:space="0" w:color="FFFFFF"/>
            </w:tcBorders>
            <w:shd w:val="clear" w:color="000000" w:fill="0070C0"/>
            <w:vAlign w:val="center"/>
            <w:hideMark/>
          </w:tcPr>
          <w:p w:rsidR="00EF4B8E" w:rsidRPr="00EF4B8E" w:rsidRDefault="00EF4B8E" w:rsidP="00EF4B8E">
            <w:pPr>
              <w:spacing w:after="0" w:line="240" w:lineRule="auto"/>
              <w:jc w:val="center"/>
              <w:rPr>
                <w:rFonts w:ascii="Arial Narrow" w:eastAsia="Times New Roman" w:hAnsi="Arial Narrow"/>
                <w:b/>
                <w:bCs/>
                <w:color w:val="FFFFFF"/>
                <w:sz w:val="22"/>
                <w:lang w:eastAsia="pt-BR"/>
              </w:rPr>
            </w:pPr>
            <w:r w:rsidRPr="00EF4B8E">
              <w:rPr>
                <w:rFonts w:ascii="Arial Narrow" w:eastAsia="Times New Roman" w:hAnsi="Arial Narrow"/>
                <w:b/>
                <w:bCs/>
                <w:color w:val="FFFFFF"/>
                <w:sz w:val="22"/>
                <w:lang w:eastAsia="pt-BR"/>
              </w:rPr>
              <w:t>Nível Hierárquico</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Bloco X: Informações Econômicas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X001: Abertura do Bloco X</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1</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X280: Atividades Incentivadas – PJ em Geral</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X291: Operações com o Exterior – Pessoa Vinculada/Interposta/País com Tributação Favorecida</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X292: Operações com o Exterior – Pessoa Não Vinculada/Não Interposta/País sem Tributação Favorecida</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X300: Operações com o Exterior – Exportações (Entradas de Divisas)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X310: Operações com o Exterior – Contratantes das Exportações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3</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X320: Operações com o Exterior – Importações (Saída de Divisas)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X330: Operações com o Exterior – Contratantes das Importações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3</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X340: Identificação da Participação no Exterior</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lastRenderedPageBreak/>
              <w:t>Registro X350: Participações no Exterior – Resultado do Período de Apuração</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3</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X351: Demonstrativo de Resultados e de Imposto Pago no Exterior</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3</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X352: Demonstrativo de Resultados no Exterior Auferidos por Intermédio de Coligadas em Regime de Caixa</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3</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X353: Demonstrativo de Consolidação</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3</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X354: Demonstrativo de Prejuízos Acumulados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3</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X355: Demonstrativo de Rendas Ativas e Passivas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3</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X356: Demonstrativo de Estrutura Societária</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3</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Registro X390: Origem e Aplicação de Recursos – Imunes e Isentas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Registro X400: Comércio Eletrônico e Tecnologia da Informação – Informações das Vendas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Registro X410: Comércio Eletrônico – Informação de Homepage/Servidor</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Registro X420: Royalties Recebidos ou Pagos a Beneficiários do Brasil e do Exterior</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Registro X430: Rendimentos Relativos a Serviços, Juros e Dividendos Recebidos do Brasil e do Exterior</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Registro X450: Pagamentos/Remessas Relativos a Serviços, Juros e Dividendos Recebidos do Brasil e do Exterior</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Registro X460: Inovação Tecnológica e Desenvolvimento Tecnológico</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Registro X470: Capacitação de Informática e Inclusão Digital</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 xml:space="preserve">Registro X480: </w:t>
            </w:r>
            <w:proofErr w:type="spellStart"/>
            <w:r w:rsidRPr="00151641">
              <w:rPr>
                <w:rFonts w:ascii="Arial Narrow" w:eastAsia="Times New Roman" w:hAnsi="Arial Narrow"/>
                <w:color w:val="000000"/>
                <w:sz w:val="22"/>
                <w:lang w:eastAsia="pt-BR"/>
              </w:rPr>
              <w:t>Repes</w:t>
            </w:r>
            <w:proofErr w:type="spellEnd"/>
            <w:r w:rsidRPr="00151641">
              <w:rPr>
                <w:rFonts w:ascii="Arial Narrow" w:eastAsia="Times New Roman" w:hAnsi="Arial Narrow"/>
                <w:color w:val="000000"/>
                <w:sz w:val="22"/>
                <w:lang w:eastAsia="pt-BR"/>
              </w:rPr>
              <w:t xml:space="preserve">, </w:t>
            </w:r>
            <w:proofErr w:type="spellStart"/>
            <w:r w:rsidRPr="00151641">
              <w:rPr>
                <w:rFonts w:ascii="Arial Narrow" w:eastAsia="Times New Roman" w:hAnsi="Arial Narrow"/>
                <w:color w:val="000000"/>
                <w:sz w:val="22"/>
                <w:lang w:eastAsia="pt-BR"/>
              </w:rPr>
              <w:t>Recap</w:t>
            </w:r>
            <w:proofErr w:type="spellEnd"/>
            <w:r w:rsidRPr="00151641">
              <w:rPr>
                <w:rFonts w:ascii="Arial Narrow" w:eastAsia="Times New Roman" w:hAnsi="Arial Narrow"/>
                <w:color w:val="000000"/>
                <w:sz w:val="22"/>
                <w:lang w:eastAsia="pt-BR"/>
              </w:rPr>
              <w:t xml:space="preserve">, </w:t>
            </w:r>
            <w:proofErr w:type="spellStart"/>
            <w:r w:rsidRPr="00151641">
              <w:rPr>
                <w:rFonts w:ascii="Arial Narrow" w:eastAsia="Times New Roman" w:hAnsi="Arial Narrow"/>
                <w:color w:val="000000"/>
                <w:sz w:val="22"/>
                <w:lang w:eastAsia="pt-BR"/>
              </w:rPr>
              <w:t>Padis</w:t>
            </w:r>
            <w:proofErr w:type="spellEnd"/>
            <w:r w:rsidRPr="00151641">
              <w:rPr>
                <w:rFonts w:ascii="Arial Narrow" w:eastAsia="Times New Roman" w:hAnsi="Arial Narrow"/>
                <w:color w:val="000000"/>
                <w:sz w:val="22"/>
                <w:lang w:eastAsia="pt-BR"/>
              </w:rPr>
              <w:t xml:space="preserve">, PATVD, </w:t>
            </w:r>
            <w:proofErr w:type="spellStart"/>
            <w:r w:rsidRPr="00151641">
              <w:rPr>
                <w:rFonts w:ascii="Arial Narrow" w:eastAsia="Times New Roman" w:hAnsi="Arial Narrow"/>
                <w:color w:val="000000"/>
                <w:sz w:val="22"/>
                <w:lang w:eastAsia="pt-BR"/>
              </w:rPr>
              <w:t>Reidi</w:t>
            </w:r>
            <w:proofErr w:type="spellEnd"/>
            <w:r w:rsidRPr="00151641">
              <w:rPr>
                <w:rFonts w:ascii="Arial Narrow" w:eastAsia="Times New Roman" w:hAnsi="Arial Narrow"/>
                <w:color w:val="000000"/>
                <w:sz w:val="22"/>
                <w:lang w:eastAsia="pt-BR"/>
              </w:rPr>
              <w:t xml:space="preserve">, </w:t>
            </w:r>
            <w:proofErr w:type="spellStart"/>
            <w:r w:rsidRPr="00151641">
              <w:rPr>
                <w:rFonts w:ascii="Arial Narrow" w:eastAsia="Times New Roman" w:hAnsi="Arial Narrow"/>
                <w:color w:val="000000"/>
                <w:sz w:val="22"/>
                <w:lang w:eastAsia="pt-BR"/>
              </w:rPr>
              <w:t>Repenec</w:t>
            </w:r>
            <w:proofErr w:type="spellEnd"/>
            <w:r w:rsidRPr="00151641">
              <w:rPr>
                <w:rFonts w:ascii="Arial Narrow" w:eastAsia="Times New Roman" w:hAnsi="Arial Narrow"/>
                <w:color w:val="000000"/>
                <w:sz w:val="22"/>
                <w:lang w:eastAsia="pt-BR"/>
              </w:rPr>
              <w:t xml:space="preserve">, </w:t>
            </w:r>
            <w:proofErr w:type="spellStart"/>
            <w:r w:rsidRPr="00151641">
              <w:rPr>
                <w:rFonts w:ascii="Arial Narrow" w:eastAsia="Times New Roman" w:hAnsi="Arial Narrow"/>
                <w:color w:val="000000"/>
                <w:sz w:val="22"/>
                <w:lang w:eastAsia="pt-BR"/>
              </w:rPr>
              <w:t>Reicomp</w:t>
            </w:r>
            <w:proofErr w:type="spellEnd"/>
            <w:r w:rsidRPr="00151641">
              <w:rPr>
                <w:rFonts w:ascii="Arial Narrow" w:eastAsia="Times New Roman" w:hAnsi="Arial Narrow"/>
                <w:color w:val="000000"/>
                <w:sz w:val="22"/>
                <w:lang w:eastAsia="pt-BR"/>
              </w:rPr>
              <w:t xml:space="preserve">, </w:t>
            </w:r>
            <w:proofErr w:type="spellStart"/>
            <w:r w:rsidRPr="00151641">
              <w:rPr>
                <w:rFonts w:ascii="Arial Narrow" w:eastAsia="Times New Roman" w:hAnsi="Arial Narrow"/>
                <w:color w:val="000000"/>
                <w:sz w:val="22"/>
                <w:lang w:eastAsia="pt-BR"/>
              </w:rPr>
              <w:t>Retaero</w:t>
            </w:r>
            <w:proofErr w:type="spellEnd"/>
            <w:r w:rsidRPr="00151641">
              <w:rPr>
                <w:rFonts w:ascii="Arial Narrow" w:eastAsia="Times New Roman" w:hAnsi="Arial Narrow"/>
                <w:color w:val="000000"/>
                <w:sz w:val="22"/>
                <w:lang w:eastAsia="pt-BR"/>
              </w:rPr>
              <w:t xml:space="preserve">, </w:t>
            </w:r>
            <w:proofErr w:type="spellStart"/>
            <w:r w:rsidRPr="00151641">
              <w:rPr>
                <w:rFonts w:ascii="Arial Narrow" w:eastAsia="Times New Roman" w:hAnsi="Arial Narrow"/>
                <w:color w:val="000000"/>
                <w:sz w:val="22"/>
                <w:lang w:eastAsia="pt-BR"/>
              </w:rPr>
              <w:t>Recine</w:t>
            </w:r>
            <w:proofErr w:type="spellEnd"/>
            <w:r w:rsidRPr="00151641">
              <w:rPr>
                <w:rFonts w:ascii="Arial Narrow" w:eastAsia="Times New Roman" w:hAnsi="Arial Narrow"/>
                <w:color w:val="000000"/>
                <w:sz w:val="22"/>
                <w:lang w:eastAsia="pt-BR"/>
              </w:rPr>
              <w:t xml:space="preserve">, Resíduos Sólidos, </w:t>
            </w:r>
            <w:proofErr w:type="spellStart"/>
            <w:r w:rsidRPr="00151641">
              <w:rPr>
                <w:rFonts w:ascii="Arial Narrow" w:eastAsia="Times New Roman" w:hAnsi="Arial Narrow"/>
                <w:color w:val="000000"/>
                <w:sz w:val="22"/>
                <w:lang w:eastAsia="pt-BR"/>
              </w:rPr>
              <w:t>Recopa</w:t>
            </w:r>
            <w:proofErr w:type="spellEnd"/>
            <w:r w:rsidRPr="00151641">
              <w:rPr>
                <w:rFonts w:ascii="Arial Narrow" w:eastAsia="Times New Roman" w:hAnsi="Arial Narrow"/>
                <w:color w:val="000000"/>
                <w:sz w:val="22"/>
                <w:lang w:eastAsia="pt-BR"/>
              </w:rPr>
              <w:t xml:space="preserve">, Copa do Mundo, </w:t>
            </w:r>
            <w:proofErr w:type="spellStart"/>
            <w:r w:rsidRPr="00151641">
              <w:rPr>
                <w:rFonts w:ascii="Arial Narrow" w:eastAsia="Times New Roman" w:hAnsi="Arial Narrow"/>
                <w:color w:val="000000"/>
                <w:sz w:val="22"/>
                <w:lang w:eastAsia="pt-BR"/>
              </w:rPr>
              <w:t>Retid</w:t>
            </w:r>
            <w:proofErr w:type="spellEnd"/>
            <w:r w:rsidRPr="00151641">
              <w:rPr>
                <w:rFonts w:ascii="Arial Narrow" w:eastAsia="Times New Roman" w:hAnsi="Arial Narrow"/>
                <w:color w:val="000000"/>
                <w:sz w:val="22"/>
                <w:lang w:eastAsia="pt-BR"/>
              </w:rPr>
              <w:t xml:space="preserve">, REPNBL-Redes, </w:t>
            </w:r>
            <w:proofErr w:type="spellStart"/>
            <w:r w:rsidRPr="00151641">
              <w:rPr>
                <w:rFonts w:ascii="Arial Narrow" w:eastAsia="Times New Roman" w:hAnsi="Arial Narrow"/>
                <w:color w:val="000000"/>
                <w:sz w:val="22"/>
                <w:lang w:eastAsia="pt-BR"/>
              </w:rPr>
              <w:t>Reif</w:t>
            </w:r>
            <w:proofErr w:type="spellEnd"/>
            <w:r w:rsidRPr="00151641">
              <w:rPr>
                <w:rFonts w:ascii="Arial Narrow" w:eastAsia="Times New Roman" w:hAnsi="Arial Narrow"/>
                <w:color w:val="000000"/>
                <w:sz w:val="22"/>
                <w:lang w:eastAsia="pt-BR"/>
              </w:rPr>
              <w:t xml:space="preserve"> e Olimpíadas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 xml:space="preserve">Registro X490: </w:t>
            </w:r>
            <w:proofErr w:type="spellStart"/>
            <w:r w:rsidRPr="00151641">
              <w:rPr>
                <w:rFonts w:ascii="Arial Narrow" w:eastAsia="Times New Roman" w:hAnsi="Arial Narrow"/>
                <w:color w:val="000000"/>
                <w:sz w:val="22"/>
                <w:lang w:eastAsia="pt-BR"/>
              </w:rPr>
              <w:t>Pólo</w:t>
            </w:r>
            <w:proofErr w:type="spellEnd"/>
            <w:r w:rsidRPr="00151641">
              <w:rPr>
                <w:rFonts w:ascii="Arial Narrow" w:eastAsia="Times New Roman" w:hAnsi="Arial Narrow"/>
                <w:color w:val="000000"/>
                <w:sz w:val="22"/>
                <w:lang w:eastAsia="pt-BR"/>
              </w:rPr>
              <w:t xml:space="preserve"> Industrial de Manaus e Amazônia Ocidental</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Registro X500: Zonas de Processamento de Exportação (ZPE)</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Registro X510: Áreas de Livre Comércio (ALC)</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2</w:t>
            </w:r>
          </w:p>
        </w:tc>
      </w:tr>
      <w:tr w:rsidR="00EF4B8E" w:rsidRPr="00EF4B8E" w:rsidTr="00923666">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Registro X990: Encerramento do Bloco X</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eastAsia="Times New Roman" w:hAnsi="Arial Narrow"/>
                <w:color w:val="000000"/>
                <w:sz w:val="22"/>
                <w:lang w:eastAsia="pt-BR"/>
              </w:rPr>
            </w:pPr>
            <w:r w:rsidRPr="00151641">
              <w:rPr>
                <w:rFonts w:ascii="Arial Narrow" w:eastAsia="Times New Roman" w:hAnsi="Arial Narrow"/>
                <w:color w:val="000000"/>
                <w:sz w:val="22"/>
                <w:lang w:eastAsia="pt-BR"/>
              </w:rPr>
              <w:t>1</w:t>
            </w:r>
          </w:p>
        </w:tc>
      </w:tr>
    </w:tbl>
    <w:p w:rsidR="00EF4B8E" w:rsidRDefault="00EF4B8E" w:rsidP="00A759DA">
      <w:pPr>
        <w:spacing w:before="20" w:afterLines="20" w:after="48" w:line="360" w:lineRule="auto"/>
        <w:ind w:left="425" w:right="425" w:firstLine="709"/>
        <w:jc w:val="both"/>
        <w:rPr>
          <w:rFonts w:ascii="Arial Narrow" w:hAnsi="Arial Narrow"/>
          <w:sz w:val="22"/>
        </w:rPr>
      </w:pPr>
    </w:p>
    <w:tbl>
      <w:tblPr>
        <w:tblW w:w="8221" w:type="dxa"/>
        <w:tblInd w:w="354" w:type="dxa"/>
        <w:tblCellMar>
          <w:left w:w="70" w:type="dxa"/>
          <w:right w:w="70" w:type="dxa"/>
        </w:tblCellMar>
        <w:tblLook w:val="04A0" w:firstRow="1" w:lastRow="0" w:firstColumn="1" w:lastColumn="0" w:noHBand="0" w:noVBand="1"/>
      </w:tblPr>
      <w:tblGrid>
        <w:gridCol w:w="6379"/>
        <w:gridCol w:w="1842"/>
      </w:tblGrid>
      <w:tr w:rsidR="00EF4B8E" w:rsidRPr="00EF4B8E" w:rsidTr="00EF4B8E">
        <w:trPr>
          <w:trHeight w:val="675"/>
        </w:trPr>
        <w:tc>
          <w:tcPr>
            <w:tcW w:w="6379" w:type="dxa"/>
            <w:tcBorders>
              <w:top w:val="single" w:sz="8" w:space="0" w:color="FFFFFF"/>
              <w:left w:val="nil"/>
              <w:bottom w:val="single" w:sz="8" w:space="0" w:color="FFFFFF"/>
              <w:right w:val="single" w:sz="8" w:space="0" w:color="FFFFFF"/>
            </w:tcBorders>
            <w:shd w:val="clear" w:color="000000" w:fill="0070C0"/>
            <w:vAlign w:val="center"/>
            <w:hideMark/>
          </w:tcPr>
          <w:p w:rsidR="00EF4B8E" w:rsidRPr="00EF4B8E" w:rsidRDefault="00EF4B8E" w:rsidP="00EF4B8E">
            <w:pPr>
              <w:spacing w:after="0" w:line="240" w:lineRule="auto"/>
              <w:jc w:val="center"/>
              <w:rPr>
                <w:rFonts w:ascii="Arial Narrow" w:eastAsia="Times New Roman" w:hAnsi="Arial Narrow"/>
                <w:b/>
                <w:bCs/>
                <w:color w:val="FFFFFF"/>
                <w:sz w:val="22"/>
                <w:lang w:eastAsia="pt-BR"/>
              </w:rPr>
            </w:pPr>
            <w:r w:rsidRPr="00EF4B8E">
              <w:rPr>
                <w:rFonts w:ascii="Arial Narrow" w:eastAsia="Times New Roman" w:hAnsi="Arial Narrow"/>
                <w:b/>
                <w:bCs/>
                <w:color w:val="FFFFFF"/>
                <w:sz w:val="22"/>
                <w:lang w:eastAsia="pt-BR"/>
              </w:rPr>
              <w:lastRenderedPageBreak/>
              <w:t>Bloco / Registro</w:t>
            </w:r>
          </w:p>
        </w:tc>
        <w:tc>
          <w:tcPr>
            <w:tcW w:w="1842" w:type="dxa"/>
            <w:tcBorders>
              <w:top w:val="single" w:sz="8" w:space="0" w:color="FFFFFF"/>
              <w:left w:val="nil"/>
              <w:bottom w:val="single" w:sz="8" w:space="0" w:color="FFFFFF"/>
              <w:right w:val="single" w:sz="8" w:space="0" w:color="FFFFFF"/>
            </w:tcBorders>
            <w:shd w:val="clear" w:color="000000" w:fill="0070C0"/>
            <w:vAlign w:val="center"/>
            <w:hideMark/>
          </w:tcPr>
          <w:p w:rsidR="00EF4B8E" w:rsidRPr="00EF4B8E" w:rsidRDefault="00EF4B8E" w:rsidP="00EF4B8E">
            <w:pPr>
              <w:spacing w:after="0" w:line="240" w:lineRule="auto"/>
              <w:jc w:val="center"/>
              <w:rPr>
                <w:rFonts w:ascii="Arial Narrow" w:eastAsia="Times New Roman" w:hAnsi="Arial Narrow"/>
                <w:b/>
                <w:bCs/>
                <w:color w:val="FFFFFF"/>
                <w:sz w:val="22"/>
                <w:lang w:eastAsia="pt-BR"/>
              </w:rPr>
            </w:pPr>
            <w:r w:rsidRPr="00EF4B8E">
              <w:rPr>
                <w:rFonts w:ascii="Arial Narrow" w:eastAsia="Times New Roman" w:hAnsi="Arial Narrow"/>
                <w:b/>
                <w:bCs/>
                <w:color w:val="FFFFFF"/>
                <w:sz w:val="22"/>
                <w:lang w:eastAsia="pt-BR"/>
              </w:rPr>
              <w:t>Nível Hierárquico</w:t>
            </w:r>
          </w:p>
        </w:tc>
      </w:tr>
      <w:tr w:rsidR="00EF4B8E" w:rsidRPr="00EF4B8E" w:rsidTr="00EF4B8E">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Bloco Y: Informações Gerais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p>
        </w:tc>
      </w:tr>
      <w:tr w:rsidR="00EF4B8E" w:rsidRPr="00EF4B8E" w:rsidTr="00EF4B8E">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Y001: Abertura do Bloco Y</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1</w:t>
            </w:r>
          </w:p>
        </w:tc>
      </w:tr>
      <w:tr w:rsidR="00EF4B8E" w:rsidRPr="00EF4B8E" w:rsidTr="00EF4B8E">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Y520: Pagamentos/Recebimentos do Exterior ou de Não Residentes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Y540: Discriminação da Receita de Vendas dos Estabelecimentos por Atividade Econômica</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Y550: Vendas a Comercial Exportadora com Fim Específico de Exportação</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15"/>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Y560: Detalhamento das Exportações da Comercial Exportadora</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Y570: Demonstrativo do Imposto de Renda e CSLL Retidos na Fonte</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Y580: Doações a Campanhas Eleitorais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Y590: Ativos no Exterior</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Y600: Identificação de Sócios ou Titular</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Y611: Rendimentos de Dirigentes, Conselheiros, Sócios ou Titular</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15"/>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Y612: Rendimentos de Dirigentes e Conselheiros – Imunes ou Isentas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Y620: Participações Avaliadas Pelo Método de Equivalência Patrimonial</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Y630: Fundos/Clubes de Investimento</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Y640: Participações em Consórcios de Empresas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Y650: Participantes do Consórcio</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3</w:t>
            </w:r>
          </w:p>
        </w:tc>
      </w:tr>
      <w:tr w:rsidR="00EF4B8E" w:rsidRPr="00EF4B8E" w:rsidTr="00EF4B8E">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Y660: Dados de Sucessoras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15"/>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Y665: Demonstrativo das Diferenças na Adoção Inicial</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675"/>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Y671: Outras Informações (Lucro Real)</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675"/>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Y672: Outras Informações (Lucro Presumido ou Lucro Arbitrado)</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1005"/>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Y680: Mês das Informações de Optantes pelo Refis (Lucros Real, Presumido e Arbitrado)</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675"/>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lastRenderedPageBreak/>
              <w:t>Registro Y681: Informações de Optantes pelo Refis (Lucros Real, Presumido e Arbitrado)</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3</w:t>
            </w:r>
          </w:p>
        </w:tc>
      </w:tr>
      <w:tr w:rsidR="00EF4B8E" w:rsidRPr="00EF4B8E" w:rsidTr="00EF4B8E">
        <w:trPr>
          <w:trHeight w:val="675"/>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Y682: Informações de Optantes pelo Refis – Imunes ou Isentas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675"/>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Y690: Informações de Optantes pelo PAES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45"/>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Y800: Outras Informações</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2</w:t>
            </w:r>
          </w:p>
        </w:tc>
      </w:tr>
      <w:tr w:rsidR="00EF4B8E" w:rsidRPr="00EF4B8E" w:rsidTr="00EF4B8E">
        <w:trPr>
          <w:trHeight w:val="345"/>
        </w:trPr>
        <w:tc>
          <w:tcPr>
            <w:tcW w:w="6379"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rPr>
                <w:rFonts w:ascii="Arial Narrow" w:hAnsi="Arial Narrow"/>
                <w:sz w:val="22"/>
                <w:lang w:eastAsia="pt-BR"/>
              </w:rPr>
            </w:pPr>
            <w:r w:rsidRPr="00151641">
              <w:rPr>
                <w:rFonts w:ascii="Arial Narrow" w:hAnsi="Arial Narrow"/>
                <w:sz w:val="22"/>
                <w:lang w:eastAsia="pt-BR"/>
              </w:rPr>
              <w:t>Registro Y990: Encerramento do Bloco Y</w:t>
            </w:r>
          </w:p>
        </w:tc>
        <w:tc>
          <w:tcPr>
            <w:tcW w:w="1842" w:type="dxa"/>
            <w:tcBorders>
              <w:top w:val="nil"/>
              <w:left w:val="nil"/>
              <w:bottom w:val="single" w:sz="8" w:space="0" w:color="FFFFFF"/>
              <w:right w:val="single" w:sz="8" w:space="0" w:color="FFFFFF"/>
            </w:tcBorders>
            <w:shd w:val="clear" w:color="000000" w:fill="F2F2F2"/>
            <w:vAlign w:val="center"/>
            <w:hideMark/>
          </w:tcPr>
          <w:p w:rsidR="00EF4B8E" w:rsidRPr="00151641" w:rsidRDefault="00EF4B8E" w:rsidP="00151641">
            <w:pPr>
              <w:jc w:val="center"/>
              <w:rPr>
                <w:rFonts w:ascii="Arial Narrow" w:hAnsi="Arial Narrow"/>
                <w:sz w:val="22"/>
                <w:lang w:eastAsia="pt-BR"/>
              </w:rPr>
            </w:pPr>
            <w:r w:rsidRPr="00151641">
              <w:rPr>
                <w:rFonts w:ascii="Arial Narrow" w:hAnsi="Arial Narrow"/>
                <w:sz w:val="22"/>
                <w:lang w:eastAsia="pt-BR"/>
              </w:rPr>
              <w:t>1</w:t>
            </w:r>
          </w:p>
        </w:tc>
      </w:tr>
    </w:tbl>
    <w:p w:rsidR="00C416ED" w:rsidRDefault="00195F2C" w:rsidP="00E923F0">
      <w:pPr>
        <w:pStyle w:val="Estilo2"/>
        <w:numPr>
          <w:ilvl w:val="1"/>
          <w:numId w:val="23"/>
        </w:numPr>
      </w:pPr>
      <w:bookmarkStart w:id="148" w:name="_Toc420573738"/>
      <w:r>
        <w:lastRenderedPageBreak/>
        <w:t>Blocos que serão recuperados por ECD ou ECF</w:t>
      </w:r>
      <w:bookmarkEnd w:id="148"/>
    </w:p>
    <w:tbl>
      <w:tblPr>
        <w:tblW w:w="8221" w:type="dxa"/>
        <w:tblInd w:w="354" w:type="dxa"/>
        <w:tblCellMar>
          <w:left w:w="70" w:type="dxa"/>
          <w:right w:w="70" w:type="dxa"/>
        </w:tblCellMar>
        <w:tblLook w:val="04A0" w:firstRow="1" w:lastRow="0" w:firstColumn="1" w:lastColumn="0" w:noHBand="0" w:noVBand="1"/>
      </w:tblPr>
      <w:tblGrid>
        <w:gridCol w:w="6379"/>
        <w:gridCol w:w="1842"/>
      </w:tblGrid>
      <w:tr w:rsidR="00E85CEF" w:rsidRPr="00E85CEF" w:rsidTr="00FA1DB5">
        <w:trPr>
          <w:trHeight w:val="409"/>
        </w:trPr>
        <w:tc>
          <w:tcPr>
            <w:tcW w:w="6379" w:type="dxa"/>
            <w:tcBorders>
              <w:top w:val="single" w:sz="8" w:space="0" w:color="FFFFFF"/>
              <w:left w:val="nil"/>
              <w:bottom w:val="single" w:sz="8" w:space="0" w:color="FFFFFF"/>
              <w:right w:val="single" w:sz="8" w:space="0" w:color="FFFFFF"/>
            </w:tcBorders>
            <w:shd w:val="clear" w:color="000000" w:fill="0070C0"/>
            <w:vAlign w:val="center"/>
            <w:hideMark/>
          </w:tcPr>
          <w:p w:rsidR="00E85CEF" w:rsidRPr="00FA1DB5" w:rsidRDefault="00E85CEF" w:rsidP="00FA1DB5">
            <w:pPr>
              <w:pStyle w:val="Ttulo4"/>
              <w:jc w:val="center"/>
              <w:rPr>
                <w:color w:val="FFFFFF" w:themeColor="background1"/>
              </w:rPr>
            </w:pPr>
            <w:r w:rsidRPr="00FA1DB5">
              <w:rPr>
                <w:color w:val="FFFFFF" w:themeColor="background1"/>
              </w:rPr>
              <w:t>Bloco / Registro</w:t>
            </w:r>
          </w:p>
        </w:tc>
        <w:tc>
          <w:tcPr>
            <w:tcW w:w="1842" w:type="dxa"/>
            <w:tcBorders>
              <w:top w:val="single" w:sz="8" w:space="0" w:color="FFFFFF"/>
              <w:left w:val="nil"/>
              <w:bottom w:val="single" w:sz="8" w:space="0" w:color="FFFFFF"/>
              <w:right w:val="single" w:sz="8" w:space="0" w:color="FFFFFF"/>
            </w:tcBorders>
            <w:shd w:val="clear" w:color="000000" w:fill="0070C0"/>
            <w:vAlign w:val="center"/>
            <w:hideMark/>
          </w:tcPr>
          <w:p w:rsidR="00E85CEF" w:rsidRPr="00FA1DB5" w:rsidRDefault="00E85CEF" w:rsidP="00FA1DB5">
            <w:pPr>
              <w:pStyle w:val="Ttulo4"/>
              <w:jc w:val="center"/>
              <w:rPr>
                <w:color w:val="FFFFFF" w:themeColor="background1"/>
              </w:rPr>
            </w:pPr>
            <w:r w:rsidRPr="00FA1DB5">
              <w:rPr>
                <w:color w:val="FFFFFF" w:themeColor="background1"/>
              </w:rPr>
              <w:t>Nível Hierárquico</w:t>
            </w:r>
          </w:p>
        </w:tc>
      </w:tr>
      <w:tr w:rsidR="00E85CEF" w:rsidRPr="00E85CEF" w:rsidTr="00DA05E0">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Bloco C: Informações Recuperadas da ECD</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p>
        </w:tc>
      </w:tr>
      <w:tr w:rsidR="00E85CEF" w:rsidRPr="00E85CEF" w:rsidTr="00DA05E0">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Registro C001: Abertura do Bloco C</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bookmarkStart w:id="149" w:name="_Toc420052476"/>
            <w:r w:rsidRPr="00FA1DB5">
              <w:rPr>
                <w:b w:val="0"/>
              </w:rPr>
              <w:t>1</w:t>
            </w:r>
            <w:bookmarkEnd w:id="149"/>
          </w:p>
        </w:tc>
      </w:tr>
      <w:tr w:rsidR="00E85CEF" w:rsidRPr="00E85CEF" w:rsidTr="00DA05E0">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Registro C040: Identificador da ECD</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bookmarkStart w:id="150" w:name="_Toc420052478"/>
            <w:r w:rsidRPr="00FA1DB5">
              <w:rPr>
                <w:b w:val="0"/>
              </w:rPr>
              <w:t>2</w:t>
            </w:r>
            <w:bookmarkEnd w:id="150"/>
          </w:p>
        </w:tc>
      </w:tr>
      <w:tr w:rsidR="00E85CEF" w:rsidRPr="00E85CEF" w:rsidTr="00DA05E0">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Registro C050: Plano de Contas da ECD</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3</w:t>
            </w:r>
          </w:p>
        </w:tc>
      </w:tr>
      <w:tr w:rsidR="00E85CEF" w:rsidRPr="00E85CEF" w:rsidTr="00DA05E0">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Registro C051: Plano de Contas Referencial</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4</w:t>
            </w:r>
          </w:p>
        </w:tc>
      </w:tr>
      <w:tr w:rsidR="00E85CEF" w:rsidRPr="00E85CEF" w:rsidTr="00DA05E0">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Registro C053: Subcontas Correlatas</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4</w:t>
            </w:r>
          </w:p>
        </w:tc>
      </w:tr>
      <w:tr w:rsidR="00E85CEF" w:rsidRPr="00E85CEF" w:rsidTr="00DA05E0">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Registro C100: Centro de Custos</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3</w:t>
            </w:r>
          </w:p>
        </w:tc>
      </w:tr>
      <w:tr w:rsidR="00E85CEF" w:rsidRPr="00E85CEF" w:rsidTr="00DA05E0">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Registro C150: Identificação do Período dos Saldos Periódicos das Contas</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3</w:t>
            </w:r>
          </w:p>
        </w:tc>
      </w:tr>
      <w:tr w:rsidR="00E85CEF" w:rsidRPr="00E85CEF" w:rsidTr="00DA05E0">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Registro C155: Detalhes dos Saldos Contábeis das Contas</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4</w:t>
            </w:r>
          </w:p>
        </w:tc>
      </w:tr>
      <w:tr w:rsidR="00E85CEF" w:rsidRPr="00E85CEF" w:rsidTr="00DA05E0">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Registro C157: Transferência de Saldos do Plano de Contas Anterior</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5</w:t>
            </w:r>
          </w:p>
        </w:tc>
      </w:tr>
      <w:tr w:rsidR="00E85CEF" w:rsidRPr="00E85CEF" w:rsidTr="00DA05E0">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Registro C350: Identificação da Data dos Saldos das Contas de Resultado Antes do Encerramento</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3</w:t>
            </w:r>
          </w:p>
        </w:tc>
      </w:tr>
      <w:tr w:rsidR="00E85CEF" w:rsidRPr="00E85CEF" w:rsidTr="00DA05E0">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Registro C355: Detalhes dos Saldos das Contas de Resultado Antes do Encerramento</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4</w:t>
            </w:r>
          </w:p>
        </w:tc>
      </w:tr>
      <w:tr w:rsidR="00E85CEF" w:rsidRPr="00E85CEF" w:rsidTr="00DA05E0">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Registro C990: Encerramento do Bloco C</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FA1DB5" w:rsidRDefault="00E85CEF" w:rsidP="00FA1DB5">
            <w:pPr>
              <w:pStyle w:val="Ttulo4"/>
              <w:rPr>
                <w:b w:val="0"/>
              </w:rPr>
            </w:pPr>
            <w:r w:rsidRPr="00FA1DB5">
              <w:rPr>
                <w:b w:val="0"/>
              </w:rPr>
              <w:t>1</w:t>
            </w:r>
          </w:p>
        </w:tc>
      </w:tr>
      <w:tr w:rsidR="00FA1DB5" w:rsidRPr="00E85CEF" w:rsidTr="00FA1DB5">
        <w:trPr>
          <w:trHeight w:val="113"/>
        </w:trPr>
        <w:tc>
          <w:tcPr>
            <w:tcW w:w="6379" w:type="dxa"/>
            <w:tcBorders>
              <w:top w:val="nil"/>
              <w:left w:val="nil"/>
              <w:bottom w:val="single" w:sz="8" w:space="0" w:color="FFFFFF"/>
              <w:right w:val="single" w:sz="8" w:space="0" w:color="FFFFFF"/>
            </w:tcBorders>
            <w:shd w:val="clear" w:color="auto" w:fill="auto"/>
            <w:vAlign w:val="center"/>
          </w:tcPr>
          <w:p w:rsidR="00FA1DB5" w:rsidRPr="00FA1DB5" w:rsidRDefault="00FA1DB5" w:rsidP="00FA1DB5">
            <w:pPr>
              <w:pStyle w:val="Ttulo4"/>
              <w:spacing w:before="0" w:after="20"/>
              <w:ind w:left="0"/>
              <w:rPr>
                <w:b w:val="0"/>
              </w:rPr>
            </w:pPr>
          </w:p>
        </w:tc>
        <w:tc>
          <w:tcPr>
            <w:tcW w:w="1842" w:type="dxa"/>
            <w:tcBorders>
              <w:top w:val="nil"/>
              <w:left w:val="nil"/>
              <w:bottom w:val="single" w:sz="8" w:space="0" w:color="FFFFFF"/>
              <w:right w:val="single" w:sz="8" w:space="0" w:color="FFFFFF"/>
            </w:tcBorders>
            <w:shd w:val="clear" w:color="auto" w:fill="auto"/>
            <w:vAlign w:val="center"/>
          </w:tcPr>
          <w:p w:rsidR="00FA1DB5" w:rsidRPr="00FA1DB5" w:rsidRDefault="00FA1DB5" w:rsidP="00FA1DB5">
            <w:pPr>
              <w:pStyle w:val="Ttulo4"/>
              <w:rPr>
                <w:b w:val="0"/>
              </w:rPr>
            </w:pPr>
          </w:p>
        </w:tc>
      </w:tr>
      <w:tr w:rsidR="003C7A87" w:rsidRPr="003C7A87" w:rsidTr="00FA1DB5">
        <w:trPr>
          <w:trHeight w:val="425"/>
        </w:trPr>
        <w:tc>
          <w:tcPr>
            <w:tcW w:w="6379" w:type="dxa"/>
            <w:tcBorders>
              <w:top w:val="single" w:sz="8" w:space="0" w:color="FFFFFF"/>
              <w:left w:val="nil"/>
              <w:bottom w:val="single" w:sz="8" w:space="0" w:color="FFFFFF"/>
              <w:right w:val="single" w:sz="8" w:space="0" w:color="FFFFFF"/>
            </w:tcBorders>
            <w:shd w:val="clear" w:color="000000" w:fill="0070C0"/>
            <w:vAlign w:val="center"/>
            <w:hideMark/>
          </w:tcPr>
          <w:p w:rsidR="003C7A87" w:rsidRPr="00FA1DB5" w:rsidRDefault="003C7A87" w:rsidP="00FA1DB5">
            <w:pPr>
              <w:pStyle w:val="Ttulo4"/>
              <w:jc w:val="center"/>
              <w:rPr>
                <w:color w:val="FFFFFF" w:themeColor="background1"/>
              </w:rPr>
            </w:pPr>
            <w:r w:rsidRPr="00FA1DB5">
              <w:rPr>
                <w:color w:val="FFFFFF" w:themeColor="background1"/>
              </w:rPr>
              <w:t>Bloco / Registro</w:t>
            </w:r>
          </w:p>
        </w:tc>
        <w:tc>
          <w:tcPr>
            <w:tcW w:w="1842" w:type="dxa"/>
            <w:tcBorders>
              <w:top w:val="single" w:sz="8" w:space="0" w:color="FFFFFF"/>
              <w:left w:val="nil"/>
              <w:bottom w:val="single" w:sz="8" w:space="0" w:color="FFFFFF"/>
              <w:right w:val="single" w:sz="8" w:space="0" w:color="FFFFFF"/>
            </w:tcBorders>
            <w:shd w:val="clear" w:color="000000" w:fill="0070C0"/>
            <w:vAlign w:val="center"/>
            <w:hideMark/>
          </w:tcPr>
          <w:p w:rsidR="003C7A87" w:rsidRPr="00FA1DB5" w:rsidRDefault="003C7A87" w:rsidP="00FA1DB5">
            <w:pPr>
              <w:pStyle w:val="Ttulo4"/>
              <w:jc w:val="center"/>
              <w:rPr>
                <w:color w:val="FFFFFF" w:themeColor="background1"/>
              </w:rPr>
            </w:pPr>
            <w:r w:rsidRPr="00FA1DB5">
              <w:rPr>
                <w:color w:val="FFFFFF" w:themeColor="background1"/>
              </w:rPr>
              <w:t>Nível Hierárquico</w:t>
            </w:r>
          </w:p>
        </w:tc>
      </w:tr>
      <w:tr w:rsidR="003C7A87" w:rsidRPr="003C7A87" w:rsidTr="003C7A87">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Bloco E: Informações Recuperadas da ECF Anterior e Cálculo Fiscal dos Dados Recuperados da ECD</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 </w:t>
            </w:r>
          </w:p>
        </w:tc>
      </w:tr>
      <w:tr w:rsidR="003C7A87" w:rsidRPr="003C7A87" w:rsidTr="003C7A87">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Registro E001: Abertura do Bloco E</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1</w:t>
            </w:r>
          </w:p>
        </w:tc>
      </w:tr>
      <w:tr w:rsidR="003C7A87" w:rsidRPr="003C7A87" w:rsidTr="003C7A87">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Registro E010: Saldos Finais Recuperados da ECF Anterior</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2</w:t>
            </w:r>
          </w:p>
        </w:tc>
      </w:tr>
      <w:tr w:rsidR="003C7A87" w:rsidRPr="003C7A87" w:rsidTr="003C7A87">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Registro E015: Contas Contábeis Mapeadas</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3</w:t>
            </w:r>
          </w:p>
        </w:tc>
      </w:tr>
      <w:tr w:rsidR="003C7A87" w:rsidRPr="003C7A87" w:rsidTr="003C7A87">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Registro E020: Saldos Finais das Contas na Parte B do e-</w:t>
            </w:r>
            <w:proofErr w:type="spellStart"/>
            <w:r w:rsidRPr="00FA1DB5">
              <w:rPr>
                <w:b w:val="0"/>
              </w:rPr>
              <w:t>Lalur</w:t>
            </w:r>
            <w:proofErr w:type="spellEnd"/>
            <w:r w:rsidRPr="00FA1DB5">
              <w:rPr>
                <w:b w:val="0"/>
              </w:rPr>
              <w:t xml:space="preserve"> da ECF Imediatamente Anterior</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2</w:t>
            </w:r>
          </w:p>
        </w:tc>
      </w:tr>
      <w:tr w:rsidR="003C7A87" w:rsidRPr="003C7A87" w:rsidTr="003C7A87">
        <w:trPr>
          <w:trHeight w:val="315"/>
        </w:trPr>
        <w:tc>
          <w:tcPr>
            <w:tcW w:w="6379"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Registro E030: Identificação do Período</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2</w:t>
            </w:r>
          </w:p>
        </w:tc>
      </w:tr>
      <w:tr w:rsidR="003C7A87" w:rsidRPr="003C7A87" w:rsidTr="003C7A87">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Registro E155: Detalhes dos Saldos Contábeis Calculados com Base nas ECD</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3</w:t>
            </w:r>
          </w:p>
        </w:tc>
      </w:tr>
      <w:tr w:rsidR="003C7A87" w:rsidRPr="003C7A87" w:rsidTr="003C7A87">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Registro E355: Detalhes dos Saldos das Contas de Resultado Antes do Encerramento</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3</w:t>
            </w:r>
          </w:p>
        </w:tc>
      </w:tr>
      <w:tr w:rsidR="003C7A87" w:rsidRPr="003C7A87" w:rsidTr="003C7A87">
        <w:trPr>
          <w:trHeight w:val="300"/>
        </w:trPr>
        <w:tc>
          <w:tcPr>
            <w:tcW w:w="6379"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Registro E990: Encerramento do Bloco E</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FA1DB5" w:rsidRDefault="003C7A87" w:rsidP="00FA1DB5">
            <w:pPr>
              <w:pStyle w:val="Ttulo4"/>
              <w:rPr>
                <w:b w:val="0"/>
              </w:rPr>
            </w:pPr>
            <w:r w:rsidRPr="00FA1DB5">
              <w:rPr>
                <w:b w:val="0"/>
              </w:rPr>
              <w:t>1</w:t>
            </w:r>
          </w:p>
        </w:tc>
      </w:tr>
    </w:tbl>
    <w:p w:rsidR="00E85CEF" w:rsidRDefault="00FA1DB5" w:rsidP="00E923F0">
      <w:pPr>
        <w:pStyle w:val="Estilo2"/>
        <w:numPr>
          <w:ilvl w:val="1"/>
          <w:numId w:val="23"/>
        </w:numPr>
      </w:pPr>
      <w:bookmarkStart w:id="151" w:name="_Toc420573739"/>
      <w:r>
        <w:lastRenderedPageBreak/>
        <w:t>Blocos que não serão gerados pelo módulo Contabilidade Gerencial</w:t>
      </w:r>
      <w:bookmarkEnd w:id="151"/>
    </w:p>
    <w:tbl>
      <w:tblPr>
        <w:tblW w:w="8221" w:type="dxa"/>
        <w:tblInd w:w="354" w:type="dxa"/>
        <w:tblCellMar>
          <w:left w:w="70" w:type="dxa"/>
          <w:right w:w="70" w:type="dxa"/>
        </w:tblCellMar>
        <w:tblLook w:val="04A0" w:firstRow="1" w:lastRow="0" w:firstColumn="1" w:lastColumn="0" w:noHBand="0" w:noVBand="1"/>
      </w:tblPr>
      <w:tblGrid>
        <w:gridCol w:w="6379"/>
        <w:gridCol w:w="1842"/>
      </w:tblGrid>
      <w:tr w:rsidR="003C7A87" w:rsidRPr="003C7A87" w:rsidTr="003C7A87">
        <w:trPr>
          <w:trHeight w:val="397"/>
        </w:trPr>
        <w:tc>
          <w:tcPr>
            <w:tcW w:w="6379" w:type="dxa"/>
            <w:tcBorders>
              <w:top w:val="single" w:sz="8" w:space="0" w:color="FFFFFF"/>
              <w:left w:val="nil"/>
              <w:bottom w:val="single" w:sz="8" w:space="0" w:color="FFFFFF"/>
              <w:right w:val="single" w:sz="8" w:space="0" w:color="FFFFFF"/>
            </w:tcBorders>
            <w:shd w:val="clear" w:color="000000" w:fill="0070C0"/>
            <w:vAlign w:val="center"/>
            <w:hideMark/>
          </w:tcPr>
          <w:p w:rsidR="003C7A87" w:rsidRPr="003C7A87" w:rsidRDefault="003C7A87" w:rsidP="003C7A87">
            <w:pPr>
              <w:spacing w:after="0" w:line="240" w:lineRule="auto"/>
              <w:jc w:val="center"/>
              <w:rPr>
                <w:rFonts w:ascii="Arial Narrow" w:eastAsia="Times New Roman" w:hAnsi="Arial Narrow"/>
                <w:b/>
                <w:bCs/>
                <w:color w:val="FFFFFF"/>
                <w:sz w:val="22"/>
                <w:lang w:eastAsia="pt-BR"/>
              </w:rPr>
            </w:pPr>
            <w:r w:rsidRPr="003C7A87">
              <w:rPr>
                <w:rFonts w:ascii="Arial Narrow" w:eastAsia="Times New Roman" w:hAnsi="Arial Narrow"/>
                <w:b/>
                <w:bCs/>
                <w:color w:val="FFFFFF"/>
                <w:sz w:val="22"/>
                <w:lang w:eastAsia="pt-BR"/>
              </w:rPr>
              <w:t>Bloco / Registro</w:t>
            </w:r>
          </w:p>
        </w:tc>
        <w:tc>
          <w:tcPr>
            <w:tcW w:w="1842" w:type="dxa"/>
            <w:tcBorders>
              <w:top w:val="single" w:sz="8" w:space="0" w:color="FFFFFF"/>
              <w:left w:val="nil"/>
              <w:bottom w:val="single" w:sz="8" w:space="0" w:color="FFFFFF"/>
              <w:right w:val="single" w:sz="8" w:space="0" w:color="FFFFFF"/>
            </w:tcBorders>
            <w:shd w:val="clear" w:color="000000" w:fill="0070C0"/>
            <w:vAlign w:val="center"/>
            <w:hideMark/>
          </w:tcPr>
          <w:p w:rsidR="003C7A87" w:rsidRPr="003C7A87" w:rsidRDefault="003C7A87" w:rsidP="003C7A87">
            <w:pPr>
              <w:spacing w:after="0" w:line="240" w:lineRule="auto"/>
              <w:jc w:val="center"/>
              <w:rPr>
                <w:rFonts w:ascii="Arial Narrow" w:eastAsia="Times New Roman" w:hAnsi="Arial Narrow"/>
                <w:b/>
                <w:bCs/>
                <w:color w:val="FFFFFF"/>
                <w:sz w:val="22"/>
                <w:lang w:eastAsia="pt-BR"/>
              </w:rPr>
            </w:pPr>
            <w:r w:rsidRPr="003C7A87">
              <w:rPr>
                <w:rFonts w:ascii="Arial Narrow" w:eastAsia="Times New Roman" w:hAnsi="Arial Narrow"/>
                <w:b/>
                <w:bCs/>
                <w:color w:val="FFFFFF"/>
                <w:sz w:val="22"/>
                <w:lang w:eastAsia="pt-BR"/>
              </w:rPr>
              <w:t>Nível Hierárquico</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Bloco M: Livro Eletrônico de Apuração do Lucro Real (e-</w:t>
            </w:r>
            <w:proofErr w:type="spellStart"/>
            <w:r w:rsidRPr="00151641">
              <w:rPr>
                <w:rFonts w:ascii="Arial Narrow" w:hAnsi="Arial Narrow"/>
                <w:sz w:val="22"/>
                <w:lang w:eastAsia="pt-BR"/>
              </w:rPr>
              <w:t>Lalur</w:t>
            </w:r>
            <w:proofErr w:type="spellEnd"/>
            <w:r w:rsidRPr="00151641">
              <w:rPr>
                <w:rFonts w:ascii="Arial Narrow" w:hAnsi="Arial Narrow"/>
                <w:sz w:val="22"/>
                <w:lang w:eastAsia="pt-BR"/>
              </w:rPr>
              <w:t>) e Livro Eletrônico de Apuração da Base de Cálculo da CSLL (</w:t>
            </w:r>
            <w:proofErr w:type="spellStart"/>
            <w:r w:rsidRPr="00151641">
              <w:rPr>
                <w:rFonts w:ascii="Arial Narrow" w:hAnsi="Arial Narrow"/>
                <w:sz w:val="22"/>
                <w:lang w:eastAsia="pt-BR"/>
              </w:rPr>
              <w:t>e-Lacs</w:t>
            </w:r>
            <w:proofErr w:type="spellEnd"/>
            <w:r w:rsidRPr="00151641">
              <w:rPr>
                <w:rFonts w:ascii="Arial Narrow" w:hAnsi="Arial Narrow"/>
                <w:sz w:val="22"/>
                <w:lang w:eastAsia="pt-BR"/>
              </w:rPr>
              <w:t>)</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M001: Abertura do Bloco M</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1</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M010: Identificação da Conta na Parte B do e-</w:t>
            </w:r>
            <w:proofErr w:type="spellStart"/>
            <w:r w:rsidRPr="00151641">
              <w:rPr>
                <w:rFonts w:ascii="Arial Narrow" w:hAnsi="Arial Narrow"/>
                <w:sz w:val="22"/>
                <w:lang w:eastAsia="pt-BR"/>
              </w:rPr>
              <w:t>Lalur</w:t>
            </w:r>
            <w:proofErr w:type="spellEnd"/>
            <w:r w:rsidRPr="00151641">
              <w:rPr>
                <w:rFonts w:ascii="Arial Narrow" w:hAnsi="Arial Narrow"/>
                <w:sz w:val="22"/>
                <w:lang w:eastAsia="pt-BR"/>
              </w:rPr>
              <w:t xml:space="preserve"> e do </w:t>
            </w:r>
            <w:proofErr w:type="spellStart"/>
            <w:r w:rsidRPr="00151641">
              <w:rPr>
                <w:rFonts w:ascii="Arial Narrow" w:hAnsi="Arial Narrow"/>
                <w:sz w:val="22"/>
                <w:lang w:eastAsia="pt-BR"/>
              </w:rPr>
              <w:t>e-Lacs</w:t>
            </w:r>
            <w:proofErr w:type="spellEnd"/>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2</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M030: Identificação dos Períodos e Formas de Apuração do IRPJ e da CSLL das Empresas Tributadas pelo Lucro Real</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2</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M300: Lançamentos da Parte A do e-</w:t>
            </w:r>
            <w:proofErr w:type="spellStart"/>
            <w:r w:rsidRPr="00151641">
              <w:rPr>
                <w:rFonts w:ascii="Arial Narrow" w:hAnsi="Arial Narrow"/>
                <w:sz w:val="22"/>
                <w:lang w:eastAsia="pt-BR"/>
              </w:rPr>
              <w:t>Lalur</w:t>
            </w:r>
            <w:proofErr w:type="spellEnd"/>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3</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M305: Conta da Parte B do e-</w:t>
            </w:r>
            <w:proofErr w:type="spellStart"/>
            <w:r w:rsidRPr="00151641">
              <w:rPr>
                <w:rFonts w:ascii="Arial Narrow" w:hAnsi="Arial Narrow"/>
                <w:sz w:val="22"/>
                <w:lang w:eastAsia="pt-BR"/>
              </w:rPr>
              <w:t>Lalur</w:t>
            </w:r>
            <w:proofErr w:type="spellEnd"/>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4</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M310: Contas Contábeis Relacionadas ao Lançamento da Parte A do e-</w:t>
            </w:r>
            <w:proofErr w:type="spellStart"/>
            <w:r w:rsidRPr="00151641">
              <w:rPr>
                <w:rFonts w:ascii="Arial Narrow" w:hAnsi="Arial Narrow"/>
                <w:sz w:val="22"/>
                <w:lang w:eastAsia="pt-BR"/>
              </w:rPr>
              <w:t>Lalur</w:t>
            </w:r>
            <w:proofErr w:type="spellEnd"/>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4</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M312: Números dos Lançamentos Relacionados à Conta Contábil</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5</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M315: Identificação de Processos Judiciais e Administrativos Referentes ao Lançamento</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4</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 xml:space="preserve">Registro M350: Lançamentos da Parte A do </w:t>
            </w:r>
            <w:proofErr w:type="spellStart"/>
            <w:r w:rsidRPr="00151641">
              <w:rPr>
                <w:rFonts w:ascii="Arial Narrow" w:hAnsi="Arial Narrow"/>
                <w:sz w:val="22"/>
                <w:lang w:eastAsia="pt-BR"/>
              </w:rPr>
              <w:t>e-Lacs</w:t>
            </w:r>
            <w:proofErr w:type="spellEnd"/>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3</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 xml:space="preserve">Registro M355: Conta da Parte B do </w:t>
            </w:r>
            <w:proofErr w:type="spellStart"/>
            <w:r w:rsidRPr="00151641">
              <w:rPr>
                <w:rFonts w:ascii="Arial Narrow" w:hAnsi="Arial Narrow"/>
                <w:sz w:val="22"/>
                <w:lang w:eastAsia="pt-BR"/>
              </w:rPr>
              <w:t>e-Lacs</w:t>
            </w:r>
            <w:proofErr w:type="spellEnd"/>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4</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 xml:space="preserve">Registro M360: Contas Contábeis Relacionadas ao Lançamento da Parte A do </w:t>
            </w:r>
            <w:proofErr w:type="spellStart"/>
            <w:r w:rsidRPr="00151641">
              <w:rPr>
                <w:rFonts w:ascii="Arial Narrow" w:hAnsi="Arial Narrow"/>
                <w:sz w:val="22"/>
                <w:lang w:eastAsia="pt-BR"/>
              </w:rPr>
              <w:t>e-Lacs</w:t>
            </w:r>
            <w:proofErr w:type="spellEnd"/>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4</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M362: Números dos Lançamentos Relacionados à Conta Contábil</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5</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M365: Identificação de Processos Judiciais e Administrativos Referentes ao Lançamento</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4</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M410: Lançamento na Conta da Parte B do e-</w:t>
            </w:r>
            <w:proofErr w:type="spellStart"/>
            <w:r w:rsidRPr="00151641">
              <w:rPr>
                <w:rFonts w:ascii="Arial Narrow" w:hAnsi="Arial Narrow"/>
                <w:sz w:val="22"/>
                <w:lang w:eastAsia="pt-BR"/>
              </w:rPr>
              <w:t>Lalur</w:t>
            </w:r>
            <w:proofErr w:type="spellEnd"/>
            <w:r w:rsidRPr="00151641">
              <w:rPr>
                <w:rFonts w:ascii="Arial Narrow" w:hAnsi="Arial Narrow"/>
                <w:sz w:val="22"/>
                <w:lang w:eastAsia="pt-BR"/>
              </w:rPr>
              <w:t xml:space="preserve"> e do </w:t>
            </w:r>
            <w:proofErr w:type="spellStart"/>
            <w:r w:rsidRPr="00151641">
              <w:rPr>
                <w:rFonts w:ascii="Arial Narrow" w:hAnsi="Arial Narrow"/>
                <w:sz w:val="22"/>
                <w:lang w:eastAsia="pt-BR"/>
              </w:rPr>
              <w:t>e-Lacs</w:t>
            </w:r>
            <w:proofErr w:type="spellEnd"/>
            <w:r w:rsidRPr="00151641">
              <w:rPr>
                <w:rFonts w:ascii="Arial Narrow" w:hAnsi="Arial Narrow"/>
                <w:sz w:val="22"/>
                <w:lang w:eastAsia="pt-BR"/>
              </w:rPr>
              <w:t xml:space="preserve"> sem Reflexo na Parte A</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3</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M415: Identificação de Processos Judiciais e Administrativos Referentes ao Lançamento</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4</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M500: Controle de Saldos das Contas da Parte B do e-</w:t>
            </w:r>
            <w:proofErr w:type="spellStart"/>
            <w:r w:rsidRPr="00151641">
              <w:rPr>
                <w:rFonts w:ascii="Arial Narrow" w:hAnsi="Arial Narrow"/>
                <w:sz w:val="22"/>
                <w:lang w:eastAsia="pt-BR"/>
              </w:rPr>
              <w:t>Lalur</w:t>
            </w:r>
            <w:proofErr w:type="spellEnd"/>
            <w:r w:rsidRPr="00151641">
              <w:rPr>
                <w:rFonts w:ascii="Arial Narrow" w:hAnsi="Arial Narrow"/>
                <w:sz w:val="22"/>
                <w:lang w:eastAsia="pt-BR"/>
              </w:rPr>
              <w:t xml:space="preserve"> e do </w:t>
            </w:r>
            <w:proofErr w:type="spellStart"/>
            <w:r w:rsidRPr="00151641">
              <w:rPr>
                <w:rFonts w:ascii="Arial Narrow" w:hAnsi="Arial Narrow"/>
                <w:sz w:val="22"/>
                <w:lang w:eastAsia="pt-BR"/>
              </w:rPr>
              <w:t>e-Lacs</w:t>
            </w:r>
            <w:proofErr w:type="spellEnd"/>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3</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M990: Encerramento do Bloco M</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1</w:t>
            </w:r>
          </w:p>
        </w:tc>
      </w:tr>
    </w:tbl>
    <w:p w:rsidR="003C7A87" w:rsidRDefault="003C7A87" w:rsidP="00A759DA">
      <w:pPr>
        <w:spacing w:before="20" w:afterLines="20" w:after="48" w:line="360" w:lineRule="auto"/>
        <w:ind w:left="425" w:right="425" w:firstLine="709"/>
        <w:jc w:val="both"/>
        <w:rPr>
          <w:rFonts w:ascii="Arial Narrow" w:hAnsi="Arial Narrow"/>
          <w:sz w:val="22"/>
        </w:rPr>
      </w:pPr>
    </w:p>
    <w:tbl>
      <w:tblPr>
        <w:tblW w:w="8221" w:type="dxa"/>
        <w:tblInd w:w="354" w:type="dxa"/>
        <w:tblCellMar>
          <w:left w:w="70" w:type="dxa"/>
          <w:right w:w="70" w:type="dxa"/>
        </w:tblCellMar>
        <w:tblLook w:val="04A0" w:firstRow="1" w:lastRow="0" w:firstColumn="1" w:lastColumn="0" w:noHBand="0" w:noVBand="1"/>
      </w:tblPr>
      <w:tblGrid>
        <w:gridCol w:w="6379"/>
        <w:gridCol w:w="1842"/>
      </w:tblGrid>
      <w:tr w:rsidR="003C7A87" w:rsidRPr="003C7A87" w:rsidTr="003C7A87">
        <w:trPr>
          <w:trHeight w:val="397"/>
        </w:trPr>
        <w:tc>
          <w:tcPr>
            <w:tcW w:w="6379" w:type="dxa"/>
            <w:tcBorders>
              <w:top w:val="single" w:sz="8" w:space="0" w:color="FFFFFF"/>
              <w:left w:val="nil"/>
              <w:bottom w:val="single" w:sz="8" w:space="0" w:color="FFFFFF"/>
              <w:right w:val="single" w:sz="8" w:space="0" w:color="FFFFFF"/>
            </w:tcBorders>
            <w:shd w:val="clear" w:color="000000" w:fill="0070C0"/>
            <w:vAlign w:val="center"/>
            <w:hideMark/>
          </w:tcPr>
          <w:p w:rsidR="003C7A87" w:rsidRPr="003C7A87" w:rsidRDefault="003C7A87" w:rsidP="003C7A87">
            <w:pPr>
              <w:spacing w:after="0" w:line="240" w:lineRule="auto"/>
              <w:jc w:val="center"/>
              <w:rPr>
                <w:rFonts w:ascii="Arial Narrow" w:eastAsia="Times New Roman" w:hAnsi="Arial Narrow"/>
                <w:b/>
                <w:bCs/>
                <w:color w:val="FFFFFF"/>
                <w:sz w:val="22"/>
                <w:lang w:eastAsia="pt-BR"/>
              </w:rPr>
            </w:pPr>
            <w:r w:rsidRPr="003C7A87">
              <w:rPr>
                <w:rFonts w:ascii="Arial Narrow" w:eastAsia="Times New Roman" w:hAnsi="Arial Narrow"/>
                <w:b/>
                <w:bCs/>
                <w:color w:val="FFFFFF"/>
                <w:sz w:val="22"/>
                <w:lang w:eastAsia="pt-BR"/>
              </w:rPr>
              <w:t>Bloco / Registro</w:t>
            </w:r>
          </w:p>
        </w:tc>
        <w:tc>
          <w:tcPr>
            <w:tcW w:w="1842" w:type="dxa"/>
            <w:tcBorders>
              <w:top w:val="single" w:sz="8" w:space="0" w:color="FFFFFF"/>
              <w:left w:val="nil"/>
              <w:bottom w:val="single" w:sz="8" w:space="0" w:color="FFFFFF"/>
              <w:right w:val="single" w:sz="8" w:space="0" w:color="FFFFFF"/>
            </w:tcBorders>
            <w:shd w:val="clear" w:color="000000" w:fill="0070C0"/>
            <w:vAlign w:val="center"/>
            <w:hideMark/>
          </w:tcPr>
          <w:p w:rsidR="003C7A87" w:rsidRPr="003C7A87" w:rsidRDefault="003C7A87" w:rsidP="003C7A87">
            <w:pPr>
              <w:spacing w:after="0" w:line="240" w:lineRule="auto"/>
              <w:jc w:val="center"/>
              <w:rPr>
                <w:rFonts w:ascii="Arial Narrow" w:eastAsia="Times New Roman" w:hAnsi="Arial Narrow"/>
                <w:b/>
                <w:bCs/>
                <w:color w:val="FFFFFF"/>
                <w:sz w:val="22"/>
                <w:lang w:eastAsia="pt-BR"/>
              </w:rPr>
            </w:pPr>
            <w:r w:rsidRPr="003C7A87">
              <w:rPr>
                <w:rFonts w:ascii="Arial Narrow" w:eastAsia="Times New Roman" w:hAnsi="Arial Narrow"/>
                <w:b/>
                <w:bCs/>
                <w:color w:val="FFFFFF"/>
                <w:sz w:val="22"/>
                <w:lang w:eastAsia="pt-BR"/>
              </w:rPr>
              <w:t>Nível Hierárquico</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lastRenderedPageBreak/>
              <w:t>Bloco N: Cálculo do IRPJ e da CSLL – Lucro Real</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N001: Abertura do Bloco N</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1</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N030: Identificação dos Períodos e Formas de Apuração do IRPJ e da CSLL das Empresas Tributadas pelo Lucro Real</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2</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N500: Base de Cálculo do IRPJ Sobre o Lucro Real Após as Compensações de Prejuízos</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3</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N600: Demonstração do Lucro da Exploração</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3</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N610: Cálculo da Isenção e Redução do Imposto Sobre o Lucro Real</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3</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 xml:space="preserve">Registro N615: Informações da Base de </w:t>
            </w:r>
            <w:r w:rsidR="008B7278" w:rsidRPr="00151641">
              <w:rPr>
                <w:rFonts w:ascii="Arial Narrow" w:hAnsi="Arial Narrow"/>
                <w:sz w:val="22"/>
                <w:lang w:eastAsia="pt-BR"/>
              </w:rPr>
              <w:t>Cálculo</w:t>
            </w:r>
            <w:r w:rsidRPr="00151641">
              <w:rPr>
                <w:rFonts w:ascii="Arial Narrow" w:hAnsi="Arial Narrow"/>
                <w:sz w:val="22"/>
                <w:lang w:eastAsia="pt-BR"/>
              </w:rPr>
              <w:t xml:space="preserve"> dos Incentivos Fiscais</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3</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N620: Cálculo do IRPJ Mensal por Estimativa</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3</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N630: Cálculo do IRPJ Com Base no Lucro Real</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3</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N650: Base de Cálculo da CSLL Após as Compensações da Base de Cálculo Negativa</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3</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N660: Cálculo da CSLL Mensal por Estimativa</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3</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N670: Cálculo da CSLL Com Base no Lucro Real</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3</w:t>
            </w:r>
          </w:p>
        </w:tc>
      </w:tr>
      <w:tr w:rsidR="003C7A87" w:rsidRPr="003C7A87" w:rsidTr="003C7A87">
        <w:trPr>
          <w:trHeight w:val="397"/>
        </w:trPr>
        <w:tc>
          <w:tcPr>
            <w:tcW w:w="6379"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rPr>
                <w:rFonts w:ascii="Arial Narrow" w:hAnsi="Arial Narrow"/>
                <w:sz w:val="22"/>
                <w:lang w:eastAsia="pt-BR"/>
              </w:rPr>
            </w:pPr>
            <w:r w:rsidRPr="00151641">
              <w:rPr>
                <w:rFonts w:ascii="Arial Narrow" w:hAnsi="Arial Narrow"/>
                <w:sz w:val="22"/>
                <w:lang w:eastAsia="pt-BR"/>
              </w:rPr>
              <w:t>Registro N990: Encerramento do Bloco N</w:t>
            </w:r>
          </w:p>
        </w:tc>
        <w:tc>
          <w:tcPr>
            <w:tcW w:w="1842" w:type="dxa"/>
            <w:tcBorders>
              <w:top w:val="nil"/>
              <w:left w:val="nil"/>
              <w:bottom w:val="single" w:sz="8" w:space="0" w:color="FFFFFF"/>
              <w:right w:val="single" w:sz="8" w:space="0" w:color="FFFFFF"/>
            </w:tcBorders>
            <w:shd w:val="clear" w:color="000000" w:fill="F2F2F2"/>
            <w:vAlign w:val="center"/>
            <w:hideMark/>
          </w:tcPr>
          <w:p w:rsidR="003C7A87" w:rsidRPr="00151641" w:rsidRDefault="003C7A87" w:rsidP="00151641">
            <w:pPr>
              <w:jc w:val="center"/>
              <w:rPr>
                <w:rFonts w:ascii="Arial Narrow" w:hAnsi="Arial Narrow"/>
                <w:sz w:val="22"/>
                <w:lang w:eastAsia="pt-BR"/>
              </w:rPr>
            </w:pPr>
            <w:r w:rsidRPr="00151641">
              <w:rPr>
                <w:rFonts w:ascii="Arial Narrow" w:hAnsi="Arial Narrow"/>
                <w:sz w:val="22"/>
                <w:lang w:eastAsia="pt-BR"/>
              </w:rPr>
              <w:t>1</w:t>
            </w:r>
          </w:p>
        </w:tc>
      </w:tr>
    </w:tbl>
    <w:p w:rsidR="00151641" w:rsidRDefault="00151641" w:rsidP="00FA1DB5">
      <w:pPr>
        <w:spacing w:after="20" w:line="240" w:lineRule="auto"/>
        <w:jc w:val="both"/>
        <w:rPr>
          <w:rFonts w:ascii="Arial Narrow" w:hAnsi="Arial Narrow"/>
          <w:sz w:val="22"/>
        </w:rPr>
      </w:pPr>
    </w:p>
    <w:tbl>
      <w:tblPr>
        <w:tblW w:w="8221" w:type="dxa"/>
        <w:tblInd w:w="354" w:type="dxa"/>
        <w:tblCellMar>
          <w:left w:w="70" w:type="dxa"/>
          <w:right w:w="70" w:type="dxa"/>
        </w:tblCellMar>
        <w:tblLook w:val="04A0" w:firstRow="1" w:lastRow="0" w:firstColumn="1" w:lastColumn="0" w:noHBand="0" w:noVBand="1"/>
      </w:tblPr>
      <w:tblGrid>
        <w:gridCol w:w="6379"/>
        <w:gridCol w:w="1842"/>
      </w:tblGrid>
      <w:tr w:rsidR="00FA1DB5" w:rsidRPr="00FA1DB5" w:rsidTr="00FA1DB5">
        <w:trPr>
          <w:trHeight w:val="522"/>
        </w:trPr>
        <w:tc>
          <w:tcPr>
            <w:tcW w:w="6379" w:type="dxa"/>
            <w:tcBorders>
              <w:top w:val="single" w:sz="8" w:space="0" w:color="FFFFFF"/>
              <w:left w:val="nil"/>
              <w:bottom w:val="single" w:sz="8" w:space="0" w:color="FFFFFF"/>
              <w:right w:val="single" w:sz="8" w:space="0" w:color="FFFFFF"/>
            </w:tcBorders>
            <w:shd w:val="clear" w:color="000000" w:fill="0070C0"/>
            <w:vAlign w:val="center"/>
            <w:hideMark/>
          </w:tcPr>
          <w:p w:rsidR="00E85CEF" w:rsidRPr="00FA1DB5" w:rsidRDefault="00E85CEF" w:rsidP="00FA1DB5">
            <w:pPr>
              <w:pStyle w:val="Ttulo4"/>
              <w:jc w:val="center"/>
              <w:rPr>
                <w:color w:val="FFFFFF" w:themeColor="background1"/>
              </w:rPr>
            </w:pPr>
            <w:r w:rsidRPr="00FA1DB5">
              <w:rPr>
                <w:color w:val="FFFFFF" w:themeColor="background1"/>
              </w:rPr>
              <w:t>Bloco / Registro</w:t>
            </w:r>
          </w:p>
        </w:tc>
        <w:tc>
          <w:tcPr>
            <w:tcW w:w="1842" w:type="dxa"/>
            <w:tcBorders>
              <w:top w:val="single" w:sz="8" w:space="0" w:color="FFFFFF"/>
              <w:left w:val="nil"/>
              <w:bottom w:val="single" w:sz="8" w:space="0" w:color="FFFFFF"/>
              <w:right w:val="single" w:sz="8" w:space="0" w:color="FFFFFF"/>
            </w:tcBorders>
            <w:shd w:val="clear" w:color="000000" w:fill="0070C0"/>
            <w:vAlign w:val="center"/>
            <w:hideMark/>
          </w:tcPr>
          <w:p w:rsidR="00E85CEF" w:rsidRPr="00FA1DB5" w:rsidRDefault="00E85CEF" w:rsidP="00FA1DB5">
            <w:pPr>
              <w:pStyle w:val="Ttulo4"/>
              <w:jc w:val="center"/>
              <w:rPr>
                <w:color w:val="FFFFFF" w:themeColor="background1"/>
              </w:rPr>
            </w:pPr>
            <w:r w:rsidRPr="00FA1DB5">
              <w:rPr>
                <w:color w:val="FFFFFF" w:themeColor="background1"/>
              </w:rPr>
              <w:t>Nível Hierárquico</w:t>
            </w:r>
          </w:p>
        </w:tc>
      </w:tr>
      <w:tr w:rsidR="00E85CEF" w:rsidRPr="00E85CEF" w:rsidTr="00E85CEF">
        <w:trPr>
          <w:trHeight w:val="390"/>
        </w:trPr>
        <w:tc>
          <w:tcPr>
            <w:tcW w:w="6379" w:type="dxa"/>
            <w:tcBorders>
              <w:top w:val="nil"/>
              <w:left w:val="nil"/>
              <w:bottom w:val="single" w:sz="8" w:space="0" w:color="FFFFFF"/>
              <w:right w:val="single" w:sz="8" w:space="0" w:color="FFFFFF"/>
            </w:tcBorders>
            <w:shd w:val="clear" w:color="000000" w:fill="F2F2F2"/>
            <w:vAlign w:val="center"/>
            <w:hideMark/>
          </w:tcPr>
          <w:p w:rsidR="00E85CEF" w:rsidRPr="00151641" w:rsidRDefault="00E85CEF" w:rsidP="00151641">
            <w:pPr>
              <w:rPr>
                <w:rFonts w:ascii="Arial Narrow" w:hAnsi="Arial Narrow"/>
                <w:sz w:val="22"/>
              </w:rPr>
            </w:pPr>
            <w:r w:rsidRPr="00151641">
              <w:rPr>
                <w:rFonts w:ascii="Arial Narrow" w:hAnsi="Arial Narrow"/>
                <w:sz w:val="22"/>
              </w:rPr>
              <w:t>Bloco 9: Encerramento do Arquivo Digital</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151641" w:rsidRDefault="00E85CEF" w:rsidP="00151641">
            <w:pPr>
              <w:jc w:val="center"/>
              <w:rPr>
                <w:rFonts w:ascii="Arial Narrow" w:hAnsi="Arial Narrow"/>
                <w:sz w:val="22"/>
              </w:rPr>
            </w:pPr>
          </w:p>
        </w:tc>
      </w:tr>
      <w:tr w:rsidR="00E85CEF" w:rsidRPr="00E85CEF" w:rsidTr="00E85CEF">
        <w:trPr>
          <w:trHeight w:val="345"/>
        </w:trPr>
        <w:tc>
          <w:tcPr>
            <w:tcW w:w="6379" w:type="dxa"/>
            <w:tcBorders>
              <w:top w:val="nil"/>
              <w:left w:val="nil"/>
              <w:bottom w:val="single" w:sz="8" w:space="0" w:color="FFFFFF"/>
              <w:right w:val="single" w:sz="8" w:space="0" w:color="FFFFFF"/>
            </w:tcBorders>
            <w:shd w:val="clear" w:color="000000" w:fill="F2F2F2"/>
            <w:vAlign w:val="center"/>
            <w:hideMark/>
          </w:tcPr>
          <w:p w:rsidR="00E85CEF" w:rsidRPr="00151641" w:rsidRDefault="00E85CEF" w:rsidP="00151641">
            <w:pPr>
              <w:rPr>
                <w:rFonts w:ascii="Arial Narrow" w:hAnsi="Arial Narrow"/>
                <w:sz w:val="22"/>
              </w:rPr>
            </w:pPr>
            <w:r w:rsidRPr="00151641">
              <w:rPr>
                <w:rFonts w:ascii="Arial Narrow" w:hAnsi="Arial Narrow"/>
                <w:sz w:val="22"/>
              </w:rPr>
              <w:t>Registro 9001: Abertura do Bloco 9</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151641" w:rsidRDefault="00E85CEF" w:rsidP="00151641">
            <w:pPr>
              <w:jc w:val="center"/>
              <w:rPr>
                <w:rFonts w:ascii="Arial Narrow" w:hAnsi="Arial Narrow"/>
                <w:sz w:val="22"/>
              </w:rPr>
            </w:pPr>
            <w:r w:rsidRPr="00151641">
              <w:rPr>
                <w:rFonts w:ascii="Arial Narrow" w:hAnsi="Arial Narrow"/>
                <w:sz w:val="22"/>
              </w:rPr>
              <w:t>1</w:t>
            </w:r>
          </w:p>
        </w:tc>
      </w:tr>
      <w:tr w:rsidR="00E85CEF" w:rsidRPr="00E85CEF" w:rsidTr="00E85CEF">
        <w:trPr>
          <w:trHeight w:val="345"/>
        </w:trPr>
        <w:tc>
          <w:tcPr>
            <w:tcW w:w="6379" w:type="dxa"/>
            <w:tcBorders>
              <w:top w:val="nil"/>
              <w:left w:val="nil"/>
              <w:bottom w:val="single" w:sz="8" w:space="0" w:color="FFFFFF"/>
              <w:right w:val="single" w:sz="8" w:space="0" w:color="FFFFFF"/>
            </w:tcBorders>
            <w:shd w:val="clear" w:color="000000" w:fill="F2F2F2"/>
            <w:vAlign w:val="center"/>
            <w:hideMark/>
          </w:tcPr>
          <w:p w:rsidR="00E85CEF" w:rsidRPr="00151641" w:rsidRDefault="00E85CEF" w:rsidP="00151641">
            <w:pPr>
              <w:rPr>
                <w:rFonts w:ascii="Arial Narrow" w:hAnsi="Arial Narrow"/>
                <w:sz w:val="22"/>
              </w:rPr>
            </w:pPr>
            <w:r w:rsidRPr="00151641">
              <w:rPr>
                <w:rFonts w:ascii="Arial Narrow" w:hAnsi="Arial Narrow"/>
                <w:sz w:val="22"/>
              </w:rPr>
              <w:t>Registro 9100: Avisos da Escrituração</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151641" w:rsidRDefault="00E85CEF" w:rsidP="00151641">
            <w:pPr>
              <w:jc w:val="center"/>
              <w:rPr>
                <w:rFonts w:ascii="Arial Narrow" w:hAnsi="Arial Narrow"/>
                <w:sz w:val="22"/>
              </w:rPr>
            </w:pPr>
            <w:r w:rsidRPr="00151641">
              <w:rPr>
                <w:rFonts w:ascii="Arial Narrow" w:hAnsi="Arial Narrow"/>
                <w:sz w:val="22"/>
              </w:rPr>
              <w:t>2</w:t>
            </w:r>
          </w:p>
        </w:tc>
      </w:tr>
      <w:tr w:rsidR="00E85CEF" w:rsidRPr="00E85CEF" w:rsidTr="00E85CEF">
        <w:trPr>
          <w:trHeight w:val="510"/>
        </w:trPr>
        <w:tc>
          <w:tcPr>
            <w:tcW w:w="6379" w:type="dxa"/>
            <w:tcBorders>
              <w:top w:val="nil"/>
              <w:left w:val="nil"/>
              <w:bottom w:val="single" w:sz="8" w:space="0" w:color="FFFFFF"/>
              <w:right w:val="single" w:sz="8" w:space="0" w:color="FFFFFF"/>
            </w:tcBorders>
            <w:shd w:val="clear" w:color="000000" w:fill="F2F2F2"/>
            <w:vAlign w:val="center"/>
            <w:hideMark/>
          </w:tcPr>
          <w:p w:rsidR="00E85CEF" w:rsidRPr="00151641" w:rsidRDefault="00E85CEF" w:rsidP="00151641">
            <w:pPr>
              <w:rPr>
                <w:rFonts w:ascii="Arial Narrow" w:hAnsi="Arial Narrow"/>
                <w:sz w:val="22"/>
              </w:rPr>
            </w:pPr>
            <w:r w:rsidRPr="00151641">
              <w:rPr>
                <w:rFonts w:ascii="Arial Narrow" w:hAnsi="Arial Narrow"/>
                <w:sz w:val="22"/>
              </w:rPr>
              <w:t>Registro 9900: Registros do Arquivo</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151641" w:rsidRDefault="00E85CEF" w:rsidP="00151641">
            <w:pPr>
              <w:jc w:val="center"/>
              <w:rPr>
                <w:rFonts w:ascii="Arial Narrow" w:hAnsi="Arial Narrow"/>
                <w:sz w:val="22"/>
              </w:rPr>
            </w:pPr>
            <w:r w:rsidRPr="00151641">
              <w:rPr>
                <w:rFonts w:ascii="Arial Narrow" w:hAnsi="Arial Narrow"/>
                <w:sz w:val="22"/>
              </w:rPr>
              <w:t>1</w:t>
            </w:r>
          </w:p>
        </w:tc>
      </w:tr>
      <w:tr w:rsidR="00E85CEF" w:rsidRPr="00E85CEF" w:rsidTr="00E85CEF">
        <w:trPr>
          <w:trHeight w:val="510"/>
        </w:trPr>
        <w:tc>
          <w:tcPr>
            <w:tcW w:w="6379" w:type="dxa"/>
            <w:tcBorders>
              <w:top w:val="nil"/>
              <w:left w:val="nil"/>
              <w:bottom w:val="single" w:sz="8" w:space="0" w:color="FFFFFF"/>
              <w:right w:val="single" w:sz="8" w:space="0" w:color="FFFFFF"/>
            </w:tcBorders>
            <w:shd w:val="clear" w:color="000000" w:fill="F2F2F2"/>
            <w:vAlign w:val="center"/>
            <w:hideMark/>
          </w:tcPr>
          <w:p w:rsidR="00E85CEF" w:rsidRPr="00151641" w:rsidRDefault="00E85CEF" w:rsidP="00151641">
            <w:pPr>
              <w:rPr>
                <w:rFonts w:ascii="Arial Narrow" w:hAnsi="Arial Narrow"/>
                <w:sz w:val="22"/>
              </w:rPr>
            </w:pPr>
            <w:r w:rsidRPr="00151641">
              <w:rPr>
                <w:rFonts w:ascii="Arial Narrow" w:hAnsi="Arial Narrow"/>
                <w:sz w:val="22"/>
              </w:rPr>
              <w:t>Registro 9990: Encerramento do Bloco 9</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151641" w:rsidRDefault="00E85CEF" w:rsidP="00151641">
            <w:pPr>
              <w:jc w:val="center"/>
              <w:rPr>
                <w:rFonts w:ascii="Arial Narrow" w:hAnsi="Arial Narrow"/>
                <w:sz w:val="22"/>
              </w:rPr>
            </w:pPr>
            <w:r w:rsidRPr="00151641">
              <w:rPr>
                <w:rFonts w:ascii="Arial Narrow" w:hAnsi="Arial Narrow"/>
                <w:sz w:val="22"/>
              </w:rPr>
              <w:t>1</w:t>
            </w:r>
          </w:p>
        </w:tc>
      </w:tr>
      <w:tr w:rsidR="00E85CEF" w:rsidRPr="00E85CEF" w:rsidTr="00E85CEF">
        <w:trPr>
          <w:trHeight w:val="345"/>
        </w:trPr>
        <w:tc>
          <w:tcPr>
            <w:tcW w:w="6379" w:type="dxa"/>
            <w:tcBorders>
              <w:top w:val="nil"/>
              <w:left w:val="nil"/>
              <w:bottom w:val="single" w:sz="8" w:space="0" w:color="FFFFFF"/>
              <w:right w:val="single" w:sz="8" w:space="0" w:color="FFFFFF"/>
            </w:tcBorders>
            <w:shd w:val="clear" w:color="000000" w:fill="F2F2F2"/>
            <w:vAlign w:val="center"/>
            <w:hideMark/>
          </w:tcPr>
          <w:p w:rsidR="00E85CEF" w:rsidRPr="00151641" w:rsidRDefault="00E85CEF" w:rsidP="00151641">
            <w:pPr>
              <w:rPr>
                <w:rFonts w:ascii="Arial Narrow" w:hAnsi="Arial Narrow"/>
                <w:sz w:val="22"/>
              </w:rPr>
            </w:pPr>
            <w:r w:rsidRPr="00151641">
              <w:rPr>
                <w:rFonts w:ascii="Arial Narrow" w:hAnsi="Arial Narrow"/>
                <w:sz w:val="22"/>
              </w:rPr>
              <w:t>Registro 9999: Encerramento do Arquivo Digital</w:t>
            </w:r>
          </w:p>
        </w:tc>
        <w:tc>
          <w:tcPr>
            <w:tcW w:w="1842" w:type="dxa"/>
            <w:tcBorders>
              <w:top w:val="nil"/>
              <w:left w:val="nil"/>
              <w:bottom w:val="single" w:sz="8" w:space="0" w:color="FFFFFF"/>
              <w:right w:val="single" w:sz="8" w:space="0" w:color="FFFFFF"/>
            </w:tcBorders>
            <w:shd w:val="clear" w:color="000000" w:fill="F2F2F2"/>
            <w:vAlign w:val="center"/>
            <w:hideMark/>
          </w:tcPr>
          <w:p w:rsidR="00E85CEF" w:rsidRPr="00151641" w:rsidRDefault="00E85CEF" w:rsidP="00151641">
            <w:pPr>
              <w:jc w:val="center"/>
              <w:rPr>
                <w:rFonts w:ascii="Arial Narrow" w:hAnsi="Arial Narrow"/>
                <w:sz w:val="22"/>
              </w:rPr>
            </w:pPr>
            <w:r w:rsidRPr="00151641">
              <w:rPr>
                <w:rFonts w:ascii="Arial Narrow" w:hAnsi="Arial Narrow"/>
                <w:sz w:val="22"/>
              </w:rPr>
              <w:t>1</w:t>
            </w:r>
          </w:p>
        </w:tc>
      </w:tr>
    </w:tbl>
    <w:p w:rsidR="00A530ED" w:rsidRDefault="00A530ED" w:rsidP="009B6C66"/>
    <w:p w:rsidR="00A530ED" w:rsidRDefault="00A530ED">
      <w:pPr>
        <w:spacing w:after="0" w:line="240" w:lineRule="auto"/>
      </w:pPr>
      <w:r>
        <w:br w:type="page"/>
      </w:r>
    </w:p>
    <w:p w:rsidR="00A759DA" w:rsidRPr="009B6C66" w:rsidRDefault="00A759DA" w:rsidP="00E923F0">
      <w:pPr>
        <w:pStyle w:val="Estilo2"/>
        <w:numPr>
          <w:ilvl w:val="1"/>
          <w:numId w:val="23"/>
        </w:numPr>
      </w:pPr>
      <w:bookmarkStart w:id="152" w:name="_Toc420573740"/>
      <w:r w:rsidRPr="0037385C">
        <w:lastRenderedPageBreak/>
        <w:t>Geração</w:t>
      </w:r>
      <w:bookmarkEnd w:id="152"/>
    </w:p>
    <w:p w:rsidR="003D50A7" w:rsidRPr="002F7641" w:rsidRDefault="00A759DA" w:rsidP="009B6C66">
      <w:pPr>
        <w:spacing w:beforeLines="20" w:before="48" w:afterLines="20" w:after="48" w:line="360" w:lineRule="auto"/>
        <w:ind w:left="425" w:right="425" w:firstLine="709"/>
        <w:jc w:val="both"/>
        <w:rPr>
          <w:rFonts w:ascii="Arial Narrow" w:hAnsi="Arial Narrow"/>
          <w:sz w:val="22"/>
        </w:rPr>
      </w:pPr>
      <w:r w:rsidRPr="002F7641">
        <w:rPr>
          <w:rFonts w:ascii="Arial Narrow" w:hAnsi="Arial Narrow"/>
          <w:sz w:val="22"/>
        </w:rPr>
        <w:t xml:space="preserve">O empresário ou a sociedade empresária deverá gerar o arquivo da </w:t>
      </w:r>
      <w:r w:rsidRPr="00FA1DB5">
        <w:rPr>
          <w:rFonts w:ascii="Arial Narrow" w:hAnsi="Arial Narrow"/>
          <w:b/>
          <w:sz w:val="22"/>
        </w:rPr>
        <w:t xml:space="preserve">Escrituração Contábil </w:t>
      </w:r>
      <w:r w:rsidR="003D50A7" w:rsidRPr="00FA1DB5">
        <w:rPr>
          <w:rFonts w:ascii="Arial Narrow" w:hAnsi="Arial Narrow"/>
          <w:b/>
          <w:sz w:val="22"/>
        </w:rPr>
        <w:t xml:space="preserve">Fiscal </w:t>
      </w:r>
      <w:r w:rsidRPr="002F7641">
        <w:rPr>
          <w:rFonts w:ascii="Arial Narrow" w:hAnsi="Arial Narrow"/>
          <w:sz w:val="22"/>
        </w:rPr>
        <w:t>com seus recursos próprios. O arquivo será obrigatoriamente submetido ao programa disponibilizado pelo Sistema Público de Escrituração Digital para validação de conteúdo, assinatura digital, transmissão e visualização.</w:t>
      </w:r>
      <w:r w:rsidR="00FA1DB5">
        <w:rPr>
          <w:rFonts w:ascii="Arial Narrow" w:hAnsi="Arial Narrow"/>
          <w:sz w:val="22"/>
        </w:rPr>
        <w:t xml:space="preserve"> </w:t>
      </w:r>
      <w:r w:rsidR="003D50A7" w:rsidRPr="003D50A7">
        <w:rPr>
          <w:rFonts w:ascii="Arial Narrow" w:hAnsi="Arial Narrow"/>
          <w:sz w:val="22"/>
        </w:rPr>
        <w:t>É possível o preenchimento da ECF no próprio programa gerador da ECF, em virtude da funcionalidade de edição de campos.</w:t>
      </w:r>
    </w:p>
    <w:p w:rsidR="00A759DA" w:rsidRPr="002F7641" w:rsidRDefault="00A759DA" w:rsidP="009B6C66">
      <w:pPr>
        <w:spacing w:beforeLines="20" w:before="48" w:afterLines="20" w:after="48" w:line="360" w:lineRule="auto"/>
        <w:ind w:left="425" w:right="425" w:firstLine="709"/>
        <w:jc w:val="both"/>
        <w:rPr>
          <w:rFonts w:ascii="Arial Narrow" w:hAnsi="Arial Narrow"/>
          <w:sz w:val="22"/>
        </w:rPr>
      </w:pPr>
      <w:r w:rsidRPr="002F7641">
        <w:rPr>
          <w:rFonts w:ascii="Arial Narrow" w:hAnsi="Arial Narrow"/>
          <w:sz w:val="22"/>
        </w:rPr>
        <w:t>O arquivo não deverá conter fração de mês, exceto nos casos de abertura, extinção, cisão, fusão ou incorporação.</w:t>
      </w:r>
      <w:r w:rsidR="00FA1DB5">
        <w:rPr>
          <w:rFonts w:ascii="Arial Narrow" w:hAnsi="Arial Narrow"/>
          <w:sz w:val="22"/>
        </w:rPr>
        <w:t xml:space="preserve"> </w:t>
      </w:r>
      <w:r w:rsidRPr="002F7641">
        <w:rPr>
          <w:rFonts w:ascii="Arial Narrow" w:hAnsi="Arial Narrow"/>
          <w:sz w:val="22"/>
        </w:rPr>
        <w:t>Nos casos de cisão, fusão e incorporação as sociedades compreendidas nesses processos deverão apresentar arquivos, como segue:</w:t>
      </w:r>
    </w:p>
    <w:p w:rsidR="00A759DA" w:rsidRPr="002F7641" w:rsidRDefault="00A759DA" w:rsidP="00E923F0">
      <w:pPr>
        <w:pStyle w:val="PargrafodaLista"/>
        <w:numPr>
          <w:ilvl w:val="0"/>
          <w:numId w:val="1"/>
        </w:numPr>
        <w:spacing w:beforeLines="20" w:before="48" w:afterLines="20" w:after="48" w:line="360" w:lineRule="auto"/>
        <w:ind w:left="425" w:right="425" w:firstLine="709"/>
        <w:jc w:val="both"/>
        <w:rPr>
          <w:rFonts w:ascii="Arial Narrow" w:hAnsi="Arial Narrow"/>
          <w:sz w:val="22"/>
        </w:rPr>
      </w:pPr>
      <w:r w:rsidRPr="009C0EFD">
        <w:rPr>
          <w:rFonts w:ascii="Arial Narrow" w:hAnsi="Arial Narrow"/>
          <w:b/>
          <w:sz w:val="22"/>
        </w:rPr>
        <w:t>Sociedades que se extinguirem:</w:t>
      </w:r>
      <w:r w:rsidRPr="002F7641">
        <w:rPr>
          <w:rFonts w:ascii="Arial Narrow" w:hAnsi="Arial Narrow"/>
          <w:sz w:val="22"/>
        </w:rPr>
        <w:t xml:space="preserve"> arquivos que contemplem as operações até a data da ocorrência do evento;</w:t>
      </w:r>
    </w:p>
    <w:p w:rsidR="00A759DA" w:rsidRPr="002F7641" w:rsidRDefault="00A759DA" w:rsidP="00E923F0">
      <w:pPr>
        <w:pStyle w:val="PargrafodaLista"/>
        <w:numPr>
          <w:ilvl w:val="0"/>
          <w:numId w:val="1"/>
        </w:numPr>
        <w:spacing w:beforeLines="20" w:before="48" w:afterLines="20" w:after="48" w:line="360" w:lineRule="auto"/>
        <w:ind w:left="425" w:right="425" w:firstLine="709"/>
        <w:jc w:val="both"/>
        <w:rPr>
          <w:rFonts w:ascii="Arial Narrow" w:hAnsi="Arial Narrow"/>
          <w:sz w:val="22"/>
        </w:rPr>
      </w:pPr>
      <w:r w:rsidRPr="009C0EFD">
        <w:rPr>
          <w:rFonts w:ascii="Arial Narrow" w:hAnsi="Arial Narrow"/>
          <w:b/>
          <w:sz w:val="22"/>
        </w:rPr>
        <w:t>Sociedades novas:</w:t>
      </w:r>
      <w:r w:rsidRPr="002F7641">
        <w:rPr>
          <w:rFonts w:ascii="Arial Narrow" w:hAnsi="Arial Narrow"/>
          <w:sz w:val="22"/>
        </w:rPr>
        <w:t xml:space="preserve"> arquivos que contemplem as operações a partir </w:t>
      </w:r>
      <w:r>
        <w:rPr>
          <w:rFonts w:ascii="Arial Narrow" w:hAnsi="Arial Narrow"/>
          <w:sz w:val="22"/>
        </w:rPr>
        <w:t>da data de ocorrência do evento</w:t>
      </w:r>
    </w:p>
    <w:p w:rsidR="00FA1DB5" w:rsidRDefault="00A759DA" w:rsidP="00E923F0">
      <w:pPr>
        <w:pStyle w:val="PargrafodaLista"/>
        <w:numPr>
          <w:ilvl w:val="0"/>
          <w:numId w:val="1"/>
        </w:numPr>
        <w:spacing w:beforeLines="20" w:before="48" w:afterLines="20" w:after="48" w:line="360" w:lineRule="auto"/>
        <w:ind w:left="425" w:right="425" w:firstLine="709"/>
        <w:jc w:val="both"/>
        <w:rPr>
          <w:rFonts w:ascii="Arial Narrow" w:hAnsi="Arial Narrow"/>
          <w:sz w:val="22"/>
        </w:rPr>
      </w:pPr>
      <w:r w:rsidRPr="009C0EFD">
        <w:rPr>
          <w:rFonts w:ascii="Arial Narrow" w:hAnsi="Arial Narrow"/>
          <w:b/>
          <w:sz w:val="22"/>
        </w:rPr>
        <w:t>Sociedades que continuarem a existir</w:t>
      </w:r>
      <w:r w:rsidRPr="002F7641">
        <w:rPr>
          <w:rFonts w:ascii="Arial Narrow" w:hAnsi="Arial Narrow"/>
          <w:sz w:val="22"/>
        </w:rPr>
        <w:t>: arquivos que contemplem as operações até a data de ocorrência do evento e outros para o período posterior.</w:t>
      </w:r>
    </w:p>
    <w:p w:rsidR="00A759DA" w:rsidRPr="009B6C66" w:rsidRDefault="00A759DA" w:rsidP="00E923F0">
      <w:pPr>
        <w:pStyle w:val="Estilo2"/>
        <w:numPr>
          <w:ilvl w:val="1"/>
          <w:numId w:val="23"/>
        </w:numPr>
      </w:pPr>
      <w:bookmarkStart w:id="153" w:name="_Toc420573741"/>
      <w:r w:rsidRPr="0037385C">
        <w:t>Características do arquivo digital</w:t>
      </w:r>
      <w:bookmarkEnd w:id="153"/>
    </w:p>
    <w:p w:rsidR="00A759DA" w:rsidRPr="002F7641" w:rsidRDefault="00A759DA" w:rsidP="00A759DA">
      <w:pPr>
        <w:pStyle w:val="Corpodetexto2"/>
        <w:spacing w:before="20" w:after="20" w:line="360" w:lineRule="auto"/>
        <w:ind w:left="425" w:right="425" w:firstLine="709"/>
        <w:rPr>
          <w:rFonts w:ascii="Arial Narrow" w:hAnsi="Arial Narrow"/>
          <w:color w:val="auto"/>
          <w:sz w:val="22"/>
          <w:szCs w:val="22"/>
        </w:rPr>
      </w:pPr>
      <w:r w:rsidRPr="002F7641">
        <w:rPr>
          <w:rFonts w:ascii="Arial Narrow" w:hAnsi="Arial Narrow"/>
          <w:color w:val="auto"/>
          <w:sz w:val="22"/>
          <w:szCs w:val="22"/>
        </w:rPr>
        <w:t>Arquivo no formato texto, codificado em ASCII - ISO 8859-1 (</w:t>
      </w:r>
      <w:r w:rsidRPr="002F7641">
        <w:rPr>
          <w:rFonts w:ascii="Arial Narrow" w:hAnsi="Arial Narrow"/>
          <w:i/>
          <w:iCs/>
          <w:color w:val="auto"/>
          <w:sz w:val="22"/>
          <w:szCs w:val="22"/>
        </w:rPr>
        <w:t>Latin-1</w:t>
      </w:r>
      <w:r w:rsidRPr="002F7641">
        <w:rPr>
          <w:rFonts w:ascii="Arial Narrow" w:hAnsi="Arial Narrow"/>
          <w:color w:val="auto"/>
          <w:sz w:val="22"/>
          <w:szCs w:val="22"/>
        </w:rPr>
        <w:t>), não sendo aceitos campos compactados (</w:t>
      </w:r>
      <w:proofErr w:type="spellStart"/>
      <w:r w:rsidRPr="002F7641">
        <w:rPr>
          <w:rFonts w:ascii="Arial Narrow" w:hAnsi="Arial Narrow"/>
          <w:i/>
          <w:iCs/>
          <w:color w:val="auto"/>
          <w:sz w:val="22"/>
          <w:szCs w:val="22"/>
        </w:rPr>
        <w:t>packed</w:t>
      </w:r>
      <w:proofErr w:type="spellEnd"/>
      <w:r w:rsidRPr="002F7641">
        <w:rPr>
          <w:rFonts w:ascii="Arial Narrow" w:hAnsi="Arial Narrow"/>
          <w:i/>
          <w:iCs/>
          <w:color w:val="auto"/>
          <w:sz w:val="22"/>
          <w:szCs w:val="22"/>
        </w:rPr>
        <w:t xml:space="preserve"> </w:t>
      </w:r>
      <w:r w:rsidRPr="00FA1DB5">
        <w:rPr>
          <w:rFonts w:ascii="Arial Narrow" w:hAnsi="Arial Narrow"/>
          <w:iCs/>
          <w:color w:val="auto"/>
          <w:sz w:val="22"/>
          <w:szCs w:val="22"/>
        </w:rPr>
        <w:t>decimal</w:t>
      </w:r>
      <w:r w:rsidRPr="00FA1DB5">
        <w:rPr>
          <w:rFonts w:ascii="Arial Narrow" w:hAnsi="Arial Narrow"/>
          <w:color w:val="auto"/>
          <w:sz w:val="22"/>
          <w:szCs w:val="22"/>
        </w:rPr>
        <w:t>)</w:t>
      </w:r>
      <w:r w:rsidRPr="002F7641">
        <w:rPr>
          <w:rFonts w:ascii="Arial Narrow" w:hAnsi="Arial Narrow"/>
          <w:color w:val="auto"/>
          <w:sz w:val="22"/>
          <w:szCs w:val="22"/>
        </w:rPr>
        <w:t>, zonados, binários, ponto flutuante (</w:t>
      </w:r>
      <w:proofErr w:type="spellStart"/>
      <w:r w:rsidRPr="002F7641">
        <w:rPr>
          <w:rFonts w:ascii="Arial Narrow" w:hAnsi="Arial Narrow"/>
          <w:i/>
          <w:iCs/>
          <w:color w:val="auto"/>
          <w:sz w:val="22"/>
          <w:szCs w:val="22"/>
        </w:rPr>
        <w:t>float</w:t>
      </w:r>
      <w:proofErr w:type="spellEnd"/>
      <w:r w:rsidRPr="002F7641">
        <w:rPr>
          <w:rFonts w:ascii="Arial Narrow" w:hAnsi="Arial Narrow"/>
          <w:i/>
          <w:iCs/>
          <w:color w:val="auto"/>
          <w:sz w:val="22"/>
          <w:szCs w:val="22"/>
        </w:rPr>
        <w:t xml:space="preserve"> point</w:t>
      </w:r>
      <w:r w:rsidRPr="002F7641">
        <w:rPr>
          <w:rFonts w:ascii="Arial Narrow" w:hAnsi="Arial Narrow"/>
          <w:color w:val="auto"/>
          <w:sz w:val="22"/>
          <w:szCs w:val="22"/>
        </w:rPr>
        <w:t>), etc., ou quaisquer outras codifica</w:t>
      </w:r>
      <w:r w:rsidR="00FA1DB5">
        <w:rPr>
          <w:rFonts w:ascii="Arial Narrow" w:hAnsi="Arial Narrow"/>
          <w:color w:val="auto"/>
          <w:sz w:val="22"/>
          <w:szCs w:val="22"/>
        </w:rPr>
        <w:t>ções de texto, tais como EBCDIC.</w:t>
      </w:r>
    </w:p>
    <w:p w:rsidR="00A759DA" w:rsidRPr="002F7641" w:rsidRDefault="00A759DA" w:rsidP="00A759DA">
      <w:pPr>
        <w:pStyle w:val="Corpodetexto2"/>
        <w:spacing w:before="20" w:after="20" w:line="360" w:lineRule="auto"/>
        <w:ind w:left="425" w:right="425" w:firstLine="709"/>
        <w:rPr>
          <w:rFonts w:ascii="Arial Narrow" w:hAnsi="Arial Narrow"/>
          <w:color w:val="auto"/>
          <w:sz w:val="22"/>
          <w:szCs w:val="22"/>
        </w:rPr>
      </w:pPr>
      <w:r w:rsidRPr="002F7641">
        <w:rPr>
          <w:rFonts w:ascii="Arial Narrow" w:hAnsi="Arial Narrow"/>
          <w:color w:val="auto"/>
          <w:sz w:val="22"/>
          <w:szCs w:val="22"/>
        </w:rPr>
        <w:t>Arquivo com organização hierárquica, assim definida pela citação do nível hierárquico</w:t>
      </w:r>
      <w:r w:rsidR="00FA1DB5">
        <w:rPr>
          <w:rFonts w:ascii="Arial Narrow" w:hAnsi="Arial Narrow"/>
          <w:color w:val="auto"/>
          <w:sz w:val="22"/>
          <w:szCs w:val="22"/>
        </w:rPr>
        <w:t xml:space="preserve"> ao qual pertence cada registro. </w:t>
      </w:r>
    </w:p>
    <w:p w:rsidR="00A759DA" w:rsidRPr="002F7641" w:rsidRDefault="00A759DA" w:rsidP="00A759DA">
      <w:pPr>
        <w:pStyle w:val="Corpodetexto2"/>
        <w:spacing w:before="20" w:after="20" w:line="360" w:lineRule="auto"/>
        <w:ind w:left="425" w:right="425" w:firstLine="709"/>
        <w:rPr>
          <w:rFonts w:ascii="Arial Narrow" w:hAnsi="Arial Narrow"/>
          <w:color w:val="auto"/>
          <w:sz w:val="22"/>
          <w:szCs w:val="22"/>
        </w:rPr>
      </w:pPr>
      <w:r w:rsidRPr="002F7641">
        <w:rPr>
          <w:rFonts w:ascii="Arial Narrow" w:hAnsi="Arial Narrow"/>
          <w:color w:val="auto"/>
          <w:sz w:val="22"/>
          <w:szCs w:val="22"/>
        </w:rPr>
        <w:t>Os registros são sempre iniciados na primeira coluna (posição 1) e</w:t>
      </w:r>
      <w:r w:rsidR="00FA1DB5">
        <w:rPr>
          <w:rFonts w:ascii="Arial Narrow" w:hAnsi="Arial Narrow"/>
          <w:color w:val="auto"/>
          <w:sz w:val="22"/>
          <w:szCs w:val="22"/>
        </w:rPr>
        <w:t xml:space="preserve"> têm tamanho variável.</w:t>
      </w:r>
    </w:p>
    <w:p w:rsidR="00A759DA" w:rsidRPr="002F7641" w:rsidRDefault="00A759DA" w:rsidP="00A759DA">
      <w:pPr>
        <w:pStyle w:val="Corpodetexto2"/>
        <w:spacing w:before="20" w:after="20" w:line="360" w:lineRule="auto"/>
        <w:ind w:left="425" w:right="425" w:firstLine="709"/>
        <w:rPr>
          <w:rFonts w:ascii="Arial Narrow" w:hAnsi="Arial Narrow"/>
          <w:color w:val="auto"/>
          <w:sz w:val="22"/>
          <w:szCs w:val="22"/>
        </w:rPr>
      </w:pPr>
      <w:r w:rsidRPr="002F7641">
        <w:rPr>
          <w:rFonts w:ascii="Arial Narrow" w:hAnsi="Arial Narrow"/>
          <w:color w:val="auto"/>
          <w:sz w:val="22"/>
          <w:szCs w:val="22"/>
        </w:rPr>
        <w:t>A linha do arquivo digital deve conter os campos na exata ordem em que estão lis</w:t>
      </w:r>
      <w:r w:rsidR="00FA1DB5">
        <w:rPr>
          <w:rFonts w:ascii="Arial Narrow" w:hAnsi="Arial Narrow"/>
          <w:color w:val="auto"/>
          <w:sz w:val="22"/>
          <w:szCs w:val="22"/>
        </w:rPr>
        <w:t>tados nos respectivos registros.</w:t>
      </w:r>
    </w:p>
    <w:p w:rsidR="00A759DA" w:rsidRPr="002F7641" w:rsidRDefault="00A759DA" w:rsidP="00A759DA">
      <w:pPr>
        <w:pStyle w:val="Corpodetexto2"/>
        <w:spacing w:before="20" w:after="20" w:line="360" w:lineRule="auto"/>
        <w:ind w:left="425" w:right="425" w:firstLine="709"/>
        <w:rPr>
          <w:rFonts w:ascii="Arial Narrow" w:hAnsi="Arial Narrow"/>
          <w:color w:val="auto"/>
          <w:sz w:val="22"/>
          <w:szCs w:val="22"/>
        </w:rPr>
      </w:pPr>
      <w:r w:rsidRPr="002F7641">
        <w:rPr>
          <w:rFonts w:ascii="Arial Narrow" w:hAnsi="Arial Narrow"/>
          <w:color w:val="auto"/>
          <w:sz w:val="22"/>
          <w:szCs w:val="22"/>
        </w:rPr>
        <w:t xml:space="preserve">Ao início do registro e ao final de cada campo deve ser inserido o caractere delimitador </w:t>
      </w:r>
      <w:r w:rsidRPr="00FA1DB5">
        <w:rPr>
          <w:rFonts w:ascii="Arial Narrow" w:hAnsi="Arial Narrow"/>
          <w:b/>
          <w:color w:val="auto"/>
          <w:sz w:val="22"/>
          <w:szCs w:val="22"/>
        </w:rPr>
        <w:t>|</w:t>
      </w:r>
      <w:r w:rsidRPr="002F7641">
        <w:rPr>
          <w:rFonts w:ascii="Arial Narrow" w:hAnsi="Arial Narrow"/>
          <w:color w:val="auto"/>
          <w:sz w:val="22"/>
          <w:szCs w:val="22"/>
        </w:rPr>
        <w:t xml:space="preserve"> (</w:t>
      </w:r>
      <w:proofErr w:type="spellStart"/>
      <w:r w:rsidRPr="002F7641">
        <w:rPr>
          <w:rFonts w:ascii="Arial Narrow" w:hAnsi="Arial Narrow"/>
          <w:i/>
          <w:iCs/>
          <w:color w:val="auto"/>
          <w:sz w:val="22"/>
          <w:szCs w:val="22"/>
        </w:rPr>
        <w:t>Pipe</w:t>
      </w:r>
      <w:proofErr w:type="spellEnd"/>
      <w:r w:rsidRPr="002F7641">
        <w:rPr>
          <w:rFonts w:ascii="Arial Narrow" w:hAnsi="Arial Narrow"/>
          <w:color w:val="auto"/>
          <w:sz w:val="22"/>
          <w:szCs w:val="22"/>
        </w:rPr>
        <w:t xml:space="preserve"> ou Barra Vertical: ca</w:t>
      </w:r>
      <w:r w:rsidR="00FA1DB5">
        <w:rPr>
          <w:rFonts w:ascii="Arial Narrow" w:hAnsi="Arial Narrow"/>
          <w:color w:val="auto"/>
          <w:sz w:val="22"/>
          <w:szCs w:val="22"/>
        </w:rPr>
        <w:t>ractere 124 da Tabela ASCII).</w:t>
      </w:r>
    </w:p>
    <w:p w:rsidR="00A759DA" w:rsidRPr="002F7641" w:rsidRDefault="00A759DA" w:rsidP="00A759DA">
      <w:pPr>
        <w:pStyle w:val="Corpodetexto2"/>
        <w:spacing w:before="20" w:after="20" w:line="360" w:lineRule="auto"/>
        <w:ind w:left="425" w:right="425" w:firstLine="709"/>
        <w:rPr>
          <w:rFonts w:ascii="Arial Narrow" w:hAnsi="Arial Narrow"/>
          <w:color w:val="auto"/>
          <w:sz w:val="22"/>
          <w:szCs w:val="22"/>
        </w:rPr>
      </w:pPr>
      <w:r w:rsidRPr="002F7641">
        <w:rPr>
          <w:rFonts w:ascii="Arial Narrow" w:hAnsi="Arial Narrow"/>
          <w:color w:val="auto"/>
          <w:sz w:val="22"/>
          <w:szCs w:val="22"/>
        </w:rPr>
        <w:t xml:space="preserve">O caractere delimitador </w:t>
      </w:r>
      <w:r w:rsidRPr="00FA1DB5">
        <w:rPr>
          <w:rFonts w:ascii="Arial Narrow" w:hAnsi="Arial Narrow"/>
          <w:b/>
          <w:color w:val="auto"/>
          <w:sz w:val="22"/>
          <w:szCs w:val="22"/>
        </w:rPr>
        <w:t>|</w:t>
      </w:r>
      <w:r w:rsidRPr="002F7641">
        <w:rPr>
          <w:rFonts w:ascii="Arial Narrow" w:hAnsi="Arial Narrow"/>
          <w:color w:val="auto"/>
          <w:sz w:val="22"/>
          <w:szCs w:val="22"/>
        </w:rPr>
        <w:t xml:space="preserve"> (</w:t>
      </w:r>
      <w:proofErr w:type="spellStart"/>
      <w:r w:rsidRPr="002F7641">
        <w:rPr>
          <w:rFonts w:ascii="Arial Narrow" w:hAnsi="Arial Narrow"/>
          <w:i/>
          <w:iCs/>
          <w:color w:val="auto"/>
          <w:sz w:val="22"/>
          <w:szCs w:val="22"/>
        </w:rPr>
        <w:t>Pipe</w:t>
      </w:r>
      <w:proofErr w:type="spellEnd"/>
      <w:r w:rsidRPr="002F7641">
        <w:rPr>
          <w:rFonts w:ascii="Arial Narrow" w:hAnsi="Arial Narrow"/>
          <w:color w:val="auto"/>
          <w:sz w:val="22"/>
          <w:szCs w:val="22"/>
        </w:rPr>
        <w:t>) não deve ser incluído como parte integrante do conteúdo de quaisquer campos numéricos ou alfanuméricos;</w:t>
      </w:r>
    </w:p>
    <w:p w:rsidR="00A759DA" w:rsidRPr="0011286D" w:rsidRDefault="00A759DA" w:rsidP="00A759DA">
      <w:pPr>
        <w:pStyle w:val="Corpodetexto2"/>
        <w:spacing w:beforeLines="20" w:before="48" w:afterLines="20" w:after="48" w:line="360" w:lineRule="auto"/>
        <w:ind w:left="425" w:right="425" w:firstLine="709"/>
        <w:rPr>
          <w:rFonts w:ascii="Arial Narrow" w:hAnsi="Arial Narrow"/>
          <w:color w:val="auto"/>
          <w:sz w:val="22"/>
          <w:szCs w:val="22"/>
        </w:rPr>
      </w:pPr>
      <w:r w:rsidRPr="002F7641">
        <w:rPr>
          <w:rFonts w:ascii="Arial Narrow" w:hAnsi="Arial Narrow"/>
          <w:color w:val="auto"/>
          <w:sz w:val="22"/>
          <w:szCs w:val="22"/>
        </w:rPr>
        <w:t xml:space="preserve">Todos os registros devem conter no final de cada linha do arquivo digital, após o caractere delimitador </w:t>
      </w:r>
      <w:proofErr w:type="spellStart"/>
      <w:r w:rsidRPr="002F7641">
        <w:rPr>
          <w:rFonts w:ascii="Arial Narrow" w:hAnsi="Arial Narrow"/>
          <w:i/>
          <w:iCs/>
          <w:color w:val="auto"/>
          <w:sz w:val="22"/>
          <w:szCs w:val="22"/>
        </w:rPr>
        <w:t>Pipe</w:t>
      </w:r>
      <w:proofErr w:type="spellEnd"/>
      <w:r w:rsidRPr="002F7641">
        <w:rPr>
          <w:rFonts w:ascii="Arial Narrow" w:hAnsi="Arial Narrow"/>
          <w:i/>
          <w:iCs/>
          <w:color w:val="auto"/>
          <w:sz w:val="22"/>
          <w:szCs w:val="22"/>
        </w:rPr>
        <w:t xml:space="preserve"> </w:t>
      </w:r>
      <w:r w:rsidRPr="002F7641">
        <w:rPr>
          <w:rFonts w:ascii="Arial Narrow" w:hAnsi="Arial Narrow"/>
          <w:color w:val="auto"/>
          <w:sz w:val="22"/>
          <w:szCs w:val="22"/>
        </w:rPr>
        <w:t>a</w:t>
      </w:r>
      <w:r w:rsidR="00A54C14">
        <w:rPr>
          <w:rFonts w:ascii="Arial Narrow" w:hAnsi="Arial Narrow"/>
          <w:color w:val="auto"/>
          <w:sz w:val="22"/>
          <w:szCs w:val="22"/>
        </w:rPr>
        <w:t xml:space="preserve">cima mencionado, os caracteres </w:t>
      </w:r>
      <w:r w:rsidRPr="00F25F84">
        <w:rPr>
          <w:rFonts w:ascii="Arial Narrow" w:hAnsi="Arial Narrow"/>
          <w:b/>
          <w:color w:val="auto"/>
          <w:sz w:val="22"/>
          <w:szCs w:val="22"/>
        </w:rPr>
        <w:t>CR</w:t>
      </w:r>
      <w:r w:rsidRPr="002F7641">
        <w:rPr>
          <w:rFonts w:ascii="Arial Narrow" w:hAnsi="Arial Narrow"/>
          <w:color w:val="auto"/>
          <w:sz w:val="22"/>
          <w:szCs w:val="22"/>
        </w:rPr>
        <w:t xml:space="preserve"> (</w:t>
      </w:r>
      <w:proofErr w:type="spellStart"/>
      <w:r w:rsidR="00F25F84">
        <w:rPr>
          <w:rFonts w:ascii="Arial Narrow" w:hAnsi="Arial Narrow"/>
          <w:color w:val="auto"/>
          <w:sz w:val="22"/>
          <w:szCs w:val="22"/>
        </w:rPr>
        <w:t>c</w:t>
      </w:r>
      <w:r w:rsidRPr="002F7641">
        <w:rPr>
          <w:rFonts w:ascii="Arial Narrow" w:hAnsi="Arial Narrow"/>
          <w:i/>
          <w:iCs/>
          <w:color w:val="auto"/>
          <w:sz w:val="22"/>
          <w:szCs w:val="22"/>
        </w:rPr>
        <w:t>arriage</w:t>
      </w:r>
      <w:proofErr w:type="spellEnd"/>
      <w:r w:rsidRPr="002F7641">
        <w:rPr>
          <w:rFonts w:ascii="Arial Narrow" w:hAnsi="Arial Narrow"/>
          <w:i/>
          <w:iCs/>
          <w:color w:val="auto"/>
          <w:sz w:val="22"/>
          <w:szCs w:val="22"/>
        </w:rPr>
        <w:t xml:space="preserve"> </w:t>
      </w:r>
      <w:proofErr w:type="spellStart"/>
      <w:r w:rsidR="00F25F84">
        <w:rPr>
          <w:rFonts w:ascii="Arial Narrow" w:hAnsi="Arial Narrow"/>
          <w:i/>
          <w:iCs/>
          <w:color w:val="auto"/>
          <w:sz w:val="22"/>
          <w:szCs w:val="22"/>
        </w:rPr>
        <w:t>r</w:t>
      </w:r>
      <w:r w:rsidRPr="002F7641">
        <w:rPr>
          <w:rFonts w:ascii="Arial Narrow" w:hAnsi="Arial Narrow"/>
          <w:i/>
          <w:iCs/>
          <w:color w:val="auto"/>
          <w:sz w:val="22"/>
          <w:szCs w:val="22"/>
        </w:rPr>
        <w:t>eturn</w:t>
      </w:r>
      <w:proofErr w:type="spellEnd"/>
      <w:r w:rsidRPr="002F7641">
        <w:rPr>
          <w:rFonts w:ascii="Arial Narrow" w:hAnsi="Arial Narrow"/>
          <w:color w:val="auto"/>
          <w:sz w:val="22"/>
          <w:szCs w:val="22"/>
        </w:rPr>
        <w:t xml:space="preserve">) e </w:t>
      </w:r>
      <w:r w:rsidRPr="00F25F84">
        <w:rPr>
          <w:rFonts w:ascii="Arial Narrow" w:hAnsi="Arial Narrow"/>
          <w:b/>
          <w:color w:val="auto"/>
          <w:sz w:val="22"/>
          <w:szCs w:val="22"/>
        </w:rPr>
        <w:t>LF</w:t>
      </w:r>
      <w:r w:rsidRPr="002F7641">
        <w:rPr>
          <w:rFonts w:ascii="Arial Narrow" w:hAnsi="Arial Narrow"/>
          <w:color w:val="auto"/>
          <w:sz w:val="22"/>
          <w:szCs w:val="22"/>
        </w:rPr>
        <w:t xml:space="preserve"> (</w:t>
      </w:r>
      <w:proofErr w:type="spellStart"/>
      <w:r w:rsidR="00F25F84">
        <w:rPr>
          <w:rFonts w:ascii="Arial Narrow" w:hAnsi="Arial Narrow"/>
          <w:color w:val="auto"/>
          <w:sz w:val="22"/>
          <w:szCs w:val="22"/>
        </w:rPr>
        <w:t>l</w:t>
      </w:r>
      <w:r w:rsidR="00F25F84">
        <w:rPr>
          <w:rFonts w:ascii="Arial Narrow" w:hAnsi="Arial Narrow"/>
          <w:i/>
          <w:iCs/>
          <w:color w:val="auto"/>
          <w:sz w:val="22"/>
          <w:szCs w:val="22"/>
        </w:rPr>
        <w:t>ine</w:t>
      </w:r>
      <w:proofErr w:type="spellEnd"/>
      <w:r w:rsidR="00F25F84">
        <w:rPr>
          <w:rFonts w:ascii="Arial Narrow" w:hAnsi="Arial Narrow"/>
          <w:i/>
          <w:iCs/>
          <w:color w:val="auto"/>
          <w:sz w:val="22"/>
          <w:szCs w:val="22"/>
        </w:rPr>
        <w:t xml:space="preserve"> </w:t>
      </w:r>
      <w:proofErr w:type="spellStart"/>
      <w:r w:rsidR="00F25F84">
        <w:rPr>
          <w:rFonts w:ascii="Arial Narrow" w:hAnsi="Arial Narrow"/>
          <w:i/>
          <w:iCs/>
          <w:color w:val="auto"/>
          <w:sz w:val="22"/>
          <w:szCs w:val="22"/>
        </w:rPr>
        <w:t>f</w:t>
      </w:r>
      <w:r w:rsidRPr="002F7641">
        <w:rPr>
          <w:rFonts w:ascii="Arial Narrow" w:hAnsi="Arial Narrow"/>
          <w:i/>
          <w:iCs/>
          <w:color w:val="auto"/>
          <w:sz w:val="22"/>
          <w:szCs w:val="22"/>
        </w:rPr>
        <w:t>eed</w:t>
      </w:r>
      <w:proofErr w:type="spellEnd"/>
      <w:r w:rsidRPr="002F7641">
        <w:rPr>
          <w:rFonts w:ascii="Arial Narrow" w:hAnsi="Arial Narrow"/>
          <w:color w:val="auto"/>
          <w:sz w:val="22"/>
          <w:szCs w:val="22"/>
        </w:rPr>
        <w:t xml:space="preserve">) correspondentes a </w:t>
      </w:r>
      <w:r w:rsidRPr="00F25F84">
        <w:rPr>
          <w:rFonts w:ascii="Arial Narrow" w:hAnsi="Arial Narrow"/>
          <w:b/>
          <w:color w:val="auto"/>
          <w:sz w:val="22"/>
          <w:szCs w:val="22"/>
        </w:rPr>
        <w:t>retorno do carro</w:t>
      </w:r>
      <w:r w:rsidRPr="002F7641">
        <w:rPr>
          <w:rFonts w:ascii="Arial Narrow" w:hAnsi="Arial Narrow"/>
          <w:color w:val="auto"/>
          <w:sz w:val="22"/>
          <w:szCs w:val="22"/>
        </w:rPr>
        <w:t xml:space="preserve"> e </w:t>
      </w:r>
      <w:r w:rsidRPr="00F25F84">
        <w:rPr>
          <w:rFonts w:ascii="Arial Narrow" w:hAnsi="Arial Narrow"/>
          <w:b/>
          <w:color w:val="auto"/>
          <w:sz w:val="22"/>
          <w:szCs w:val="22"/>
        </w:rPr>
        <w:t>salto de linha</w:t>
      </w:r>
      <w:r w:rsidRPr="002F7641">
        <w:rPr>
          <w:rFonts w:ascii="Arial Narrow" w:hAnsi="Arial Narrow"/>
          <w:color w:val="auto"/>
          <w:sz w:val="22"/>
          <w:szCs w:val="22"/>
        </w:rPr>
        <w:t xml:space="preserve"> (CR e LF: caracteres 13 e 10, respectivamente, da </w:t>
      </w:r>
      <w:r w:rsidRPr="0011286D">
        <w:rPr>
          <w:rFonts w:ascii="Arial Narrow" w:hAnsi="Arial Narrow"/>
          <w:color w:val="auto"/>
          <w:sz w:val="22"/>
          <w:szCs w:val="22"/>
        </w:rPr>
        <w:t>Tabela ASCII).</w:t>
      </w:r>
    </w:p>
    <w:p w:rsidR="00A530ED" w:rsidRDefault="00A530ED">
      <w:pPr>
        <w:spacing w:after="0" w:line="240" w:lineRule="auto"/>
        <w:rPr>
          <w:rFonts w:ascii="Arial Narrow" w:eastAsia="Times New Roman" w:hAnsi="Arial Narrow"/>
          <w:sz w:val="22"/>
          <w:lang w:eastAsia="pt-BR"/>
        </w:rPr>
      </w:pPr>
      <w:r>
        <w:rPr>
          <w:rFonts w:ascii="Arial Narrow" w:hAnsi="Arial Narrow"/>
          <w:sz w:val="22"/>
        </w:rPr>
        <w:br w:type="page"/>
      </w:r>
    </w:p>
    <w:p w:rsidR="00881304" w:rsidRDefault="00881304" w:rsidP="00A759DA">
      <w:pPr>
        <w:pStyle w:val="Corpodetexto"/>
        <w:spacing w:beforeLines="20" w:before="48" w:afterLines="20" w:after="48" w:line="360" w:lineRule="auto"/>
        <w:ind w:left="425" w:right="425" w:firstLine="709"/>
        <w:rPr>
          <w:rFonts w:ascii="Arial Narrow" w:hAnsi="Arial Narrow"/>
          <w:sz w:val="22"/>
          <w:szCs w:val="22"/>
        </w:rPr>
      </w:pPr>
      <w:r>
        <w:rPr>
          <w:rFonts w:ascii="Arial Narrow" w:hAnsi="Arial Narrow"/>
          <w:sz w:val="22"/>
          <w:szCs w:val="22"/>
        </w:rPr>
        <w:lastRenderedPageBreak/>
        <w:t>Exemplo (campos do registro)</w:t>
      </w:r>
    </w:p>
    <w:tbl>
      <w:tblPr>
        <w:tblW w:w="9355" w:type="dxa"/>
        <w:tblInd w:w="392" w:type="dxa"/>
        <w:tblCellMar>
          <w:left w:w="0" w:type="dxa"/>
          <w:right w:w="0" w:type="dxa"/>
        </w:tblCellMar>
        <w:tblLook w:val="04A0" w:firstRow="1" w:lastRow="0" w:firstColumn="1" w:lastColumn="0" w:noHBand="0" w:noVBand="1"/>
      </w:tblPr>
      <w:tblGrid>
        <w:gridCol w:w="1082"/>
        <w:gridCol w:w="2584"/>
        <w:gridCol w:w="1762"/>
        <w:gridCol w:w="3927"/>
      </w:tblGrid>
      <w:tr w:rsidR="00A759DA" w:rsidRPr="0050283E" w:rsidTr="00662EF6">
        <w:trPr>
          <w:trHeight w:val="83"/>
        </w:trPr>
        <w:tc>
          <w:tcPr>
            <w:tcW w:w="1082" w:type="dxa"/>
            <w:tcBorders>
              <w:top w:val="single" w:sz="8" w:space="0" w:color="FFFFFF"/>
              <w:left w:val="single" w:sz="8" w:space="0" w:color="FFFFFF"/>
              <w:bottom w:val="single" w:sz="24" w:space="0" w:color="FFFFFF"/>
              <w:right w:val="single" w:sz="8" w:space="0" w:color="FFFFFF"/>
            </w:tcBorders>
            <w:shd w:val="clear" w:color="auto" w:fill="0070C0"/>
            <w:tcMar>
              <w:top w:w="0" w:type="dxa"/>
              <w:left w:w="108" w:type="dxa"/>
              <w:bottom w:w="0" w:type="dxa"/>
              <w:right w:w="108" w:type="dxa"/>
            </w:tcMar>
            <w:hideMark/>
          </w:tcPr>
          <w:p w:rsidR="00A759DA" w:rsidRPr="00F36169" w:rsidRDefault="00A759DA" w:rsidP="00662EF6">
            <w:pPr>
              <w:spacing w:before="60" w:after="60"/>
              <w:ind w:firstLine="255"/>
              <w:jc w:val="center"/>
              <w:rPr>
                <w:rStyle w:val="BTTabelaNegrito"/>
                <w:rFonts w:ascii="Arial Narrow" w:eastAsiaTheme="minorHAnsi" w:hAnsi="Arial Narrow"/>
                <w:color w:val="FFFFFF" w:themeColor="background1"/>
                <w:sz w:val="22"/>
              </w:rPr>
            </w:pPr>
            <w:r w:rsidRPr="00F36169">
              <w:rPr>
                <w:rStyle w:val="BTTabelaNegrito"/>
                <w:rFonts w:ascii="Arial Narrow" w:hAnsi="Arial Narrow"/>
                <w:color w:val="FFFFFF" w:themeColor="background1"/>
                <w:sz w:val="22"/>
              </w:rPr>
              <w:t>1º</w:t>
            </w:r>
          </w:p>
        </w:tc>
        <w:tc>
          <w:tcPr>
            <w:tcW w:w="2584" w:type="dxa"/>
            <w:tcBorders>
              <w:top w:val="single" w:sz="8" w:space="0" w:color="FFFFFF"/>
              <w:left w:val="nil"/>
              <w:bottom w:val="single" w:sz="24" w:space="0" w:color="FFFFFF"/>
              <w:right w:val="single" w:sz="8" w:space="0" w:color="FFFFFF"/>
            </w:tcBorders>
            <w:shd w:val="clear" w:color="auto" w:fill="0070C0"/>
            <w:tcMar>
              <w:top w:w="0" w:type="dxa"/>
              <w:left w:w="108" w:type="dxa"/>
              <w:bottom w:w="0" w:type="dxa"/>
              <w:right w:w="108" w:type="dxa"/>
            </w:tcMar>
            <w:hideMark/>
          </w:tcPr>
          <w:p w:rsidR="00A759DA" w:rsidRPr="00F36169" w:rsidRDefault="00A759DA" w:rsidP="00662EF6">
            <w:pPr>
              <w:spacing w:before="60" w:after="60"/>
              <w:ind w:firstLine="255"/>
              <w:jc w:val="center"/>
              <w:rPr>
                <w:rStyle w:val="BTTabelaNegrito"/>
                <w:rFonts w:ascii="Arial Narrow" w:eastAsiaTheme="minorHAnsi" w:hAnsi="Arial Narrow"/>
                <w:color w:val="FFFFFF" w:themeColor="background1"/>
                <w:sz w:val="22"/>
              </w:rPr>
            </w:pPr>
            <w:r w:rsidRPr="00F36169">
              <w:rPr>
                <w:rStyle w:val="BTTabelaNegrito"/>
                <w:rFonts w:ascii="Arial Narrow" w:hAnsi="Arial Narrow"/>
                <w:color w:val="FFFFFF" w:themeColor="background1"/>
                <w:sz w:val="22"/>
              </w:rPr>
              <w:t>2º</w:t>
            </w:r>
          </w:p>
        </w:tc>
        <w:tc>
          <w:tcPr>
            <w:tcW w:w="1762" w:type="dxa"/>
            <w:tcBorders>
              <w:top w:val="single" w:sz="8" w:space="0" w:color="FFFFFF"/>
              <w:left w:val="nil"/>
              <w:bottom w:val="single" w:sz="24" w:space="0" w:color="FFFFFF"/>
              <w:right w:val="single" w:sz="8" w:space="0" w:color="FFFFFF"/>
            </w:tcBorders>
            <w:shd w:val="clear" w:color="auto" w:fill="0070C0"/>
            <w:tcMar>
              <w:top w:w="0" w:type="dxa"/>
              <w:left w:w="108" w:type="dxa"/>
              <w:bottom w:w="0" w:type="dxa"/>
              <w:right w:w="108" w:type="dxa"/>
            </w:tcMar>
            <w:hideMark/>
          </w:tcPr>
          <w:p w:rsidR="00A759DA" w:rsidRPr="00F36169" w:rsidRDefault="00A759DA" w:rsidP="00662EF6">
            <w:pPr>
              <w:spacing w:before="60" w:after="60"/>
              <w:ind w:firstLine="255"/>
              <w:jc w:val="center"/>
              <w:rPr>
                <w:rStyle w:val="BTTabelaNegrito"/>
                <w:rFonts w:ascii="Arial Narrow" w:eastAsiaTheme="minorHAnsi" w:hAnsi="Arial Narrow"/>
                <w:color w:val="FFFFFF" w:themeColor="background1"/>
                <w:sz w:val="22"/>
              </w:rPr>
            </w:pPr>
            <w:r w:rsidRPr="00F36169">
              <w:rPr>
                <w:rStyle w:val="BTTabelaNegrito"/>
                <w:rFonts w:ascii="Arial Narrow" w:hAnsi="Arial Narrow"/>
                <w:color w:val="FFFFFF" w:themeColor="background1"/>
                <w:sz w:val="22"/>
              </w:rPr>
              <w:t>3°</w:t>
            </w:r>
          </w:p>
        </w:tc>
        <w:tc>
          <w:tcPr>
            <w:tcW w:w="3927" w:type="dxa"/>
            <w:tcBorders>
              <w:top w:val="single" w:sz="8" w:space="0" w:color="FFFFFF"/>
              <w:left w:val="nil"/>
              <w:bottom w:val="single" w:sz="24" w:space="0" w:color="FFFFFF"/>
              <w:right w:val="single" w:sz="8" w:space="0" w:color="FFFFFF"/>
            </w:tcBorders>
            <w:shd w:val="clear" w:color="auto" w:fill="0070C0"/>
            <w:tcMar>
              <w:top w:w="0" w:type="dxa"/>
              <w:left w:w="108" w:type="dxa"/>
              <w:bottom w:w="0" w:type="dxa"/>
              <w:right w:w="108" w:type="dxa"/>
            </w:tcMar>
            <w:hideMark/>
          </w:tcPr>
          <w:p w:rsidR="00A759DA" w:rsidRPr="00F36169" w:rsidRDefault="00A759DA" w:rsidP="00662EF6">
            <w:pPr>
              <w:spacing w:before="60" w:after="60"/>
              <w:ind w:firstLine="255"/>
              <w:jc w:val="center"/>
              <w:rPr>
                <w:rStyle w:val="BTTabelaNegrito"/>
                <w:rFonts w:ascii="Arial Narrow" w:eastAsiaTheme="minorHAnsi" w:hAnsi="Arial Narrow"/>
                <w:color w:val="FFFFFF" w:themeColor="background1"/>
                <w:sz w:val="22"/>
              </w:rPr>
            </w:pPr>
            <w:r w:rsidRPr="00F36169">
              <w:rPr>
                <w:rStyle w:val="BTTabelaNegrito"/>
                <w:rFonts w:ascii="Arial Narrow" w:hAnsi="Arial Narrow"/>
                <w:color w:val="FFFFFF" w:themeColor="background1"/>
                <w:sz w:val="22"/>
              </w:rPr>
              <w:t>4º</w:t>
            </w:r>
          </w:p>
        </w:tc>
      </w:tr>
      <w:tr w:rsidR="00A759DA" w:rsidRPr="0050283E" w:rsidTr="00662EF6">
        <w:trPr>
          <w:trHeight w:val="484"/>
        </w:trPr>
        <w:tc>
          <w:tcPr>
            <w:tcW w:w="1082" w:type="dxa"/>
            <w:tcBorders>
              <w:top w:val="nil"/>
              <w:left w:val="single" w:sz="8" w:space="0" w:color="FFFFFF"/>
              <w:bottom w:val="nil"/>
              <w:right w:val="single" w:sz="8" w:space="0" w:color="FFFFFF"/>
            </w:tcBorders>
            <w:shd w:val="clear" w:color="auto" w:fill="0070C0"/>
            <w:tcMar>
              <w:top w:w="0" w:type="dxa"/>
              <w:left w:w="108" w:type="dxa"/>
              <w:bottom w:w="0" w:type="dxa"/>
              <w:right w:w="108" w:type="dxa"/>
            </w:tcMar>
            <w:hideMark/>
          </w:tcPr>
          <w:p w:rsidR="00A759DA" w:rsidRPr="00F36169" w:rsidRDefault="00A759DA" w:rsidP="00662EF6">
            <w:pPr>
              <w:pStyle w:val="NormalTabela0"/>
              <w:jc w:val="center"/>
              <w:rPr>
                <w:rStyle w:val="BTTabelaContedo"/>
                <w:rFonts w:ascii="Arial Narrow" w:hAnsi="Arial Narrow"/>
                <w:b/>
                <w:color w:val="FFFFFF" w:themeColor="background1"/>
                <w:sz w:val="22"/>
                <w:szCs w:val="22"/>
              </w:rPr>
            </w:pPr>
            <w:r w:rsidRPr="00F36169">
              <w:rPr>
                <w:rFonts w:ascii="Arial Narrow" w:hAnsi="Arial Narrow"/>
                <w:b/>
                <w:color w:val="FFFFFF" w:themeColor="background1"/>
                <w:sz w:val="22"/>
                <w:szCs w:val="22"/>
              </w:rPr>
              <w:t>REG</w:t>
            </w:r>
          </w:p>
        </w:tc>
        <w:tc>
          <w:tcPr>
            <w:tcW w:w="2584" w:type="dxa"/>
            <w:tcBorders>
              <w:top w:val="nil"/>
              <w:left w:val="nil"/>
              <w:bottom w:val="nil"/>
              <w:right w:val="single" w:sz="8" w:space="0" w:color="FFFFFF"/>
            </w:tcBorders>
            <w:shd w:val="clear" w:color="auto" w:fill="0070C0"/>
            <w:tcMar>
              <w:top w:w="0" w:type="dxa"/>
              <w:left w:w="108" w:type="dxa"/>
              <w:bottom w:w="0" w:type="dxa"/>
              <w:right w:w="108" w:type="dxa"/>
            </w:tcMar>
            <w:hideMark/>
          </w:tcPr>
          <w:p w:rsidR="00A759DA" w:rsidRPr="00F36169" w:rsidRDefault="00A759DA" w:rsidP="00662EF6">
            <w:pPr>
              <w:pStyle w:val="NormalTabela0"/>
              <w:rPr>
                <w:rStyle w:val="BTTabelaContedo"/>
                <w:rFonts w:ascii="Arial Narrow" w:hAnsi="Arial Narrow"/>
                <w:b/>
                <w:color w:val="FFFFFF" w:themeColor="background1"/>
                <w:sz w:val="22"/>
                <w:szCs w:val="22"/>
              </w:rPr>
            </w:pPr>
            <w:r w:rsidRPr="00F36169">
              <w:rPr>
                <w:rFonts w:ascii="Arial Narrow" w:hAnsi="Arial Narrow"/>
                <w:b/>
                <w:color w:val="FFFFFF" w:themeColor="background1"/>
                <w:sz w:val="22"/>
                <w:szCs w:val="22"/>
              </w:rPr>
              <w:t>NOME</w:t>
            </w:r>
          </w:p>
        </w:tc>
        <w:tc>
          <w:tcPr>
            <w:tcW w:w="1762" w:type="dxa"/>
            <w:tcBorders>
              <w:top w:val="nil"/>
              <w:left w:val="nil"/>
              <w:bottom w:val="nil"/>
              <w:right w:val="single" w:sz="8" w:space="0" w:color="FFFFFF"/>
            </w:tcBorders>
            <w:shd w:val="clear" w:color="auto" w:fill="0070C0"/>
            <w:tcMar>
              <w:top w:w="0" w:type="dxa"/>
              <w:left w:w="108" w:type="dxa"/>
              <w:bottom w:w="0" w:type="dxa"/>
              <w:right w:w="108" w:type="dxa"/>
            </w:tcMar>
            <w:hideMark/>
          </w:tcPr>
          <w:p w:rsidR="00A759DA" w:rsidRPr="00F36169" w:rsidRDefault="00A759DA" w:rsidP="00662EF6">
            <w:pPr>
              <w:pStyle w:val="NormalTabela0"/>
              <w:jc w:val="center"/>
              <w:rPr>
                <w:rStyle w:val="BTTabelaContedo"/>
                <w:rFonts w:ascii="Arial Narrow" w:hAnsi="Arial Narrow"/>
                <w:b/>
                <w:color w:val="FFFFFF" w:themeColor="background1"/>
                <w:sz w:val="22"/>
                <w:szCs w:val="22"/>
              </w:rPr>
            </w:pPr>
            <w:r w:rsidRPr="00F36169">
              <w:rPr>
                <w:rFonts w:ascii="Arial Narrow" w:hAnsi="Arial Narrow"/>
                <w:b/>
                <w:color w:val="FFFFFF" w:themeColor="background1"/>
                <w:sz w:val="22"/>
                <w:szCs w:val="22"/>
              </w:rPr>
              <w:t>CNPJ</w:t>
            </w:r>
          </w:p>
        </w:tc>
        <w:tc>
          <w:tcPr>
            <w:tcW w:w="3927" w:type="dxa"/>
            <w:tcBorders>
              <w:top w:val="nil"/>
              <w:left w:val="nil"/>
              <w:bottom w:val="nil"/>
              <w:right w:val="single" w:sz="8" w:space="0" w:color="FFFFFF"/>
            </w:tcBorders>
            <w:shd w:val="clear" w:color="auto" w:fill="0070C0"/>
            <w:tcMar>
              <w:top w:w="0" w:type="dxa"/>
              <w:left w:w="108" w:type="dxa"/>
              <w:bottom w:w="0" w:type="dxa"/>
              <w:right w:w="108" w:type="dxa"/>
            </w:tcMar>
            <w:hideMark/>
          </w:tcPr>
          <w:p w:rsidR="00A759DA" w:rsidRPr="00F36169" w:rsidRDefault="00A759DA" w:rsidP="00662EF6">
            <w:pPr>
              <w:pStyle w:val="NormalTabela0"/>
              <w:jc w:val="center"/>
              <w:rPr>
                <w:rStyle w:val="BTTabelaContedo"/>
                <w:rFonts w:ascii="Arial Narrow" w:hAnsi="Arial Narrow"/>
                <w:b/>
                <w:color w:val="FFFFFF" w:themeColor="background1"/>
                <w:sz w:val="22"/>
                <w:szCs w:val="22"/>
              </w:rPr>
            </w:pPr>
            <w:r w:rsidRPr="00F36169">
              <w:rPr>
                <w:rFonts w:ascii="Arial Narrow" w:hAnsi="Arial Narrow"/>
                <w:b/>
                <w:color w:val="FFFFFF" w:themeColor="background1"/>
                <w:sz w:val="22"/>
                <w:szCs w:val="22"/>
              </w:rPr>
              <w:t>IE</w:t>
            </w:r>
          </w:p>
        </w:tc>
      </w:tr>
      <w:tr w:rsidR="00A759DA" w:rsidRPr="0050283E" w:rsidTr="00662EF6">
        <w:trPr>
          <w:trHeight w:val="484"/>
        </w:trPr>
        <w:tc>
          <w:tcPr>
            <w:tcW w:w="1082"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tcPr>
          <w:p w:rsidR="00A759DA" w:rsidRPr="00F36169" w:rsidRDefault="00A759DA" w:rsidP="00662EF6">
            <w:pPr>
              <w:pStyle w:val="NormalTabela0"/>
              <w:jc w:val="center"/>
              <w:rPr>
                <w:rFonts w:ascii="Arial Narrow" w:hAnsi="Arial Narrow"/>
                <w:b/>
                <w:color w:val="FFFFFF" w:themeColor="background1"/>
                <w:sz w:val="22"/>
                <w:szCs w:val="22"/>
              </w:rPr>
            </w:pPr>
            <w:r w:rsidRPr="00F36169">
              <w:rPr>
                <w:rFonts w:ascii="Arial Narrow" w:hAnsi="Arial Narrow"/>
                <w:sz w:val="22"/>
                <w:szCs w:val="22"/>
              </w:rPr>
              <w:t>|1550|</w:t>
            </w:r>
          </w:p>
        </w:tc>
        <w:tc>
          <w:tcPr>
            <w:tcW w:w="2584" w:type="dxa"/>
            <w:tcBorders>
              <w:top w:val="nil"/>
              <w:left w:val="nil"/>
              <w:bottom w:val="single" w:sz="8" w:space="0" w:color="FFFFFF"/>
              <w:right w:val="single" w:sz="8" w:space="0" w:color="FFFFFF"/>
            </w:tcBorders>
            <w:shd w:val="clear" w:color="auto" w:fill="F2F2F2"/>
            <w:tcMar>
              <w:top w:w="0" w:type="dxa"/>
              <w:left w:w="108" w:type="dxa"/>
              <w:bottom w:w="0" w:type="dxa"/>
              <w:right w:w="108" w:type="dxa"/>
            </w:tcMar>
          </w:tcPr>
          <w:p w:rsidR="00A759DA" w:rsidRPr="00F36169" w:rsidRDefault="00A759DA" w:rsidP="00662EF6">
            <w:pPr>
              <w:pStyle w:val="NormalTabela0"/>
              <w:rPr>
                <w:rFonts w:ascii="Arial Narrow" w:hAnsi="Arial Narrow"/>
                <w:b/>
                <w:color w:val="FFFFFF" w:themeColor="background1"/>
                <w:sz w:val="22"/>
                <w:szCs w:val="22"/>
              </w:rPr>
            </w:pPr>
            <w:r w:rsidRPr="00F36169">
              <w:rPr>
                <w:rFonts w:ascii="Arial Narrow" w:hAnsi="Arial Narrow"/>
                <w:sz w:val="22"/>
                <w:szCs w:val="22"/>
              </w:rPr>
              <w:t>José Silva &amp; Irmãos Ltda.|</w:t>
            </w:r>
          </w:p>
        </w:tc>
        <w:tc>
          <w:tcPr>
            <w:tcW w:w="1762" w:type="dxa"/>
            <w:tcBorders>
              <w:top w:val="nil"/>
              <w:left w:val="nil"/>
              <w:bottom w:val="single" w:sz="8" w:space="0" w:color="FFFFFF"/>
              <w:right w:val="single" w:sz="8" w:space="0" w:color="FFFFFF"/>
            </w:tcBorders>
            <w:shd w:val="clear" w:color="auto" w:fill="F2F2F2"/>
            <w:tcMar>
              <w:top w:w="0" w:type="dxa"/>
              <w:left w:w="108" w:type="dxa"/>
              <w:bottom w:w="0" w:type="dxa"/>
              <w:right w:w="108" w:type="dxa"/>
            </w:tcMar>
          </w:tcPr>
          <w:p w:rsidR="00A759DA" w:rsidRPr="00F36169" w:rsidRDefault="00A759DA" w:rsidP="00662EF6">
            <w:pPr>
              <w:pStyle w:val="NormalTabela0"/>
              <w:jc w:val="center"/>
              <w:rPr>
                <w:rFonts w:ascii="Arial Narrow" w:hAnsi="Arial Narrow"/>
                <w:b/>
                <w:color w:val="FFFFFF" w:themeColor="background1"/>
                <w:sz w:val="22"/>
                <w:szCs w:val="22"/>
              </w:rPr>
            </w:pPr>
            <w:r w:rsidRPr="00F36169">
              <w:rPr>
                <w:rFonts w:ascii="Arial Narrow" w:hAnsi="Arial Narrow"/>
                <w:sz w:val="22"/>
                <w:szCs w:val="22"/>
              </w:rPr>
              <w:t>60001556000257|</w:t>
            </w:r>
          </w:p>
        </w:tc>
        <w:tc>
          <w:tcPr>
            <w:tcW w:w="3927" w:type="dxa"/>
            <w:tcBorders>
              <w:top w:val="nil"/>
              <w:left w:val="nil"/>
              <w:bottom w:val="single" w:sz="8" w:space="0" w:color="FFFFFF"/>
              <w:right w:val="single" w:sz="8" w:space="0" w:color="FFFFFF"/>
            </w:tcBorders>
            <w:shd w:val="clear" w:color="auto" w:fill="F2F2F2"/>
            <w:tcMar>
              <w:top w:w="0" w:type="dxa"/>
              <w:left w:w="108" w:type="dxa"/>
              <w:bottom w:w="0" w:type="dxa"/>
              <w:right w:w="108" w:type="dxa"/>
            </w:tcMar>
          </w:tcPr>
          <w:p w:rsidR="00A759DA" w:rsidRPr="00F36169" w:rsidRDefault="00A759DA" w:rsidP="00662EF6">
            <w:pPr>
              <w:pStyle w:val="Corpodetexto"/>
              <w:spacing w:line="276" w:lineRule="auto"/>
              <w:ind w:left="436" w:firstLine="284"/>
              <w:jc w:val="left"/>
              <w:rPr>
                <w:rFonts w:ascii="Arial Narrow" w:hAnsi="Arial Narrow"/>
                <w:sz w:val="22"/>
                <w:szCs w:val="22"/>
              </w:rPr>
            </w:pPr>
            <w:r w:rsidRPr="00F36169">
              <w:rPr>
                <w:rFonts w:ascii="Arial Narrow" w:hAnsi="Arial Narrow"/>
                <w:sz w:val="22"/>
                <w:szCs w:val="22"/>
              </w:rPr>
              <w:t>|01238578455|CRLF</w:t>
            </w:r>
          </w:p>
          <w:p w:rsidR="00A759DA" w:rsidRPr="00F36169" w:rsidRDefault="00A759DA" w:rsidP="00662EF6">
            <w:pPr>
              <w:pStyle w:val="NormalTabela0"/>
              <w:jc w:val="center"/>
              <w:rPr>
                <w:rFonts w:ascii="Arial Narrow" w:hAnsi="Arial Narrow"/>
                <w:b/>
                <w:color w:val="FFFFFF" w:themeColor="background1"/>
                <w:sz w:val="22"/>
                <w:szCs w:val="22"/>
              </w:rPr>
            </w:pPr>
          </w:p>
        </w:tc>
      </w:tr>
      <w:tr w:rsidR="00A759DA" w:rsidRPr="0050283E" w:rsidTr="00662EF6">
        <w:trPr>
          <w:trHeight w:val="60"/>
        </w:trPr>
        <w:tc>
          <w:tcPr>
            <w:tcW w:w="1082"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tcPr>
          <w:p w:rsidR="00A759DA" w:rsidRPr="00F36169" w:rsidRDefault="00A759DA" w:rsidP="00662EF6">
            <w:pPr>
              <w:pStyle w:val="NormalTabela0"/>
              <w:jc w:val="center"/>
              <w:rPr>
                <w:rFonts w:ascii="Arial Narrow" w:hAnsi="Arial Narrow"/>
                <w:b/>
                <w:color w:val="FFFFFF" w:themeColor="background1"/>
                <w:sz w:val="22"/>
                <w:szCs w:val="22"/>
              </w:rPr>
            </w:pPr>
            <w:r w:rsidRPr="00F36169">
              <w:rPr>
                <w:rFonts w:ascii="Arial Narrow" w:hAnsi="Arial Narrow"/>
                <w:sz w:val="22"/>
                <w:szCs w:val="22"/>
              </w:rPr>
              <w:t>|1550|</w:t>
            </w:r>
          </w:p>
        </w:tc>
        <w:tc>
          <w:tcPr>
            <w:tcW w:w="2584" w:type="dxa"/>
            <w:tcBorders>
              <w:top w:val="nil"/>
              <w:left w:val="nil"/>
              <w:bottom w:val="single" w:sz="8" w:space="0" w:color="FFFFFF"/>
              <w:right w:val="single" w:sz="8" w:space="0" w:color="FFFFFF"/>
            </w:tcBorders>
            <w:shd w:val="clear" w:color="auto" w:fill="F2F2F2"/>
            <w:tcMar>
              <w:top w:w="0" w:type="dxa"/>
              <w:left w:w="108" w:type="dxa"/>
              <w:bottom w:w="0" w:type="dxa"/>
              <w:right w:w="108" w:type="dxa"/>
            </w:tcMar>
          </w:tcPr>
          <w:p w:rsidR="00A759DA" w:rsidRPr="00F36169" w:rsidRDefault="00A759DA" w:rsidP="00662EF6">
            <w:pPr>
              <w:pStyle w:val="NormalTabela0"/>
              <w:rPr>
                <w:rFonts w:ascii="Arial Narrow" w:hAnsi="Arial Narrow"/>
                <w:b/>
                <w:color w:val="FFFFFF" w:themeColor="background1"/>
                <w:sz w:val="22"/>
                <w:szCs w:val="22"/>
              </w:rPr>
            </w:pPr>
            <w:r w:rsidRPr="00F36169">
              <w:rPr>
                <w:rFonts w:ascii="Arial Narrow" w:hAnsi="Arial Narrow"/>
                <w:sz w:val="22"/>
                <w:szCs w:val="22"/>
              </w:rPr>
              <w:t>Maurício Portugal S.A|</w:t>
            </w:r>
          </w:p>
        </w:tc>
        <w:tc>
          <w:tcPr>
            <w:tcW w:w="1762" w:type="dxa"/>
            <w:tcBorders>
              <w:top w:val="nil"/>
              <w:left w:val="nil"/>
              <w:bottom w:val="single" w:sz="8" w:space="0" w:color="FFFFFF"/>
              <w:right w:val="single" w:sz="8" w:space="0" w:color="FFFFFF"/>
            </w:tcBorders>
            <w:shd w:val="clear" w:color="auto" w:fill="F2F2F2"/>
            <w:tcMar>
              <w:top w:w="0" w:type="dxa"/>
              <w:left w:w="108" w:type="dxa"/>
              <w:bottom w:w="0" w:type="dxa"/>
              <w:right w:w="108" w:type="dxa"/>
            </w:tcMar>
          </w:tcPr>
          <w:p w:rsidR="00A759DA" w:rsidRPr="00F36169" w:rsidRDefault="00A759DA" w:rsidP="00662EF6">
            <w:pPr>
              <w:pStyle w:val="NormalTabela0"/>
              <w:jc w:val="center"/>
              <w:rPr>
                <w:rFonts w:ascii="Arial Narrow" w:hAnsi="Arial Narrow"/>
                <w:b/>
                <w:color w:val="FFFFFF" w:themeColor="background1"/>
                <w:sz w:val="22"/>
                <w:szCs w:val="22"/>
              </w:rPr>
            </w:pPr>
          </w:p>
        </w:tc>
        <w:tc>
          <w:tcPr>
            <w:tcW w:w="3927" w:type="dxa"/>
            <w:tcBorders>
              <w:top w:val="nil"/>
              <w:left w:val="nil"/>
              <w:bottom w:val="single" w:sz="8" w:space="0" w:color="FFFFFF"/>
              <w:right w:val="single" w:sz="8" w:space="0" w:color="FFFFFF"/>
            </w:tcBorders>
            <w:shd w:val="clear" w:color="auto" w:fill="F2F2F2"/>
            <w:tcMar>
              <w:top w:w="0" w:type="dxa"/>
              <w:left w:w="108" w:type="dxa"/>
              <w:bottom w:w="0" w:type="dxa"/>
              <w:right w:w="108" w:type="dxa"/>
            </w:tcMar>
          </w:tcPr>
          <w:p w:rsidR="00A759DA" w:rsidRPr="00F36169" w:rsidRDefault="00A759DA" w:rsidP="00662EF6">
            <w:pPr>
              <w:pStyle w:val="NormalTabela0"/>
              <w:jc w:val="center"/>
              <w:rPr>
                <w:rFonts w:ascii="Arial Narrow" w:hAnsi="Arial Narrow"/>
                <w:b/>
                <w:color w:val="FFFFFF" w:themeColor="background1"/>
                <w:sz w:val="22"/>
                <w:szCs w:val="22"/>
              </w:rPr>
            </w:pPr>
            <w:r w:rsidRPr="00F36169">
              <w:rPr>
                <w:rFonts w:ascii="Arial Narrow" w:hAnsi="Arial Narrow"/>
                <w:sz w:val="22"/>
                <w:szCs w:val="22"/>
              </w:rPr>
              <w:t>|2121450|CRLF</w:t>
            </w:r>
          </w:p>
        </w:tc>
      </w:tr>
      <w:tr w:rsidR="00A759DA" w:rsidRPr="0050283E" w:rsidTr="00662EF6">
        <w:trPr>
          <w:trHeight w:val="484"/>
        </w:trPr>
        <w:tc>
          <w:tcPr>
            <w:tcW w:w="1082" w:type="dxa"/>
            <w:tcBorders>
              <w:top w:val="nil"/>
              <w:left w:val="single" w:sz="8" w:space="0" w:color="FFFFFF"/>
              <w:bottom w:val="single" w:sz="8" w:space="0" w:color="FFFFFF"/>
              <w:right w:val="single" w:sz="8" w:space="0" w:color="FFFFFF"/>
            </w:tcBorders>
            <w:shd w:val="clear" w:color="auto" w:fill="F2F2F2"/>
            <w:tcMar>
              <w:top w:w="0" w:type="dxa"/>
              <w:left w:w="108" w:type="dxa"/>
              <w:bottom w:w="0" w:type="dxa"/>
              <w:right w:w="108" w:type="dxa"/>
            </w:tcMar>
          </w:tcPr>
          <w:p w:rsidR="00A759DA" w:rsidRPr="00F36169" w:rsidRDefault="00A759DA" w:rsidP="00662EF6">
            <w:pPr>
              <w:pStyle w:val="NormalTabela0"/>
              <w:jc w:val="center"/>
              <w:rPr>
                <w:rFonts w:ascii="Arial Narrow" w:hAnsi="Arial Narrow"/>
                <w:b/>
                <w:color w:val="FFFFFF" w:themeColor="background1"/>
                <w:sz w:val="22"/>
                <w:szCs w:val="22"/>
              </w:rPr>
            </w:pPr>
            <w:r w:rsidRPr="00F36169">
              <w:rPr>
                <w:rFonts w:ascii="Arial Narrow" w:hAnsi="Arial Narrow"/>
                <w:sz w:val="22"/>
                <w:szCs w:val="22"/>
              </w:rPr>
              <w:t>|1550|</w:t>
            </w:r>
          </w:p>
        </w:tc>
        <w:tc>
          <w:tcPr>
            <w:tcW w:w="2584" w:type="dxa"/>
            <w:tcBorders>
              <w:top w:val="nil"/>
              <w:left w:val="nil"/>
              <w:bottom w:val="single" w:sz="8" w:space="0" w:color="FFFFFF"/>
              <w:right w:val="single" w:sz="8" w:space="0" w:color="FFFFFF"/>
            </w:tcBorders>
            <w:shd w:val="clear" w:color="auto" w:fill="F2F2F2"/>
            <w:tcMar>
              <w:top w:w="0" w:type="dxa"/>
              <w:left w:w="108" w:type="dxa"/>
              <w:bottom w:w="0" w:type="dxa"/>
              <w:right w:w="108" w:type="dxa"/>
            </w:tcMar>
          </w:tcPr>
          <w:p w:rsidR="00A759DA" w:rsidRPr="00F36169" w:rsidRDefault="00A759DA" w:rsidP="00662EF6">
            <w:pPr>
              <w:pStyle w:val="NormalTabela0"/>
              <w:rPr>
                <w:rFonts w:ascii="Arial Narrow" w:hAnsi="Arial Narrow"/>
                <w:b/>
                <w:color w:val="FFFFFF" w:themeColor="background1"/>
                <w:sz w:val="22"/>
                <w:szCs w:val="22"/>
              </w:rPr>
            </w:pPr>
            <w:r w:rsidRPr="00F36169">
              <w:rPr>
                <w:rFonts w:ascii="Arial Narrow" w:hAnsi="Arial Narrow"/>
                <w:sz w:val="22"/>
                <w:szCs w:val="22"/>
              </w:rPr>
              <w:t>Armando Silva ME|</w:t>
            </w:r>
          </w:p>
        </w:tc>
        <w:tc>
          <w:tcPr>
            <w:tcW w:w="1762" w:type="dxa"/>
            <w:tcBorders>
              <w:top w:val="nil"/>
              <w:left w:val="nil"/>
              <w:bottom w:val="single" w:sz="8" w:space="0" w:color="FFFFFF"/>
              <w:right w:val="single" w:sz="8" w:space="0" w:color="FFFFFF"/>
            </w:tcBorders>
            <w:shd w:val="clear" w:color="auto" w:fill="F2F2F2"/>
            <w:tcMar>
              <w:top w:w="0" w:type="dxa"/>
              <w:left w:w="108" w:type="dxa"/>
              <w:bottom w:w="0" w:type="dxa"/>
              <w:right w:w="108" w:type="dxa"/>
            </w:tcMar>
          </w:tcPr>
          <w:p w:rsidR="00A759DA" w:rsidRPr="00F36169" w:rsidRDefault="00A759DA" w:rsidP="00662EF6">
            <w:pPr>
              <w:pStyle w:val="NormalTabela0"/>
              <w:jc w:val="center"/>
              <w:rPr>
                <w:rFonts w:ascii="Arial Narrow" w:hAnsi="Arial Narrow"/>
                <w:b/>
                <w:color w:val="FFFFFF" w:themeColor="background1"/>
                <w:sz w:val="22"/>
                <w:szCs w:val="22"/>
              </w:rPr>
            </w:pPr>
            <w:r w:rsidRPr="00F36169">
              <w:rPr>
                <w:rFonts w:ascii="Arial Narrow" w:hAnsi="Arial Narrow"/>
                <w:sz w:val="22"/>
                <w:szCs w:val="22"/>
              </w:rPr>
              <w:t>99222333000150|</w:t>
            </w:r>
          </w:p>
        </w:tc>
        <w:tc>
          <w:tcPr>
            <w:tcW w:w="3927" w:type="dxa"/>
            <w:tcBorders>
              <w:top w:val="nil"/>
              <w:left w:val="nil"/>
              <w:bottom w:val="single" w:sz="8" w:space="0" w:color="FFFFFF"/>
              <w:right w:val="single" w:sz="8" w:space="0" w:color="FFFFFF"/>
            </w:tcBorders>
            <w:shd w:val="clear" w:color="auto" w:fill="F2F2F2"/>
            <w:tcMar>
              <w:top w:w="0" w:type="dxa"/>
              <w:left w:w="108" w:type="dxa"/>
              <w:bottom w:w="0" w:type="dxa"/>
              <w:right w:w="108" w:type="dxa"/>
            </w:tcMar>
          </w:tcPr>
          <w:p w:rsidR="00A759DA" w:rsidRPr="00F36169" w:rsidRDefault="00A759DA" w:rsidP="00662EF6">
            <w:pPr>
              <w:pStyle w:val="NormalTabela0"/>
              <w:jc w:val="center"/>
              <w:rPr>
                <w:rFonts w:ascii="Arial Narrow" w:hAnsi="Arial Narrow"/>
                <w:b/>
                <w:color w:val="FFFFFF" w:themeColor="background1"/>
                <w:sz w:val="22"/>
                <w:szCs w:val="22"/>
              </w:rPr>
            </w:pPr>
            <w:r w:rsidRPr="00F36169">
              <w:rPr>
                <w:rFonts w:ascii="Arial Narrow" w:hAnsi="Arial Narrow"/>
                <w:sz w:val="22"/>
                <w:szCs w:val="22"/>
              </w:rPr>
              <w:t>|CRLF</w:t>
            </w:r>
          </w:p>
        </w:tc>
      </w:tr>
    </w:tbl>
    <w:p w:rsidR="00A759DA" w:rsidRPr="0037385C" w:rsidRDefault="00A759DA" w:rsidP="00A759DA">
      <w:pPr>
        <w:pStyle w:val="Corpodetexto"/>
        <w:spacing w:line="276" w:lineRule="auto"/>
        <w:jc w:val="left"/>
        <w:rPr>
          <w:rFonts w:ascii="Calibri" w:hAnsi="Calibri"/>
          <w:szCs w:val="20"/>
        </w:rPr>
      </w:pPr>
    </w:p>
    <w:p w:rsidR="00A759DA" w:rsidRDefault="00A759DA" w:rsidP="00F25F84">
      <w:pPr>
        <w:pStyle w:val="Corpodetexto2"/>
        <w:spacing w:before="20" w:after="20" w:line="360" w:lineRule="auto"/>
        <w:ind w:left="425" w:right="425" w:firstLine="709"/>
        <w:rPr>
          <w:rFonts w:ascii="Arial Narrow" w:hAnsi="Arial Narrow"/>
          <w:color w:val="auto"/>
          <w:sz w:val="22"/>
          <w:szCs w:val="22"/>
        </w:rPr>
      </w:pPr>
      <w:r w:rsidRPr="0011286D">
        <w:rPr>
          <w:rFonts w:ascii="Arial Narrow" w:hAnsi="Arial Narrow"/>
          <w:color w:val="auto"/>
          <w:sz w:val="22"/>
          <w:szCs w:val="22"/>
        </w:rPr>
        <w:t xml:space="preserve">Na ausência de informação, o campo vazio (campo sem conteúdo; nulo; </w:t>
      </w:r>
      <w:proofErr w:type="spellStart"/>
      <w:r w:rsidRPr="0011286D">
        <w:rPr>
          <w:rFonts w:ascii="Arial Narrow" w:hAnsi="Arial Narrow"/>
          <w:i/>
          <w:iCs/>
          <w:color w:val="auto"/>
          <w:sz w:val="22"/>
          <w:szCs w:val="22"/>
        </w:rPr>
        <w:t>null</w:t>
      </w:r>
      <w:proofErr w:type="spellEnd"/>
      <w:r w:rsidRPr="0011286D">
        <w:rPr>
          <w:rFonts w:ascii="Arial Narrow" w:hAnsi="Arial Narrow"/>
          <w:color w:val="auto"/>
          <w:sz w:val="22"/>
          <w:szCs w:val="22"/>
        </w:rPr>
        <w:t xml:space="preserve">) deverá ser imediatamente encerrado com o caractere </w:t>
      </w:r>
      <w:r w:rsidRPr="00F25F84">
        <w:rPr>
          <w:rFonts w:ascii="Arial Narrow" w:hAnsi="Arial Narrow"/>
          <w:b/>
          <w:color w:val="auto"/>
          <w:sz w:val="22"/>
          <w:szCs w:val="22"/>
        </w:rPr>
        <w:t>|</w:t>
      </w:r>
      <w:r w:rsidRPr="0011286D">
        <w:rPr>
          <w:rFonts w:ascii="Arial Narrow" w:hAnsi="Arial Narrow"/>
          <w:color w:val="auto"/>
          <w:sz w:val="22"/>
          <w:szCs w:val="22"/>
        </w:rPr>
        <w:t xml:space="preserve"> delimitador de campo.</w:t>
      </w:r>
    </w:p>
    <w:p w:rsidR="00A759DA" w:rsidRPr="00F25F84" w:rsidRDefault="00A759DA" w:rsidP="00747CFF">
      <w:pPr>
        <w:pStyle w:val="Corpodetexto2"/>
        <w:spacing w:before="20" w:after="20" w:line="360" w:lineRule="auto"/>
        <w:ind w:left="425" w:right="425"/>
        <w:rPr>
          <w:rFonts w:ascii="Arial Narrow" w:hAnsi="Arial Narrow"/>
          <w:sz w:val="22"/>
        </w:rPr>
      </w:pPr>
      <w:r w:rsidRPr="00F25F84">
        <w:rPr>
          <w:rFonts w:ascii="Arial Narrow" w:hAnsi="Arial Narrow"/>
          <w:sz w:val="22"/>
        </w:rPr>
        <w:t>Exemplos (conteúdo do campo)</w:t>
      </w:r>
    </w:p>
    <w:tbl>
      <w:tblPr>
        <w:tblW w:w="9176" w:type="dxa"/>
        <w:tblCellSpacing w:w="14" w:type="dxa"/>
        <w:tblInd w:w="634" w:type="dxa"/>
        <w:tblCellMar>
          <w:left w:w="284" w:type="dxa"/>
          <w:right w:w="284" w:type="dxa"/>
        </w:tblCellMar>
        <w:tblLook w:val="01E0" w:firstRow="1" w:lastRow="1" w:firstColumn="1" w:lastColumn="1" w:noHBand="0" w:noVBand="0"/>
      </w:tblPr>
      <w:tblGrid>
        <w:gridCol w:w="1916"/>
        <w:gridCol w:w="4176"/>
        <w:gridCol w:w="3084"/>
      </w:tblGrid>
      <w:tr w:rsidR="00A759DA" w:rsidRPr="0050283E" w:rsidTr="00662EF6">
        <w:trPr>
          <w:cantSplit/>
          <w:tblCellSpacing w:w="14" w:type="dxa"/>
        </w:trPr>
        <w:tc>
          <w:tcPr>
            <w:tcW w:w="1874" w:type="dxa"/>
            <w:shd w:val="clear" w:color="auto" w:fill="0070C0"/>
            <w:vAlign w:val="center"/>
          </w:tcPr>
          <w:p w:rsidR="00A759DA" w:rsidRPr="0011286D" w:rsidRDefault="00A759DA" w:rsidP="00662EF6">
            <w:pPr>
              <w:pStyle w:val="NormalTabela0"/>
              <w:rPr>
                <w:rFonts w:ascii="Arial Narrow" w:hAnsi="Arial Narrow"/>
                <w:b/>
                <w:color w:val="FFFFFF" w:themeColor="background1"/>
                <w:sz w:val="22"/>
                <w:szCs w:val="22"/>
              </w:rPr>
            </w:pPr>
            <w:r w:rsidRPr="0011286D">
              <w:rPr>
                <w:rFonts w:ascii="Arial Narrow" w:hAnsi="Arial Narrow"/>
                <w:b/>
                <w:color w:val="FFFFFF" w:themeColor="background1"/>
                <w:sz w:val="22"/>
                <w:szCs w:val="22"/>
              </w:rPr>
              <w:t>Campo alfanumérico</w:t>
            </w:r>
          </w:p>
        </w:tc>
        <w:tc>
          <w:tcPr>
            <w:tcW w:w="4148" w:type="dxa"/>
            <w:shd w:val="clear" w:color="auto" w:fill="F2F2F2" w:themeFill="background1" w:themeFillShade="F2"/>
          </w:tcPr>
          <w:p w:rsidR="00A759DA" w:rsidRPr="0011286D" w:rsidRDefault="00A759DA" w:rsidP="00662EF6">
            <w:pPr>
              <w:pStyle w:val="NormalTabela0"/>
              <w:rPr>
                <w:rFonts w:ascii="Arial Narrow" w:hAnsi="Arial Narrow"/>
                <w:sz w:val="22"/>
                <w:szCs w:val="22"/>
              </w:rPr>
            </w:pPr>
            <w:r w:rsidRPr="0011286D">
              <w:rPr>
                <w:rFonts w:ascii="Arial Narrow" w:hAnsi="Arial Narrow"/>
                <w:sz w:val="22"/>
                <w:szCs w:val="22"/>
              </w:rPr>
              <w:t xml:space="preserve">José da Silva &amp; Irmãos </w:t>
            </w:r>
            <w:proofErr w:type="spellStart"/>
            <w:r w:rsidRPr="0011286D">
              <w:rPr>
                <w:rFonts w:ascii="Arial Narrow" w:hAnsi="Arial Narrow"/>
                <w:sz w:val="22"/>
                <w:szCs w:val="22"/>
              </w:rPr>
              <w:t>Ltda</w:t>
            </w:r>
            <w:proofErr w:type="spellEnd"/>
          </w:p>
        </w:tc>
        <w:tc>
          <w:tcPr>
            <w:tcW w:w="3042" w:type="dxa"/>
            <w:shd w:val="clear" w:color="auto" w:fill="F2F2F2" w:themeFill="background1" w:themeFillShade="F2"/>
          </w:tcPr>
          <w:p w:rsidR="00A759DA" w:rsidRPr="0011286D" w:rsidRDefault="00A759DA" w:rsidP="00662EF6">
            <w:pPr>
              <w:pStyle w:val="NormalTabela0"/>
              <w:rPr>
                <w:rFonts w:ascii="Arial Narrow" w:hAnsi="Arial Narrow"/>
                <w:sz w:val="22"/>
                <w:szCs w:val="22"/>
              </w:rPr>
            </w:pPr>
            <w:r w:rsidRPr="0011286D">
              <w:rPr>
                <w:rFonts w:ascii="Arial Narrow" w:hAnsi="Arial Narrow"/>
                <w:sz w:val="22"/>
                <w:szCs w:val="22"/>
              </w:rPr>
              <w:t>|José da Silva &amp; Irmãos Ltda.|</w:t>
            </w:r>
          </w:p>
        </w:tc>
      </w:tr>
      <w:tr w:rsidR="00A759DA" w:rsidRPr="0050283E" w:rsidTr="00662EF6">
        <w:trPr>
          <w:cantSplit/>
          <w:tblCellSpacing w:w="14" w:type="dxa"/>
        </w:trPr>
        <w:tc>
          <w:tcPr>
            <w:tcW w:w="1874" w:type="dxa"/>
            <w:shd w:val="clear" w:color="auto" w:fill="0070C0"/>
            <w:vAlign w:val="center"/>
          </w:tcPr>
          <w:p w:rsidR="00A759DA" w:rsidRPr="0011286D" w:rsidRDefault="00A759DA" w:rsidP="00662EF6">
            <w:pPr>
              <w:pStyle w:val="NormalTabela0"/>
              <w:rPr>
                <w:rFonts w:ascii="Arial Narrow" w:hAnsi="Arial Narrow"/>
                <w:b/>
                <w:color w:val="FFFFFF" w:themeColor="background1"/>
                <w:sz w:val="22"/>
                <w:szCs w:val="22"/>
              </w:rPr>
            </w:pPr>
            <w:r w:rsidRPr="0011286D">
              <w:rPr>
                <w:rFonts w:ascii="Arial Narrow" w:hAnsi="Arial Narrow"/>
                <w:b/>
                <w:color w:val="FFFFFF" w:themeColor="background1"/>
                <w:sz w:val="22"/>
                <w:szCs w:val="22"/>
              </w:rPr>
              <w:t>Campo numérico</w:t>
            </w:r>
          </w:p>
        </w:tc>
        <w:tc>
          <w:tcPr>
            <w:tcW w:w="4148" w:type="dxa"/>
            <w:shd w:val="clear" w:color="auto" w:fill="F2F2F2" w:themeFill="background1" w:themeFillShade="F2"/>
          </w:tcPr>
          <w:p w:rsidR="00A759DA" w:rsidRPr="0011286D" w:rsidRDefault="00A759DA" w:rsidP="00662EF6">
            <w:pPr>
              <w:pStyle w:val="NormalTabela0"/>
              <w:rPr>
                <w:rFonts w:ascii="Arial Narrow" w:hAnsi="Arial Narrow"/>
                <w:sz w:val="22"/>
                <w:szCs w:val="22"/>
              </w:rPr>
            </w:pPr>
            <w:r w:rsidRPr="0011286D">
              <w:rPr>
                <w:rFonts w:ascii="Arial Narrow" w:hAnsi="Arial Narrow"/>
                <w:sz w:val="22"/>
                <w:szCs w:val="22"/>
              </w:rPr>
              <w:t>1234,56</w:t>
            </w:r>
          </w:p>
        </w:tc>
        <w:tc>
          <w:tcPr>
            <w:tcW w:w="3042" w:type="dxa"/>
            <w:shd w:val="clear" w:color="auto" w:fill="F2F2F2" w:themeFill="background1" w:themeFillShade="F2"/>
          </w:tcPr>
          <w:p w:rsidR="00A759DA" w:rsidRPr="0011286D" w:rsidRDefault="00A759DA" w:rsidP="00662EF6">
            <w:pPr>
              <w:pStyle w:val="NormalTabela0"/>
              <w:rPr>
                <w:rFonts w:ascii="Arial Narrow" w:hAnsi="Arial Narrow"/>
                <w:sz w:val="22"/>
                <w:szCs w:val="22"/>
              </w:rPr>
            </w:pPr>
            <w:r w:rsidRPr="0011286D">
              <w:rPr>
                <w:rFonts w:ascii="Arial Narrow" w:hAnsi="Arial Narrow"/>
                <w:sz w:val="22"/>
                <w:szCs w:val="22"/>
              </w:rPr>
              <w:t>|1234,56|</w:t>
            </w:r>
          </w:p>
        </w:tc>
      </w:tr>
      <w:tr w:rsidR="00A759DA" w:rsidRPr="0050283E" w:rsidTr="00662EF6">
        <w:trPr>
          <w:cantSplit/>
          <w:tblCellSpacing w:w="14" w:type="dxa"/>
        </w:trPr>
        <w:tc>
          <w:tcPr>
            <w:tcW w:w="1874" w:type="dxa"/>
            <w:shd w:val="clear" w:color="auto" w:fill="0070C0"/>
            <w:vAlign w:val="center"/>
          </w:tcPr>
          <w:p w:rsidR="00A759DA" w:rsidRPr="0011286D" w:rsidRDefault="00A759DA" w:rsidP="00662EF6">
            <w:pPr>
              <w:pStyle w:val="NormalTabela0"/>
              <w:rPr>
                <w:rFonts w:ascii="Arial Narrow" w:hAnsi="Arial Narrow"/>
                <w:b/>
                <w:color w:val="FFFFFF" w:themeColor="background1"/>
                <w:sz w:val="22"/>
                <w:szCs w:val="22"/>
              </w:rPr>
            </w:pPr>
            <w:r w:rsidRPr="0011286D">
              <w:rPr>
                <w:rFonts w:ascii="Arial Narrow" w:hAnsi="Arial Narrow"/>
                <w:b/>
                <w:color w:val="FFFFFF" w:themeColor="background1"/>
                <w:sz w:val="22"/>
                <w:szCs w:val="22"/>
              </w:rPr>
              <w:t xml:space="preserve">Campo numérico ou alfanumérico </w:t>
            </w:r>
          </w:p>
        </w:tc>
        <w:tc>
          <w:tcPr>
            <w:tcW w:w="4148" w:type="dxa"/>
            <w:shd w:val="clear" w:color="auto" w:fill="F2F2F2" w:themeFill="background1" w:themeFillShade="F2"/>
          </w:tcPr>
          <w:p w:rsidR="00A759DA" w:rsidRPr="0011286D" w:rsidRDefault="00A759DA" w:rsidP="00662EF6">
            <w:pPr>
              <w:pStyle w:val="NormalTabela0"/>
              <w:rPr>
                <w:rFonts w:ascii="Arial Narrow" w:hAnsi="Arial Narrow"/>
                <w:sz w:val="22"/>
                <w:szCs w:val="22"/>
              </w:rPr>
            </w:pPr>
            <w:r w:rsidRPr="0011286D">
              <w:rPr>
                <w:rFonts w:ascii="Arial Narrow" w:hAnsi="Arial Narrow"/>
                <w:sz w:val="22"/>
                <w:szCs w:val="22"/>
              </w:rPr>
              <w:t>Vazio</w:t>
            </w:r>
          </w:p>
        </w:tc>
        <w:tc>
          <w:tcPr>
            <w:tcW w:w="3042" w:type="dxa"/>
            <w:shd w:val="clear" w:color="auto" w:fill="F2F2F2" w:themeFill="background1" w:themeFillShade="F2"/>
          </w:tcPr>
          <w:p w:rsidR="00A759DA" w:rsidRPr="0011286D" w:rsidRDefault="00A759DA" w:rsidP="00662EF6">
            <w:pPr>
              <w:pStyle w:val="NormalTabela0"/>
              <w:rPr>
                <w:rFonts w:ascii="Arial Narrow" w:hAnsi="Arial Narrow"/>
                <w:sz w:val="22"/>
                <w:szCs w:val="22"/>
              </w:rPr>
            </w:pPr>
            <w:r w:rsidRPr="0011286D">
              <w:rPr>
                <w:rFonts w:ascii="Arial Narrow" w:hAnsi="Arial Narrow"/>
                <w:sz w:val="22"/>
                <w:szCs w:val="22"/>
              </w:rPr>
              <w:t>||</w:t>
            </w:r>
          </w:p>
        </w:tc>
      </w:tr>
    </w:tbl>
    <w:p w:rsidR="00A759DA" w:rsidRDefault="00A759DA" w:rsidP="00A759DA">
      <w:pPr>
        <w:pStyle w:val="Corpodetexto2"/>
        <w:spacing w:before="20" w:after="20" w:line="360" w:lineRule="auto"/>
        <w:ind w:left="425" w:right="425" w:firstLine="709"/>
        <w:rPr>
          <w:rFonts w:ascii="Arial Narrow" w:hAnsi="Arial Narrow"/>
          <w:color w:val="auto"/>
          <w:sz w:val="22"/>
          <w:szCs w:val="22"/>
        </w:rPr>
      </w:pPr>
    </w:p>
    <w:p w:rsidR="00747CFF" w:rsidRPr="0011286D" w:rsidRDefault="00747CFF" w:rsidP="00A759DA">
      <w:pPr>
        <w:pStyle w:val="Corpodetexto2"/>
        <w:spacing w:before="20" w:after="20" w:line="360" w:lineRule="auto"/>
        <w:ind w:left="425" w:right="425" w:firstLine="709"/>
        <w:rPr>
          <w:rFonts w:ascii="Arial Narrow" w:hAnsi="Arial Narrow"/>
          <w:color w:val="auto"/>
          <w:sz w:val="22"/>
          <w:szCs w:val="22"/>
        </w:rPr>
      </w:pPr>
    </w:p>
    <w:p w:rsidR="00A759DA" w:rsidRPr="00F36169" w:rsidRDefault="00A759DA" w:rsidP="00747CFF">
      <w:pPr>
        <w:pStyle w:val="Corpodetexto"/>
        <w:spacing w:before="20" w:after="20" w:line="360" w:lineRule="auto"/>
        <w:ind w:left="425" w:right="425"/>
        <w:rPr>
          <w:rFonts w:ascii="Arial Narrow" w:hAnsi="Arial Narrow"/>
          <w:b/>
          <w:sz w:val="22"/>
          <w:szCs w:val="22"/>
        </w:rPr>
      </w:pPr>
      <w:r w:rsidRPr="00F36169">
        <w:rPr>
          <w:rFonts w:ascii="Arial Narrow" w:hAnsi="Arial Narrow"/>
          <w:b/>
          <w:sz w:val="22"/>
          <w:szCs w:val="22"/>
        </w:rPr>
        <w:t>Exemplo (campo vazio no meio da linha)</w:t>
      </w:r>
    </w:p>
    <w:p w:rsidR="00A759DA" w:rsidRPr="00F36169" w:rsidRDefault="00A759DA" w:rsidP="00747CFF">
      <w:pPr>
        <w:pStyle w:val="Corpodetexto"/>
        <w:spacing w:before="20" w:after="20" w:line="360" w:lineRule="auto"/>
        <w:ind w:left="425" w:right="425" w:firstLine="357"/>
        <w:rPr>
          <w:rFonts w:ascii="Arial Narrow" w:hAnsi="Arial Narrow"/>
          <w:sz w:val="22"/>
          <w:szCs w:val="22"/>
        </w:rPr>
      </w:pPr>
      <w:r w:rsidRPr="00F36169">
        <w:rPr>
          <w:rFonts w:ascii="Arial Narrow" w:hAnsi="Arial Narrow"/>
          <w:sz w:val="22"/>
          <w:szCs w:val="22"/>
        </w:rPr>
        <w:t>|123,00||123654788000354|</w:t>
      </w:r>
    </w:p>
    <w:p w:rsidR="00A759DA" w:rsidRPr="00F36169" w:rsidRDefault="00A759DA" w:rsidP="00747CFF">
      <w:pPr>
        <w:pStyle w:val="Corpodetexto"/>
        <w:spacing w:before="20" w:after="20" w:line="360" w:lineRule="auto"/>
        <w:ind w:left="425" w:right="425"/>
        <w:rPr>
          <w:rFonts w:ascii="Arial Narrow" w:hAnsi="Arial Narrow"/>
          <w:b/>
          <w:sz w:val="22"/>
          <w:szCs w:val="22"/>
        </w:rPr>
      </w:pPr>
      <w:r w:rsidRPr="00F36169">
        <w:rPr>
          <w:rFonts w:ascii="Arial Narrow" w:hAnsi="Arial Narrow"/>
          <w:b/>
          <w:sz w:val="22"/>
          <w:szCs w:val="22"/>
        </w:rPr>
        <w:t>Exemplo (campo vazio em fim de linha)</w:t>
      </w:r>
    </w:p>
    <w:p w:rsidR="00F25F84" w:rsidRDefault="00A759DA" w:rsidP="00747CFF">
      <w:pPr>
        <w:pStyle w:val="Corpodetexto"/>
        <w:spacing w:before="20" w:after="20" w:line="360" w:lineRule="auto"/>
        <w:ind w:left="425" w:right="425" w:firstLine="357"/>
        <w:rPr>
          <w:rFonts w:ascii="Arial Narrow" w:hAnsi="Arial Narrow"/>
          <w:sz w:val="22"/>
          <w:szCs w:val="22"/>
        </w:rPr>
      </w:pPr>
      <w:r w:rsidRPr="00F36169">
        <w:rPr>
          <w:rFonts w:ascii="Arial Narrow" w:hAnsi="Arial Narrow"/>
          <w:sz w:val="22"/>
          <w:szCs w:val="22"/>
        </w:rPr>
        <w:t>||CRLF</w:t>
      </w:r>
    </w:p>
    <w:p w:rsidR="00F25F84" w:rsidRDefault="00F25F84" w:rsidP="00F25F84">
      <w:pPr>
        <w:rPr>
          <w:rFonts w:eastAsia="Times New Roman"/>
          <w:lang w:eastAsia="pt-BR"/>
        </w:rPr>
      </w:pPr>
    </w:p>
    <w:p w:rsidR="00A759DA" w:rsidRPr="009B6C66" w:rsidRDefault="00A759DA" w:rsidP="00E923F0">
      <w:pPr>
        <w:pStyle w:val="Estilo2"/>
        <w:numPr>
          <w:ilvl w:val="1"/>
          <w:numId w:val="23"/>
        </w:numPr>
      </w:pPr>
      <w:bookmarkStart w:id="154" w:name="_Toc420573742"/>
      <w:r w:rsidRPr="0037385C">
        <w:t xml:space="preserve">Regras </w:t>
      </w:r>
      <w:r>
        <w:t>g</w:t>
      </w:r>
      <w:r w:rsidRPr="0037385C">
        <w:t xml:space="preserve">erais </w:t>
      </w:r>
      <w:r>
        <w:t>de p</w:t>
      </w:r>
      <w:r w:rsidRPr="0037385C">
        <w:t>reenchimento</w:t>
      </w:r>
      <w:bookmarkEnd w:id="154"/>
    </w:p>
    <w:p w:rsidR="00A759DA" w:rsidRPr="00F36169" w:rsidRDefault="00A759DA" w:rsidP="00F25F84">
      <w:pPr>
        <w:spacing w:before="20" w:after="20" w:line="360" w:lineRule="auto"/>
        <w:ind w:left="425" w:right="425" w:firstLine="709"/>
        <w:jc w:val="both"/>
        <w:rPr>
          <w:rFonts w:ascii="Arial Narrow" w:hAnsi="Arial Narrow"/>
          <w:sz w:val="22"/>
        </w:rPr>
      </w:pPr>
      <w:r w:rsidRPr="00F36169">
        <w:rPr>
          <w:rFonts w:ascii="Arial Narrow" w:hAnsi="Arial Narrow"/>
          <w:sz w:val="22"/>
        </w:rPr>
        <w:t>Esta seção apresenta as regras que devem ser respeitadas em todos os registros gerados, quando não excepcionadas por regra específica referente a um dado registro.</w:t>
      </w:r>
    </w:p>
    <w:p w:rsidR="00A759DA" w:rsidRPr="00F25F84" w:rsidRDefault="00A759DA" w:rsidP="00747CFF">
      <w:pPr>
        <w:ind w:left="425"/>
        <w:rPr>
          <w:rFonts w:ascii="Arial Narrow" w:hAnsi="Arial Narrow"/>
          <w:b/>
          <w:sz w:val="22"/>
        </w:rPr>
      </w:pPr>
      <w:r w:rsidRPr="00F25F84">
        <w:rPr>
          <w:rFonts w:ascii="Arial Narrow" w:hAnsi="Arial Narrow"/>
          <w:b/>
          <w:sz w:val="22"/>
        </w:rPr>
        <w:t>Formato dos campos</w:t>
      </w:r>
      <w:r w:rsidR="00F25F84">
        <w:rPr>
          <w:rFonts w:ascii="Arial Narrow" w:hAnsi="Arial Narrow"/>
          <w:b/>
          <w:sz w:val="22"/>
        </w:rPr>
        <w:t>:</w:t>
      </w:r>
    </w:p>
    <w:p w:rsidR="00A759DA" w:rsidRPr="00881304" w:rsidRDefault="00A759DA" w:rsidP="00E923F0">
      <w:pPr>
        <w:pStyle w:val="PargrafodaLista"/>
        <w:numPr>
          <w:ilvl w:val="0"/>
          <w:numId w:val="1"/>
        </w:numPr>
        <w:spacing w:beforeLines="20" w:before="48" w:afterLines="20" w:after="48" w:line="360" w:lineRule="auto"/>
        <w:ind w:left="425" w:right="425" w:firstLine="709"/>
        <w:jc w:val="both"/>
        <w:rPr>
          <w:rFonts w:ascii="Arial Narrow" w:hAnsi="Arial Narrow"/>
          <w:sz w:val="22"/>
        </w:rPr>
      </w:pPr>
      <w:r w:rsidRPr="00F36169">
        <w:rPr>
          <w:rFonts w:ascii="Arial Narrow" w:hAnsi="Arial Narrow"/>
          <w:b/>
          <w:sz w:val="22"/>
        </w:rPr>
        <w:t xml:space="preserve">ALFANUMÉRICO: </w:t>
      </w:r>
      <w:r w:rsidRPr="00881304">
        <w:rPr>
          <w:rFonts w:ascii="Arial Narrow" w:hAnsi="Arial Narrow"/>
          <w:sz w:val="22"/>
        </w:rPr>
        <w:t xml:space="preserve">representados por </w:t>
      </w:r>
      <w:r w:rsidRPr="00F25F84">
        <w:rPr>
          <w:rFonts w:ascii="Arial Narrow" w:hAnsi="Arial Narrow"/>
          <w:b/>
          <w:sz w:val="22"/>
        </w:rPr>
        <w:t>C</w:t>
      </w:r>
      <w:r w:rsidR="00F25F84">
        <w:rPr>
          <w:rFonts w:ascii="Arial Narrow" w:hAnsi="Arial Narrow"/>
          <w:sz w:val="22"/>
        </w:rPr>
        <w:t>,</w:t>
      </w:r>
      <w:r w:rsidRPr="00881304">
        <w:rPr>
          <w:rFonts w:ascii="Arial Narrow" w:hAnsi="Arial Narrow"/>
          <w:sz w:val="22"/>
        </w:rPr>
        <w:t xml:space="preserve"> todos os caracteres das posições da Tabela ASCII, excetuados os caracteres </w:t>
      </w:r>
      <w:r w:rsidRPr="00F25F84">
        <w:rPr>
          <w:rFonts w:ascii="Arial Narrow" w:hAnsi="Arial Narrow"/>
          <w:b/>
          <w:sz w:val="22"/>
        </w:rPr>
        <w:t>|</w:t>
      </w:r>
      <w:r w:rsidRPr="00881304">
        <w:rPr>
          <w:rFonts w:ascii="Arial Narrow" w:hAnsi="Arial Narrow"/>
          <w:sz w:val="22"/>
        </w:rPr>
        <w:t xml:space="preserve"> (</w:t>
      </w:r>
      <w:proofErr w:type="spellStart"/>
      <w:r w:rsidRPr="00881304">
        <w:rPr>
          <w:rFonts w:ascii="Arial Narrow" w:hAnsi="Arial Narrow"/>
          <w:sz w:val="22"/>
        </w:rPr>
        <w:t>Pipe</w:t>
      </w:r>
      <w:proofErr w:type="spellEnd"/>
      <w:r w:rsidRPr="00881304">
        <w:rPr>
          <w:rFonts w:ascii="Arial Narrow" w:hAnsi="Arial Narrow"/>
          <w:sz w:val="22"/>
        </w:rPr>
        <w:t xml:space="preserve"> ou Barra Vertical: caractere 124 da Tabela ASCII) e os não-imprimíveis (caracteres 00 a 31 da Tabela ASCII)</w:t>
      </w:r>
    </w:p>
    <w:p w:rsidR="00A759DA" w:rsidRPr="00881304" w:rsidRDefault="00A759DA" w:rsidP="00E923F0">
      <w:pPr>
        <w:pStyle w:val="PargrafodaLista"/>
        <w:numPr>
          <w:ilvl w:val="0"/>
          <w:numId w:val="1"/>
        </w:numPr>
        <w:spacing w:beforeLines="20" w:before="48" w:afterLines="20" w:after="48" w:line="360" w:lineRule="auto"/>
        <w:ind w:left="425" w:right="425" w:firstLine="709"/>
        <w:jc w:val="both"/>
        <w:rPr>
          <w:rFonts w:ascii="Arial Narrow" w:hAnsi="Arial Narrow"/>
          <w:sz w:val="22"/>
        </w:rPr>
      </w:pPr>
      <w:r w:rsidRPr="00F36169">
        <w:rPr>
          <w:rFonts w:ascii="Arial Narrow" w:hAnsi="Arial Narrow"/>
          <w:b/>
          <w:sz w:val="22"/>
        </w:rPr>
        <w:t xml:space="preserve">NUMÉRICO: </w:t>
      </w:r>
      <w:r w:rsidR="00F25F84">
        <w:rPr>
          <w:rFonts w:ascii="Arial Narrow" w:hAnsi="Arial Narrow"/>
          <w:sz w:val="22"/>
        </w:rPr>
        <w:t xml:space="preserve">representados por </w:t>
      </w:r>
      <w:r w:rsidRPr="00F25F84">
        <w:rPr>
          <w:rFonts w:ascii="Arial Narrow" w:hAnsi="Arial Narrow"/>
          <w:b/>
          <w:sz w:val="22"/>
        </w:rPr>
        <w:t>N</w:t>
      </w:r>
      <w:r w:rsidR="00F25F84">
        <w:rPr>
          <w:rFonts w:ascii="Arial Narrow" w:hAnsi="Arial Narrow"/>
          <w:sz w:val="22"/>
        </w:rPr>
        <w:t>,</w:t>
      </w:r>
      <w:r w:rsidRPr="00881304">
        <w:rPr>
          <w:rFonts w:ascii="Arial Narrow" w:hAnsi="Arial Narrow"/>
          <w:sz w:val="22"/>
        </w:rPr>
        <w:t xml:space="preserve"> algarismos das posições de 48 a 57</w:t>
      </w:r>
      <w:r w:rsidR="00F25F84">
        <w:rPr>
          <w:rFonts w:ascii="Arial Narrow" w:hAnsi="Arial Narrow"/>
          <w:sz w:val="22"/>
        </w:rPr>
        <w:t xml:space="preserve"> da Tabela ASCII e o </w:t>
      </w:r>
      <w:proofErr w:type="gramStart"/>
      <w:r w:rsidR="00F25F84">
        <w:rPr>
          <w:rFonts w:ascii="Arial Narrow" w:hAnsi="Arial Narrow"/>
          <w:sz w:val="22"/>
        </w:rPr>
        <w:t xml:space="preserve">caractere  </w:t>
      </w:r>
      <w:r w:rsidR="00F25F84">
        <w:rPr>
          <w:rFonts w:ascii="Arial Narrow" w:hAnsi="Arial Narrow"/>
          <w:b/>
          <w:sz w:val="22"/>
        </w:rPr>
        <w:t>,</w:t>
      </w:r>
      <w:proofErr w:type="gramEnd"/>
      <w:r w:rsidRPr="00881304">
        <w:rPr>
          <w:rFonts w:ascii="Arial Narrow" w:hAnsi="Arial Narrow"/>
          <w:sz w:val="22"/>
        </w:rPr>
        <w:t xml:space="preserve"> (vírgula: caractere 44 da tabela ASCII.</w:t>
      </w:r>
    </w:p>
    <w:p w:rsidR="00A759DA" w:rsidRDefault="00A759DA" w:rsidP="00747CFF">
      <w:pPr>
        <w:spacing w:after="0" w:line="240" w:lineRule="auto"/>
        <w:ind w:left="425"/>
        <w:rPr>
          <w:rFonts w:ascii="Arial Narrow" w:eastAsia="Times New Roman" w:hAnsi="Arial Narrow"/>
          <w:sz w:val="22"/>
          <w:lang w:eastAsia="pt-BR"/>
        </w:rPr>
      </w:pPr>
    </w:p>
    <w:p w:rsidR="00A759DA" w:rsidRPr="00F36169" w:rsidRDefault="00A759DA" w:rsidP="00747CFF">
      <w:pPr>
        <w:ind w:left="425"/>
        <w:rPr>
          <w:rFonts w:ascii="Arial Narrow" w:hAnsi="Arial Narrow"/>
          <w:b/>
          <w:sz w:val="22"/>
        </w:rPr>
      </w:pPr>
      <w:r w:rsidRPr="00F36169">
        <w:rPr>
          <w:rFonts w:ascii="Arial Narrow" w:hAnsi="Arial Narrow"/>
          <w:b/>
          <w:sz w:val="22"/>
        </w:rPr>
        <w:t>Regras de preenchimento dos campos com conteúdo alfanumérico (C)</w:t>
      </w:r>
    </w:p>
    <w:p w:rsidR="00A759DA" w:rsidRPr="00F36169" w:rsidRDefault="00A759DA" w:rsidP="00747CFF">
      <w:pPr>
        <w:spacing w:before="20" w:after="20" w:line="360" w:lineRule="auto"/>
        <w:ind w:left="425" w:right="425" w:firstLine="709"/>
        <w:jc w:val="both"/>
        <w:rPr>
          <w:rFonts w:ascii="Arial Narrow" w:hAnsi="Arial Narrow"/>
          <w:sz w:val="22"/>
        </w:rPr>
      </w:pPr>
      <w:r w:rsidRPr="00F36169">
        <w:rPr>
          <w:rFonts w:ascii="Arial Narrow" w:hAnsi="Arial Narrow"/>
          <w:sz w:val="22"/>
        </w:rPr>
        <w:lastRenderedPageBreak/>
        <w:t>Todos os campos alfanuméricos terão tamanho máximo de 255 caracteres, exceto se houver indicação distinta.</w:t>
      </w:r>
    </w:p>
    <w:p w:rsidR="00A759DA" w:rsidRDefault="00A759DA" w:rsidP="00747CFF">
      <w:pPr>
        <w:ind w:left="425"/>
        <w:rPr>
          <w:rFonts w:ascii="Arial Narrow" w:hAnsi="Arial Narrow"/>
          <w:b/>
          <w:sz w:val="22"/>
        </w:rPr>
      </w:pPr>
      <w:r w:rsidRPr="00F36169">
        <w:rPr>
          <w:rFonts w:ascii="Arial Narrow" w:hAnsi="Arial Narrow"/>
          <w:b/>
          <w:sz w:val="22"/>
        </w:rPr>
        <w:t>Exemplo:</w:t>
      </w:r>
    </w:p>
    <w:tbl>
      <w:tblPr>
        <w:tblW w:w="4538" w:type="dxa"/>
        <w:jc w:val="center"/>
        <w:tblCellSpacing w:w="15" w:type="dxa"/>
        <w:tblCellMar>
          <w:left w:w="0" w:type="dxa"/>
          <w:right w:w="0" w:type="dxa"/>
        </w:tblCellMar>
        <w:tblLook w:val="04A0" w:firstRow="1" w:lastRow="0" w:firstColumn="1" w:lastColumn="0" w:noHBand="0" w:noVBand="1"/>
      </w:tblPr>
      <w:tblGrid>
        <w:gridCol w:w="1852"/>
        <w:gridCol w:w="1410"/>
        <w:gridCol w:w="1276"/>
      </w:tblGrid>
      <w:tr w:rsidR="00A759DA" w:rsidRPr="0050283E" w:rsidTr="00662EF6">
        <w:trPr>
          <w:cantSplit/>
          <w:trHeight w:val="120"/>
          <w:tblCellSpacing w:w="15" w:type="dxa"/>
          <w:jc w:val="center"/>
        </w:trPr>
        <w:tc>
          <w:tcPr>
            <w:tcW w:w="1807" w:type="dxa"/>
            <w:shd w:val="clear" w:color="auto" w:fill="F2F2F2"/>
            <w:tcMar>
              <w:top w:w="0" w:type="dxa"/>
              <w:left w:w="284" w:type="dxa"/>
              <w:bottom w:w="0" w:type="dxa"/>
              <w:right w:w="284" w:type="dxa"/>
            </w:tcMar>
            <w:vAlign w:val="center"/>
            <w:hideMark/>
          </w:tcPr>
          <w:p w:rsidR="00A759DA" w:rsidRPr="00F36169" w:rsidRDefault="00A759DA" w:rsidP="00662EF6">
            <w:pPr>
              <w:spacing w:before="60" w:after="60"/>
              <w:ind w:firstLine="255"/>
              <w:jc w:val="both"/>
              <w:rPr>
                <w:rStyle w:val="BTTabelaNegrito"/>
                <w:rFonts w:ascii="Arial Narrow" w:eastAsiaTheme="minorHAnsi" w:hAnsi="Arial Narrow"/>
                <w:color w:val="FFFFFF" w:themeColor="background1"/>
                <w:sz w:val="22"/>
              </w:rPr>
            </w:pPr>
            <w:r w:rsidRPr="00F36169">
              <w:rPr>
                <w:rFonts w:ascii="Arial Narrow" w:hAnsi="Arial Narrow"/>
                <w:sz w:val="22"/>
              </w:rPr>
              <w:t>COD_INF</w:t>
            </w:r>
          </w:p>
        </w:tc>
        <w:tc>
          <w:tcPr>
            <w:tcW w:w="1380" w:type="dxa"/>
            <w:shd w:val="clear" w:color="auto" w:fill="F2F2F2" w:themeFill="background1" w:themeFillShade="F2"/>
            <w:tcMar>
              <w:top w:w="0" w:type="dxa"/>
              <w:left w:w="284" w:type="dxa"/>
              <w:bottom w:w="0" w:type="dxa"/>
              <w:right w:w="284" w:type="dxa"/>
            </w:tcMar>
            <w:vAlign w:val="center"/>
            <w:hideMark/>
          </w:tcPr>
          <w:p w:rsidR="00A759DA" w:rsidRPr="00F36169" w:rsidRDefault="00A759DA" w:rsidP="00662EF6">
            <w:pPr>
              <w:spacing w:before="60" w:after="60"/>
              <w:ind w:left="156"/>
              <w:jc w:val="both"/>
              <w:rPr>
                <w:rStyle w:val="BTTabelaContedo"/>
                <w:rFonts w:ascii="Arial Narrow" w:eastAsiaTheme="minorHAnsi" w:hAnsi="Arial Narrow"/>
                <w:sz w:val="22"/>
              </w:rPr>
            </w:pPr>
            <w:r w:rsidRPr="00F36169">
              <w:rPr>
                <w:rFonts w:ascii="Arial Narrow" w:hAnsi="Arial Narrow"/>
                <w:sz w:val="22"/>
              </w:rPr>
              <w:t>C</w:t>
            </w:r>
          </w:p>
        </w:tc>
        <w:tc>
          <w:tcPr>
            <w:tcW w:w="1231" w:type="dxa"/>
            <w:shd w:val="clear" w:color="auto" w:fill="F2F2F2" w:themeFill="background1" w:themeFillShade="F2"/>
          </w:tcPr>
          <w:p w:rsidR="00A759DA" w:rsidRPr="00F36169" w:rsidRDefault="00A759DA" w:rsidP="00662EF6">
            <w:pPr>
              <w:spacing w:before="60" w:after="60"/>
              <w:ind w:left="156"/>
              <w:jc w:val="both"/>
              <w:rPr>
                <w:rFonts w:ascii="Arial Narrow" w:hAnsi="Arial Narrow"/>
                <w:sz w:val="22"/>
              </w:rPr>
            </w:pPr>
            <w:r w:rsidRPr="00F36169">
              <w:rPr>
                <w:rFonts w:ascii="Arial Narrow" w:hAnsi="Arial Narrow"/>
                <w:sz w:val="22"/>
              </w:rPr>
              <w:t>-</w:t>
            </w:r>
          </w:p>
        </w:tc>
      </w:tr>
      <w:tr w:rsidR="00A759DA" w:rsidRPr="0050283E" w:rsidTr="00662EF6">
        <w:trPr>
          <w:cantSplit/>
          <w:trHeight w:val="120"/>
          <w:tblCellSpacing w:w="15" w:type="dxa"/>
          <w:jc w:val="center"/>
        </w:trPr>
        <w:tc>
          <w:tcPr>
            <w:tcW w:w="1807" w:type="dxa"/>
            <w:shd w:val="clear" w:color="auto" w:fill="F2F2F2"/>
            <w:tcMar>
              <w:top w:w="0" w:type="dxa"/>
              <w:left w:w="284" w:type="dxa"/>
              <w:bottom w:w="0" w:type="dxa"/>
              <w:right w:w="284" w:type="dxa"/>
            </w:tcMar>
            <w:vAlign w:val="center"/>
          </w:tcPr>
          <w:p w:rsidR="00A759DA" w:rsidRPr="004E2479" w:rsidRDefault="00A759DA" w:rsidP="00662EF6">
            <w:pPr>
              <w:spacing w:before="60" w:after="60"/>
              <w:ind w:firstLine="255"/>
              <w:jc w:val="both"/>
              <w:rPr>
                <w:rFonts w:ascii="Arial Narrow" w:hAnsi="Arial Narrow"/>
                <w:sz w:val="22"/>
              </w:rPr>
            </w:pPr>
            <w:r w:rsidRPr="004E2479">
              <w:rPr>
                <w:rFonts w:ascii="Arial Narrow" w:hAnsi="Arial Narrow"/>
                <w:sz w:val="22"/>
              </w:rPr>
              <w:t>TXT</w:t>
            </w:r>
          </w:p>
        </w:tc>
        <w:tc>
          <w:tcPr>
            <w:tcW w:w="1380" w:type="dxa"/>
            <w:shd w:val="clear" w:color="auto" w:fill="F2F2F2" w:themeFill="background1" w:themeFillShade="F2"/>
            <w:tcMar>
              <w:top w:w="0" w:type="dxa"/>
              <w:left w:w="284" w:type="dxa"/>
              <w:bottom w:w="0" w:type="dxa"/>
              <w:right w:w="284" w:type="dxa"/>
            </w:tcMar>
            <w:vAlign w:val="center"/>
          </w:tcPr>
          <w:p w:rsidR="00A759DA" w:rsidRPr="004E2479" w:rsidRDefault="00A759DA" w:rsidP="00662EF6">
            <w:pPr>
              <w:spacing w:before="60" w:after="60"/>
              <w:ind w:left="156"/>
              <w:jc w:val="both"/>
              <w:rPr>
                <w:rFonts w:ascii="Arial Narrow" w:hAnsi="Arial Narrow"/>
                <w:sz w:val="22"/>
              </w:rPr>
            </w:pPr>
            <w:r w:rsidRPr="004E2479">
              <w:rPr>
                <w:rFonts w:ascii="Arial Narrow" w:hAnsi="Arial Narrow"/>
                <w:sz w:val="22"/>
              </w:rPr>
              <w:t>C</w:t>
            </w:r>
          </w:p>
        </w:tc>
        <w:tc>
          <w:tcPr>
            <w:tcW w:w="1231" w:type="dxa"/>
            <w:shd w:val="clear" w:color="auto" w:fill="F2F2F2" w:themeFill="background1" w:themeFillShade="F2"/>
          </w:tcPr>
          <w:p w:rsidR="00A759DA" w:rsidRPr="004E2479" w:rsidRDefault="00A759DA" w:rsidP="00662EF6">
            <w:pPr>
              <w:spacing w:before="60" w:after="60"/>
              <w:ind w:left="156"/>
              <w:jc w:val="both"/>
              <w:rPr>
                <w:rFonts w:ascii="Arial Narrow" w:hAnsi="Arial Narrow"/>
                <w:sz w:val="22"/>
              </w:rPr>
            </w:pPr>
            <w:r w:rsidRPr="004E2479">
              <w:rPr>
                <w:rFonts w:ascii="Arial Narrow" w:hAnsi="Arial Narrow"/>
                <w:sz w:val="22"/>
              </w:rPr>
              <w:t>65536</w:t>
            </w:r>
          </w:p>
        </w:tc>
      </w:tr>
    </w:tbl>
    <w:p w:rsidR="00F25F84" w:rsidRDefault="00F25F84" w:rsidP="00747CFF">
      <w:pPr>
        <w:spacing w:beforeLines="20" w:before="48" w:afterLines="20" w:after="48" w:line="360" w:lineRule="auto"/>
        <w:ind w:left="425" w:right="425"/>
        <w:jc w:val="both"/>
        <w:rPr>
          <w:rFonts w:ascii="Arial Narrow" w:hAnsi="Arial Narrow"/>
          <w:b/>
          <w:sz w:val="22"/>
        </w:rPr>
      </w:pPr>
    </w:p>
    <w:p w:rsidR="00A759DA" w:rsidRPr="00881304" w:rsidRDefault="00A759DA" w:rsidP="00747CFF">
      <w:pPr>
        <w:spacing w:beforeLines="20" w:before="48" w:afterLines="20" w:after="48" w:line="360" w:lineRule="auto"/>
        <w:ind w:left="425" w:right="425"/>
        <w:jc w:val="both"/>
        <w:rPr>
          <w:rFonts w:ascii="Arial Narrow" w:hAnsi="Arial Narrow"/>
          <w:b/>
          <w:sz w:val="22"/>
        </w:rPr>
      </w:pPr>
      <w:r w:rsidRPr="00881304">
        <w:rPr>
          <w:rFonts w:ascii="Arial Narrow" w:hAnsi="Arial Narrow"/>
          <w:b/>
          <w:sz w:val="22"/>
        </w:rPr>
        <w:t>Regras de preenchimento dos campos com conteúdo numérico nos quais há indicação de casas decimais</w:t>
      </w:r>
    </w:p>
    <w:p w:rsidR="00A759DA" w:rsidRPr="00881304" w:rsidRDefault="00A759DA" w:rsidP="00E923F0">
      <w:pPr>
        <w:pStyle w:val="PargrafodaLista"/>
        <w:numPr>
          <w:ilvl w:val="0"/>
          <w:numId w:val="1"/>
        </w:numPr>
        <w:spacing w:beforeLines="20" w:before="48" w:afterLines="20" w:after="48" w:line="360" w:lineRule="auto"/>
        <w:ind w:left="425" w:right="425" w:firstLine="709"/>
        <w:jc w:val="both"/>
        <w:rPr>
          <w:rFonts w:ascii="Arial Narrow" w:hAnsi="Arial Narrow"/>
          <w:sz w:val="22"/>
        </w:rPr>
      </w:pPr>
      <w:r w:rsidRPr="00881304">
        <w:rPr>
          <w:rFonts w:ascii="Arial Narrow" w:hAnsi="Arial Narrow"/>
          <w:sz w:val="22"/>
        </w:rPr>
        <w:t>Deverão ser preenchidos sem os separadores de milhar, sinais ou quaisquer outros caracteres (tais como: "." "-" "%"), devendo a vírgula ser utilizada como separador decimal (Vírgula: caractere 44 da Tabela ASCII);</w:t>
      </w:r>
    </w:p>
    <w:p w:rsidR="00A759DA" w:rsidRPr="00881304" w:rsidRDefault="00A759DA" w:rsidP="00E923F0">
      <w:pPr>
        <w:pStyle w:val="PargrafodaLista"/>
        <w:numPr>
          <w:ilvl w:val="0"/>
          <w:numId w:val="1"/>
        </w:numPr>
        <w:spacing w:beforeLines="20" w:before="48" w:afterLines="20" w:after="48" w:line="360" w:lineRule="auto"/>
        <w:ind w:left="425" w:right="425" w:firstLine="709"/>
        <w:jc w:val="both"/>
        <w:rPr>
          <w:rFonts w:ascii="Arial Narrow" w:hAnsi="Arial Narrow"/>
          <w:sz w:val="22"/>
        </w:rPr>
      </w:pPr>
      <w:r w:rsidRPr="00881304">
        <w:rPr>
          <w:rFonts w:ascii="Arial Narrow" w:hAnsi="Arial Narrow"/>
          <w:sz w:val="22"/>
        </w:rPr>
        <w:t>Não há limite de caracteres para os campos numéricos</w:t>
      </w:r>
    </w:p>
    <w:p w:rsidR="00A759DA" w:rsidRPr="00881304" w:rsidRDefault="00A759DA" w:rsidP="00E923F0">
      <w:pPr>
        <w:pStyle w:val="PargrafodaLista"/>
        <w:numPr>
          <w:ilvl w:val="0"/>
          <w:numId w:val="1"/>
        </w:numPr>
        <w:spacing w:beforeLines="20" w:before="48" w:afterLines="20" w:after="48" w:line="360" w:lineRule="auto"/>
        <w:ind w:left="425" w:right="425" w:firstLine="709"/>
        <w:jc w:val="both"/>
        <w:rPr>
          <w:rFonts w:ascii="Arial Narrow" w:hAnsi="Arial Narrow"/>
          <w:sz w:val="22"/>
        </w:rPr>
      </w:pPr>
      <w:r w:rsidRPr="00881304">
        <w:rPr>
          <w:rFonts w:ascii="Arial Narrow" w:hAnsi="Arial Narrow"/>
          <w:sz w:val="22"/>
        </w:rPr>
        <w:t>Observar a quantidade máxima de casas decimais que constar no respectivo campo</w:t>
      </w:r>
    </w:p>
    <w:p w:rsidR="00A759DA" w:rsidRDefault="00A759DA" w:rsidP="00E923F0">
      <w:pPr>
        <w:pStyle w:val="PargrafodaLista"/>
        <w:numPr>
          <w:ilvl w:val="0"/>
          <w:numId w:val="1"/>
        </w:numPr>
        <w:spacing w:beforeLines="20" w:before="48" w:afterLines="20" w:after="48" w:line="360" w:lineRule="auto"/>
        <w:ind w:left="425" w:right="425" w:firstLine="709"/>
        <w:jc w:val="both"/>
        <w:rPr>
          <w:rFonts w:ascii="Arial Narrow" w:hAnsi="Arial Narrow"/>
          <w:sz w:val="22"/>
        </w:rPr>
      </w:pPr>
      <w:r w:rsidRPr="00881304">
        <w:rPr>
          <w:rFonts w:ascii="Arial Narrow" w:hAnsi="Arial Narrow"/>
          <w:sz w:val="22"/>
        </w:rPr>
        <w:t>Preencher os valores percentuais desprezando-se o símbolo (%), sem nenhuma convenção matemática</w:t>
      </w:r>
      <w:r w:rsidRPr="004E2479">
        <w:rPr>
          <w:rFonts w:ascii="Arial Narrow" w:hAnsi="Arial Narrow"/>
          <w:sz w:val="22"/>
        </w:rPr>
        <w:t>.</w:t>
      </w:r>
    </w:p>
    <w:p w:rsidR="00A759DA" w:rsidRPr="00A30A74" w:rsidRDefault="00A759DA" w:rsidP="00747CFF">
      <w:pPr>
        <w:pStyle w:val="Corpodetexto"/>
        <w:spacing w:line="276" w:lineRule="auto"/>
        <w:ind w:left="425"/>
        <w:jc w:val="left"/>
        <w:rPr>
          <w:rFonts w:ascii="Arial Narrow" w:hAnsi="Arial Narrow"/>
          <w:sz w:val="22"/>
          <w:szCs w:val="22"/>
        </w:rPr>
      </w:pPr>
      <w:r w:rsidRPr="00A30A74">
        <w:rPr>
          <w:rFonts w:ascii="Arial Narrow" w:hAnsi="Arial Narrow"/>
          <w:sz w:val="22"/>
          <w:szCs w:val="22"/>
        </w:rPr>
        <w:t xml:space="preserve">Exemplos (valores monetários, quantidades, percentuais, </w:t>
      </w:r>
      <w:r w:rsidR="00A30A74" w:rsidRPr="00A30A74">
        <w:rPr>
          <w:rFonts w:ascii="Arial Narrow" w:hAnsi="Arial Narrow"/>
          <w:sz w:val="22"/>
          <w:szCs w:val="22"/>
        </w:rPr>
        <w:t>etc.</w:t>
      </w:r>
      <w:r w:rsidRPr="00A30A74">
        <w:rPr>
          <w:rFonts w:ascii="Arial Narrow" w:hAnsi="Arial Narrow"/>
          <w:sz w:val="22"/>
          <w:szCs w:val="22"/>
        </w:rPr>
        <w:t>):</w:t>
      </w:r>
    </w:p>
    <w:p w:rsidR="00A759DA" w:rsidRPr="004E2479" w:rsidRDefault="00A759DA" w:rsidP="00A759DA">
      <w:pPr>
        <w:pStyle w:val="Corpodetexto"/>
        <w:spacing w:line="276" w:lineRule="auto"/>
        <w:ind w:left="436" w:firstLine="284"/>
        <w:jc w:val="left"/>
        <w:rPr>
          <w:rFonts w:ascii="Arial Narrow" w:hAnsi="Arial Narrow"/>
          <w:sz w:val="22"/>
          <w:szCs w:val="22"/>
        </w:rPr>
      </w:pPr>
    </w:p>
    <w:tbl>
      <w:tblPr>
        <w:tblW w:w="5388" w:type="dxa"/>
        <w:jc w:val="center"/>
        <w:tblCellSpacing w:w="15" w:type="dxa"/>
        <w:tblCellMar>
          <w:left w:w="0" w:type="dxa"/>
          <w:right w:w="0" w:type="dxa"/>
        </w:tblCellMar>
        <w:tblLook w:val="04A0" w:firstRow="1" w:lastRow="0" w:firstColumn="1" w:lastColumn="0" w:noHBand="0" w:noVBand="1"/>
      </w:tblPr>
      <w:tblGrid>
        <w:gridCol w:w="2241"/>
        <w:gridCol w:w="3147"/>
      </w:tblGrid>
      <w:tr w:rsidR="00A759DA" w:rsidRPr="0050283E" w:rsidTr="006B4094">
        <w:trPr>
          <w:cantSplit/>
          <w:trHeight w:val="120"/>
          <w:tblCellSpacing w:w="15" w:type="dxa"/>
          <w:jc w:val="center"/>
        </w:trPr>
        <w:tc>
          <w:tcPr>
            <w:tcW w:w="2196" w:type="dxa"/>
            <w:shd w:val="clear" w:color="auto" w:fill="F2F2F2"/>
            <w:tcMar>
              <w:top w:w="0" w:type="dxa"/>
              <w:left w:w="284" w:type="dxa"/>
              <w:bottom w:w="0" w:type="dxa"/>
              <w:right w:w="284" w:type="dxa"/>
            </w:tcMar>
            <w:vAlign w:val="center"/>
            <w:hideMark/>
          </w:tcPr>
          <w:p w:rsidR="00A759DA" w:rsidRPr="004E2479" w:rsidRDefault="00A759DA" w:rsidP="00662EF6">
            <w:pPr>
              <w:spacing w:before="60" w:after="60"/>
              <w:ind w:firstLine="255"/>
              <w:jc w:val="center"/>
              <w:rPr>
                <w:rStyle w:val="BTTabelaNegrito"/>
                <w:rFonts w:ascii="Arial Narrow" w:eastAsiaTheme="minorHAnsi" w:hAnsi="Arial Narrow"/>
                <w:color w:val="FFFFFF" w:themeColor="background1"/>
                <w:sz w:val="22"/>
              </w:rPr>
            </w:pPr>
            <w:r w:rsidRPr="004E2479">
              <w:rPr>
                <w:rFonts w:ascii="Arial Narrow" w:hAnsi="Arial Narrow"/>
                <w:sz w:val="22"/>
              </w:rPr>
              <w:t>$ 1.129.998,99</w:t>
            </w:r>
          </w:p>
        </w:tc>
        <w:tc>
          <w:tcPr>
            <w:tcW w:w="3102" w:type="dxa"/>
            <w:shd w:val="clear" w:color="auto" w:fill="F2F2F2" w:themeFill="background1" w:themeFillShade="F2"/>
            <w:tcMar>
              <w:top w:w="0" w:type="dxa"/>
              <w:left w:w="284" w:type="dxa"/>
              <w:bottom w:w="0" w:type="dxa"/>
              <w:right w:w="284" w:type="dxa"/>
            </w:tcMar>
            <w:vAlign w:val="center"/>
            <w:hideMark/>
          </w:tcPr>
          <w:p w:rsidR="00A759DA" w:rsidRPr="004E2479" w:rsidRDefault="00A759DA" w:rsidP="00662EF6">
            <w:pPr>
              <w:spacing w:before="60" w:after="60"/>
              <w:ind w:left="156"/>
              <w:jc w:val="center"/>
              <w:rPr>
                <w:rStyle w:val="BTTabelaContedo"/>
                <w:rFonts w:ascii="Arial Narrow" w:eastAsiaTheme="minorHAnsi" w:hAnsi="Arial Narrow"/>
                <w:sz w:val="22"/>
              </w:rPr>
            </w:pPr>
            <w:r w:rsidRPr="004E2479">
              <w:rPr>
                <w:rFonts w:ascii="Arial Narrow" w:hAnsi="Arial Narrow"/>
                <w:sz w:val="22"/>
              </w:rPr>
              <w:t>|1129989,99|</w:t>
            </w:r>
          </w:p>
        </w:tc>
      </w:tr>
      <w:tr w:rsidR="00A759DA" w:rsidRPr="0050283E" w:rsidTr="006B4094">
        <w:trPr>
          <w:cantSplit/>
          <w:trHeight w:val="120"/>
          <w:tblCellSpacing w:w="15" w:type="dxa"/>
          <w:jc w:val="center"/>
        </w:trPr>
        <w:tc>
          <w:tcPr>
            <w:tcW w:w="2196" w:type="dxa"/>
            <w:shd w:val="clear" w:color="auto" w:fill="F2F2F2"/>
            <w:tcMar>
              <w:top w:w="0" w:type="dxa"/>
              <w:left w:w="284" w:type="dxa"/>
              <w:bottom w:w="0" w:type="dxa"/>
              <w:right w:w="284" w:type="dxa"/>
            </w:tcMar>
            <w:vAlign w:val="center"/>
            <w:hideMark/>
          </w:tcPr>
          <w:p w:rsidR="00A759DA" w:rsidRPr="004E2479" w:rsidRDefault="00A759DA" w:rsidP="00662EF6">
            <w:pPr>
              <w:spacing w:before="60" w:after="60"/>
              <w:ind w:firstLine="255"/>
              <w:jc w:val="center"/>
              <w:rPr>
                <w:rStyle w:val="BTTabelaNegrito"/>
                <w:rFonts w:ascii="Arial Narrow" w:eastAsiaTheme="minorHAnsi" w:hAnsi="Arial Narrow"/>
                <w:color w:val="FFFFFF" w:themeColor="background1"/>
                <w:sz w:val="22"/>
              </w:rPr>
            </w:pPr>
            <w:r w:rsidRPr="004E2479">
              <w:rPr>
                <w:rFonts w:ascii="Arial Narrow" w:hAnsi="Arial Narrow"/>
                <w:sz w:val="22"/>
              </w:rPr>
              <w:t>1.255,42</w:t>
            </w:r>
          </w:p>
        </w:tc>
        <w:tc>
          <w:tcPr>
            <w:tcW w:w="3102" w:type="dxa"/>
            <w:shd w:val="clear" w:color="auto" w:fill="F2F2F2" w:themeFill="background1" w:themeFillShade="F2"/>
            <w:tcMar>
              <w:top w:w="0" w:type="dxa"/>
              <w:left w:w="284" w:type="dxa"/>
              <w:bottom w:w="0" w:type="dxa"/>
              <w:right w:w="284" w:type="dxa"/>
            </w:tcMar>
            <w:vAlign w:val="center"/>
            <w:hideMark/>
          </w:tcPr>
          <w:p w:rsidR="00A759DA" w:rsidRPr="004E2479" w:rsidRDefault="00A759DA" w:rsidP="00662EF6">
            <w:pPr>
              <w:spacing w:before="60" w:after="60"/>
              <w:ind w:left="156"/>
              <w:jc w:val="center"/>
              <w:rPr>
                <w:rStyle w:val="BTTabelaContedo"/>
                <w:rFonts w:ascii="Arial Narrow" w:eastAsiaTheme="minorHAnsi" w:hAnsi="Arial Narrow"/>
                <w:sz w:val="22"/>
              </w:rPr>
            </w:pPr>
            <w:r w:rsidRPr="004E2479">
              <w:rPr>
                <w:rFonts w:ascii="Arial Narrow" w:hAnsi="Arial Narrow"/>
                <w:sz w:val="22"/>
              </w:rPr>
              <w:t>|1255,42|</w:t>
            </w:r>
          </w:p>
        </w:tc>
      </w:tr>
      <w:tr w:rsidR="00A759DA" w:rsidRPr="0050283E" w:rsidTr="006B4094">
        <w:trPr>
          <w:cantSplit/>
          <w:trHeight w:val="120"/>
          <w:tblCellSpacing w:w="15" w:type="dxa"/>
          <w:jc w:val="center"/>
        </w:trPr>
        <w:tc>
          <w:tcPr>
            <w:tcW w:w="2196" w:type="dxa"/>
            <w:shd w:val="clear" w:color="auto" w:fill="F2F2F2"/>
            <w:tcMar>
              <w:top w:w="0" w:type="dxa"/>
              <w:left w:w="284" w:type="dxa"/>
              <w:bottom w:w="0" w:type="dxa"/>
              <w:right w:w="284" w:type="dxa"/>
            </w:tcMar>
            <w:vAlign w:val="center"/>
          </w:tcPr>
          <w:p w:rsidR="00A759DA" w:rsidRPr="004E2479" w:rsidRDefault="00A759DA" w:rsidP="00662EF6">
            <w:pPr>
              <w:spacing w:before="60" w:after="60"/>
              <w:ind w:firstLine="255"/>
              <w:jc w:val="center"/>
              <w:rPr>
                <w:rFonts w:ascii="Arial Narrow" w:hAnsi="Arial Narrow"/>
                <w:sz w:val="22"/>
              </w:rPr>
            </w:pPr>
            <w:r w:rsidRPr="004E2479">
              <w:rPr>
                <w:rFonts w:ascii="Arial Narrow" w:hAnsi="Arial Narrow"/>
                <w:sz w:val="22"/>
              </w:rPr>
              <w:t>234,567</w:t>
            </w:r>
          </w:p>
        </w:tc>
        <w:tc>
          <w:tcPr>
            <w:tcW w:w="3102" w:type="dxa"/>
            <w:shd w:val="clear" w:color="auto" w:fill="F2F2F2" w:themeFill="background1" w:themeFillShade="F2"/>
            <w:tcMar>
              <w:top w:w="0" w:type="dxa"/>
              <w:left w:w="284" w:type="dxa"/>
              <w:bottom w:w="0" w:type="dxa"/>
              <w:right w:w="284" w:type="dxa"/>
            </w:tcMar>
            <w:vAlign w:val="center"/>
          </w:tcPr>
          <w:p w:rsidR="00A759DA" w:rsidRPr="004E2479" w:rsidRDefault="00A759DA" w:rsidP="00662EF6">
            <w:pPr>
              <w:spacing w:before="60" w:after="60"/>
              <w:ind w:left="156"/>
              <w:jc w:val="center"/>
              <w:rPr>
                <w:rFonts w:ascii="Arial Narrow" w:hAnsi="Arial Narrow"/>
                <w:sz w:val="22"/>
              </w:rPr>
            </w:pPr>
            <w:r w:rsidRPr="004E2479">
              <w:rPr>
                <w:rFonts w:ascii="Arial Narrow" w:hAnsi="Arial Narrow"/>
                <w:sz w:val="22"/>
              </w:rPr>
              <w:t>|234,567|</w:t>
            </w:r>
          </w:p>
        </w:tc>
      </w:tr>
      <w:tr w:rsidR="00A759DA" w:rsidRPr="0050283E" w:rsidTr="006B4094">
        <w:trPr>
          <w:cantSplit/>
          <w:trHeight w:val="120"/>
          <w:tblCellSpacing w:w="15" w:type="dxa"/>
          <w:jc w:val="center"/>
        </w:trPr>
        <w:tc>
          <w:tcPr>
            <w:tcW w:w="2196" w:type="dxa"/>
            <w:shd w:val="clear" w:color="auto" w:fill="F2F2F2"/>
            <w:tcMar>
              <w:top w:w="0" w:type="dxa"/>
              <w:left w:w="284" w:type="dxa"/>
              <w:bottom w:w="0" w:type="dxa"/>
              <w:right w:w="284" w:type="dxa"/>
            </w:tcMar>
            <w:vAlign w:val="center"/>
          </w:tcPr>
          <w:p w:rsidR="00A759DA" w:rsidRPr="004E2479" w:rsidRDefault="00A759DA" w:rsidP="00662EF6">
            <w:pPr>
              <w:spacing w:before="60" w:after="60"/>
              <w:ind w:firstLine="255"/>
              <w:jc w:val="center"/>
              <w:rPr>
                <w:rFonts w:ascii="Arial Narrow" w:hAnsi="Arial Narrow"/>
                <w:sz w:val="22"/>
              </w:rPr>
            </w:pPr>
            <w:r w:rsidRPr="004E2479">
              <w:rPr>
                <w:rFonts w:ascii="Arial Narrow" w:hAnsi="Arial Narrow"/>
                <w:sz w:val="22"/>
              </w:rPr>
              <w:t>10.000</w:t>
            </w:r>
          </w:p>
        </w:tc>
        <w:tc>
          <w:tcPr>
            <w:tcW w:w="3102" w:type="dxa"/>
            <w:shd w:val="clear" w:color="auto" w:fill="F2F2F2" w:themeFill="background1" w:themeFillShade="F2"/>
            <w:tcMar>
              <w:top w:w="0" w:type="dxa"/>
              <w:left w:w="284" w:type="dxa"/>
              <w:bottom w:w="0" w:type="dxa"/>
              <w:right w:w="284" w:type="dxa"/>
            </w:tcMar>
            <w:vAlign w:val="center"/>
          </w:tcPr>
          <w:p w:rsidR="00A759DA" w:rsidRPr="004E2479" w:rsidRDefault="00A759DA" w:rsidP="00662EF6">
            <w:pPr>
              <w:spacing w:before="60" w:after="60"/>
              <w:ind w:left="156"/>
              <w:jc w:val="center"/>
              <w:rPr>
                <w:rFonts w:ascii="Arial Narrow" w:hAnsi="Arial Narrow"/>
                <w:sz w:val="22"/>
              </w:rPr>
            </w:pPr>
            <w:r w:rsidRPr="004E2479">
              <w:rPr>
                <w:rFonts w:ascii="Arial Narrow" w:hAnsi="Arial Narrow"/>
                <w:sz w:val="22"/>
              </w:rPr>
              <w:t>|10000|</w:t>
            </w:r>
          </w:p>
        </w:tc>
      </w:tr>
      <w:tr w:rsidR="00A759DA" w:rsidRPr="0050283E" w:rsidTr="006B4094">
        <w:trPr>
          <w:cantSplit/>
          <w:trHeight w:val="120"/>
          <w:tblCellSpacing w:w="15" w:type="dxa"/>
          <w:jc w:val="center"/>
        </w:trPr>
        <w:tc>
          <w:tcPr>
            <w:tcW w:w="2196" w:type="dxa"/>
            <w:shd w:val="clear" w:color="auto" w:fill="F2F2F2"/>
            <w:tcMar>
              <w:top w:w="0" w:type="dxa"/>
              <w:left w:w="284" w:type="dxa"/>
              <w:bottom w:w="0" w:type="dxa"/>
              <w:right w:w="284" w:type="dxa"/>
            </w:tcMar>
            <w:vAlign w:val="center"/>
          </w:tcPr>
          <w:p w:rsidR="00A759DA" w:rsidRPr="004E2479" w:rsidRDefault="00A759DA" w:rsidP="00662EF6">
            <w:pPr>
              <w:spacing w:before="60" w:after="60"/>
              <w:ind w:firstLine="255"/>
              <w:jc w:val="center"/>
              <w:rPr>
                <w:rFonts w:ascii="Arial Narrow" w:hAnsi="Arial Narrow"/>
                <w:sz w:val="22"/>
              </w:rPr>
            </w:pPr>
            <w:r w:rsidRPr="004E2479">
              <w:rPr>
                <w:rFonts w:ascii="Arial Narrow" w:hAnsi="Arial Narrow"/>
                <w:sz w:val="22"/>
              </w:rPr>
              <w:t>10.000,00</w:t>
            </w:r>
          </w:p>
        </w:tc>
        <w:tc>
          <w:tcPr>
            <w:tcW w:w="3102" w:type="dxa"/>
            <w:shd w:val="clear" w:color="auto" w:fill="F2F2F2" w:themeFill="background1" w:themeFillShade="F2"/>
            <w:tcMar>
              <w:top w:w="0" w:type="dxa"/>
              <w:left w:w="284" w:type="dxa"/>
              <w:bottom w:w="0" w:type="dxa"/>
              <w:right w:w="284" w:type="dxa"/>
            </w:tcMar>
            <w:vAlign w:val="center"/>
          </w:tcPr>
          <w:p w:rsidR="00A759DA" w:rsidRPr="004E2479" w:rsidRDefault="00A759DA" w:rsidP="00662EF6">
            <w:pPr>
              <w:spacing w:before="60" w:after="60"/>
              <w:ind w:left="156"/>
              <w:jc w:val="center"/>
              <w:rPr>
                <w:rFonts w:ascii="Arial Narrow" w:hAnsi="Arial Narrow"/>
                <w:sz w:val="22"/>
              </w:rPr>
            </w:pPr>
            <w:r w:rsidRPr="004E2479">
              <w:rPr>
                <w:rFonts w:ascii="Arial Narrow" w:hAnsi="Arial Narrow"/>
                <w:sz w:val="22"/>
              </w:rPr>
              <w:t>|10000| ou |10000,00|</w:t>
            </w:r>
          </w:p>
        </w:tc>
      </w:tr>
      <w:tr w:rsidR="00A759DA" w:rsidRPr="0050283E" w:rsidTr="006B4094">
        <w:trPr>
          <w:cantSplit/>
          <w:trHeight w:val="120"/>
          <w:tblCellSpacing w:w="15" w:type="dxa"/>
          <w:jc w:val="center"/>
        </w:trPr>
        <w:tc>
          <w:tcPr>
            <w:tcW w:w="2196" w:type="dxa"/>
            <w:shd w:val="clear" w:color="auto" w:fill="F2F2F2"/>
            <w:tcMar>
              <w:top w:w="0" w:type="dxa"/>
              <w:left w:w="284" w:type="dxa"/>
              <w:bottom w:w="0" w:type="dxa"/>
              <w:right w:w="284" w:type="dxa"/>
            </w:tcMar>
            <w:vAlign w:val="center"/>
          </w:tcPr>
          <w:p w:rsidR="00A759DA" w:rsidRPr="004E2479" w:rsidRDefault="00A759DA" w:rsidP="00662EF6">
            <w:pPr>
              <w:spacing w:before="60" w:after="60"/>
              <w:ind w:firstLine="255"/>
              <w:jc w:val="center"/>
              <w:rPr>
                <w:rFonts w:ascii="Arial Narrow" w:hAnsi="Arial Narrow"/>
                <w:sz w:val="22"/>
              </w:rPr>
            </w:pPr>
            <w:r w:rsidRPr="004E2479">
              <w:rPr>
                <w:rFonts w:ascii="Arial Narrow" w:hAnsi="Arial Narrow"/>
                <w:sz w:val="22"/>
              </w:rPr>
              <w:t>17,00 %</w:t>
            </w:r>
          </w:p>
        </w:tc>
        <w:tc>
          <w:tcPr>
            <w:tcW w:w="3102" w:type="dxa"/>
            <w:shd w:val="clear" w:color="auto" w:fill="F2F2F2" w:themeFill="background1" w:themeFillShade="F2"/>
            <w:tcMar>
              <w:top w:w="0" w:type="dxa"/>
              <w:left w:w="284" w:type="dxa"/>
              <w:bottom w:w="0" w:type="dxa"/>
              <w:right w:w="284" w:type="dxa"/>
            </w:tcMar>
            <w:vAlign w:val="center"/>
          </w:tcPr>
          <w:p w:rsidR="00A759DA" w:rsidRPr="004E2479" w:rsidRDefault="00A759DA" w:rsidP="00662EF6">
            <w:pPr>
              <w:spacing w:before="60" w:after="60"/>
              <w:ind w:left="156"/>
              <w:jc w:val="center"/>
              <w:rPr>
                <w:rFonts w:ascii="Arial Narrow" w:hAnsi="Arial Narrow"/>
                <w:sz w:val="22"/>
              </w:rPr>
            </w:pPr>
            <w:r w:rsidRPr="004E2479">
              <w:rPr>
                <w:rFonts w:ascii="Arial Narrow" w:hAnsi="Arial Narrow"/>
                <w:sz w:val="22"/>
              </w:rPr>
              <w:t>|17,00| ou |17|</w:t>
            </w:r>
          </w:p>
        </w:tc>
      </w:tr>
      <w:tr w:rsidR="00A759DA" w:rsidRPr="0050283E" w:rsidTr="006B4094">
        <w:trPr>
          <w:cantSplit/>
          <w:trHeight w:val="120"/>
          <w:tblCellSpacing w:w="15" w:type="dxa"/>
          <w:jc w:val="center"/>
        </w:trPr>
        <w:tc>
          <w:tcPr>
            <w:tcW w:w="2196" w:type="dxa"/>
            <w:shd w:val="clear" w:color="auto" w:fill="F2F2F2"/>
            <w:tcMar>
              <w:top w:w="0" w:type="dxa"/>
              <w:left w:w="284" w:type="dxa"/>
              <w:bottom w:w="0" w:type="dxa"/>
              <w:right w:w="284" w:type="dxa"/>
            </w:tcMar>
            <w:vAlign w:val="center"/>
          </w:tcPr>
          <w:p w:rsidR="00A759DA" w:rsidRPr="004E2479" w:rsidRDefault="00A759DA" w:rsidP="00662EF6">
            <w:pPr>
              <w:spacing w:before="60" w:after="60"/>
              <w:ind w:firstLine="255"/>
              <w:jc w:val="center"/>
              <w:rPr>
                <w:rFonts w:ascii="Arial Narrow" w:hAnsi="Arial Narrow"/>
                <w:sz w:val="22"/>
              </w:rPr>
            </w:pPr>
            <w:r w:rsidRPr="004E2479">
              <w:rPr>
                <w:rFonts w:ascii="Arial Narrow" w:hAnsi="Arial Narrow"/>
                <w:sz w:val="22"/>
              </w:rPr>
              <w:t>18,50 %</w:t>
            </w:r>
          </w:p>
        </w:tc>
        <w:tc>
          <w:tcPr>
            <w:tcW w:w="3102" w:type="dxa"/>
            <w:shd w:val="clear" w:color="auto" w:fill="F2F2F2" w:themeFill="background1" w:themeFillShade="F2"/>
            <w:tcMar>
              <w:top w:w="0" w:type="dxa"/>
              <w:left w:w="284" w:type="dxa"/>
              <w:bottom w:w="0" w:type="dxa"/>
              <w:right w:w="284" w:type="dxa"/>
            </w:tcMar>
            <w:vAlign w:val="center"/>
          </w:tcPr>
          <w:p w:rsidR="00A759DA" w:rsidRPr="004E2479" w:rsidRDefault="00A759DA" w:rsidP="00662EF6">
            <w:pPr>
              <w:spacing w:before="60" w:after="60"/>
              <w:ind w:left="156"/>
              <w:jc w:val="center"/>
              <w:rPr>
                <w:rFonts w:ascii="Arial Narrow" w:hAnsi="Arial Narrow"/>
                <w:sz w:val="22"/>
              </w:rPr>
            </w:pPr>
            <w:r w:rsidRPr="004E2479">
              <w:rPr>
                <w:rFonts w:ascii="Arial Narrow" w:hAnsi="Arial Narrow"/>
                <w:sz w:val="22"/>
              </w:rPr>
              <w:t>|18,5| ou |18,50|</w:t>
            </w:r>
          </w:p>
        </w:tc>
      </w:tr>
      <w:tr w:rsidR="00A759DA" w:rsidRPr="0050283E" w:rsidTr="006B4094">
        <w:trPr>
          <w:cantSplit/>
          <w:trHeight w:val="120"/>
          <w:tblCellSpacing w:w="15" w:type="dxa"/>
          <w:jc w:val="center"/>
        </w:trPr>
        <w:tc>
          <w:tcPr>
            <w:tcW w:w="2196" w:type="dxa"/>
            <w:shd w:val="clear" w:color="auto" w:fill="F2F2F2"/>
            <w:tcMar>
              <w:top w:w="0" w:type="dxa"/>
              <w:left w:w="284" w:type="dxa"/>
              <w:bottom w:w="0" w:type="dxa"/>
              <w:right w:w="284" w:type="dxa"/>
            </w:tcMar>
            <w:vAlign w:val="center"/>
          </w:tcPr>
          <w:p w:rsidR="00A759DA" w:rsidRPr="004E2479" w:rsidRDefault="00A759DA" w:rsidP="00662EF6">
            <w:pPr>
              <w:spacing w:before="60" w:after="60"/>
              <w:ind w:firstLine="255"/>
              <w:jc w:val="center"/>
              <w:rPr>
                <w:rFonts w:ascii="Arial Narrow" w:hAnsi="Arial Narrow"/>
                <w:sz w:val="22"/>
              </w:rPr>
            </w:pPr>
            <w:r w:rsidRPr="004E2479">
              <w:rPr>
                <w:rFonts w:ascii="Arial Narrow" w:hAnsi="Arial Narrow"/>
                <w:sz w:val="22"/>
              </w:rPr>
              <w:t>30</w:t>
            </w:r>
          </w:p>
        </w:tc>
        <w:tc>
          <w:tcPr>
            <w:tcW w:w="3102" w:type="dxa"/>
            <w:shd w:val="clear" w:color="auto" w:fill="F2F2F2" w:themeFill="background1" w:themeFillShade="F2"/>
            <w:tcMar>
              <w:top w:w="0" w:type="dxa"/>
              <w:left w:w="284" w:type="dxa"/>
              <w:bottom w:w="0" w:type="dxa"/>
              <w:right w:w="284" w:type="dxa"/>
            </w:tcMar>
            <w:vAlign w:val="center"/>
          </w:tcPr>
          <w:p w:rsidR="00A759DA" w:rsidRPr="004E2479" w:rsidRDefault="00A759DA" w:rsidP="00662EF6">
            <w:pPr>
              <w:spacing w:before="60" w:after="60"/>
              <w:ind w:left="156"/>
              <w:jc w:val="center"/>
              <w:rPr>
                <w:rFonts w:ascii="Arial Narrow" w:hAnsi="Arial Narrow"/>
                <w:sz w:val="22"/>
              </w:rPr>
            </w:pPr>
            <w:r w:rsidRPr="004E2479">
              <w:rPr>
                <w:rFonts w:ascii="Arial Narrow" w:hAnsi="Arial Narrow"/>
                <w:sz w:val="22"/>
              </w:rPr>
              <w:t>|30|</w:t>
            </w:r>
          </w:p>
        </w:tc>
      </w:tr>
      <w:tr w:rsidR="00A759DA" w:rsidRPr="0050283E" w:rsidTr="006B4094">
        <w:trPr>
          <w:cantSplit/>
          <w:trHeight w:val="120"/>
          <w:tblCellSpacing w:w="15" w:type="dxa"/>
          <w:jc w:val="center"/>
        </w:trPr>
        <w:tc>
          <w:tcPr>
            <w:tcW w:w="2196" w:type="dxa"/>
            <w:shd w:val="clear" w:color="auto" w:fill="F2F2F2"/>
            <w:tcMar>
              <w:top w:w="0" w:type="dxa"/>
              <w:left w:w="284" w:type="dxa"/>
              <w:bottom w:w="0" w:type="dxa"/>
              <w:right w:w="284" w:type="dxa"/>
            </w:tcMar>
            <w:vAlign w:val="center"/>
          </w:tcPr>
          <w:p w:rsidR="00A759DA" w:rsidRPr="004E2479" w:rsidRDefault="00A759DA" w:rsidP="00662EF6">
            <w:pPr>
              <w:spacing w:before="60" w:after="60"/>
              <w:ind w:firstLine="255"/>
              <w:jc w:val="center"/>
              <w:rPr>
                <w:rFonts w:ascii="Arial Narrow" w:hAnsi="Arial Narrow"/>
                <w:sz w:val="22"/>
              </w:rPr>
            </w:pPr>
            <w:r w:rsidRPr="004E2479">
              <w:rPr>
                <w:rFonts w:ascii="Arial Narrow" w:hAnsi="Arial Narrow"/>
                <w:sz w:val="22"/>
              </w:rPr>
              <w:t>1.123,456 Kg</w:t>
            </w:r>
          </w:p>
        </w:tc>
        <w:tc>
          <w:tcPr>
            <w:tcW w:w="3102" w:type="dxa"/>
            <w:shd w:val="clear" w:color="auto" w:fill="F2F2F2" w:themeFill="background1" w:themeFillShade="F2"/>
            <w:tcMar>
              <w:top w:w="0" w:type="dxa"/>
              <w:left w:w="284" w:type="dxa"/>
              <w:bottom w:w="0" w:type="dxa"/>
              <w:right w:w="284" w:type="dxa"/>
            </w:tcMar>
            <w:vAlign w:val="center"/>
          </w:tcPr>
          <w:p w:rsidR="00A759DA" w:rsidRPr="004E2479" w:rsidRDefault="00A759DA" w:rsidP="00662EF6">
            <w:pPr>
              <w:pStyle w:val="Corpodetexto"/>
              <w:spacing w:line="276" w:lineRule="auto"/>
              <w:ind w:left="437" w:firstLine="284"/>
              <w:rPr>
                <w:rFonts w:ascii="Arial Narrow" w:hAnsi="Arial Narrow"/>
                <w:sz w:val="22"/>
                <w:szCs w:val="22"/>
              </w:rPr>
            </w:pPr>
            <w:r w:rsidRPr="004E2479">
              <w:rPr>
                <w:rFonts w:ascii="Arial Narrow" w:hAnsi="Arial Narrow"/>
                <w:sz w:val="22"/>
                <w:szCs w:val="22"/>
              </w:rPr>
              <w:t>|1123,456|</w:t>
            </w:r>
          </w:p>
          <w:p w:rsidR="00A759DA" w:rsidRPr="004E2479" w:rsidRDefault="00A759DA" w:rsidP="00662EF6">
            <w:pPr>
              <w:spacing w:before="60" w:after="60"/>
              <w:ind w:left="156"/>
              <w:jc w:val="center"/>
              <w:rPr>
                <w:rFonts w:ascii="Arial Narrow" w:hAnsi="Arial Narrow"/>
                <w:sz w:val="22"/>
              </w:rPr>
            </w:pPr>
          </w:p>
        </w:tc>
      </w:tr>
      <w:tr w:rsidR="00A759DA" w:rsidRPr="0050283E" w:rsidTr="006B4094">
        <w:trPr>
          <w:cantSplit/>
          <w:trHeight w:val="120"/>
          <w:tblCellSpacing w:w="15" w:type="dxa"/>
          <w:jc w:val="center"/>
        </w:trPr>
        <w:tc>
          <w:tcPr>
            <w:tcW w:w="2196" w:type="dxa"/>
            <w:shd w:val="clear" w:color="auto" w:fill="F2F2F2"/>
            <w:tcMar>
              <w:top w:w="0" w:type="dxa"/>
              <w:left w:w="284" w:type="dxa"/>
              <w:bottom w:w="0" w:type="dxa"/>
              <w:right w:w="284" w:type="dxa"/>
            </w:tcMar>
            <w:vAlign w:val="center"/>
          </w:tcPr>
          <w:p w:rsidR="00A759DA" w:rsidRPr="004E2479" w:rsidRDefault="00A759DA" w:rsidP="00662EF6">
            <w:pPr>
              <w:spacing w:before="60" w:after="60"/>
              <w:ind w:firstLine="255"/>
              <w:jc w:val="center"/>
              <w:rPr>
                <w:rFonts w:ascii="Arial Narrow" w:hAnsi="Arial Narrow"/>
                <w:sz w:val="22"/>
              </w:rPr>
            </w:pPr>
            <w:r w:rsidRPr="004E2479">
              <w:rPr>
                <w:rFonts w:ascii="Arial Narrow" w:hAnsi="Arial Narrow"/>
                <w:sz w:val="22"/>
              </w:rPr>
              <w:t>0,010 litros</w:t>
            </w:r>
          </w:p>
        </w:tc>
        <w:tc>
          <w:tcPr>
            <w:tcW w:w="3102" w:type="dxa"/>
            <w:shd w:val="clear" w:color="auto" w:fill="F2F2F2" w:themeFill="background1" w:themeFillShade="F2"/>
            <w:tcMar>
              <w:top w:w="0" w:type="dxa"/>
              <w:left w:w="284" w:type="dxa"/>
              <w:bottom w:w="0" w:type="dxa"/>
              <w:right w:w="284" w:type="dxa"/>
            </w:tcMar>
            <w:vAlign w:val="center"/>
          </w:tcPr>
          <w:p w:rsidR="00A759DA" w:rsidRPr="004E2479" w:rsidRDefault="00A759DA" w:rsidP="00662EF6">
            <w:pPr>
              <w:spacing w:before="60" w:after="60"/>
              <w:ind w:left="156"/>
              <w:jc w:val="center"/>
              <w:rPr>
                <w:rFonts w:ascii="Arial Narrow" w:hAnsi="Arial Narrow"/>
                <w:sz w:val="22"/>
              </w:rPr>
            </w:pPr>
            <w:r w:rsidRPr="004E2479">
              <w:rPr>
                <w:rFonts w:ascii="Arial Narrow" w:hAnsi="Arial Narrow"/>
                <w:sz w:val="22"/>
              </w:rPr>
              <w:t>|0,010</w:t>
            </w:r>
          </w:p>
        </w:tc>
      </w:tr>
      <w:tr w:rsidR="00A759DA" w:rsidRPr="0050283E" w:rsidTr="006B4094">
        <w:trPr>
          <w:cantSplit/>
          <w:trHeight w:val="120"/>
          <w:tblCellSpacing w:w="15" w:type="dxa"/>
          <w:jc w:val="center"/>
        </w:trPr>
        <w:tc>
          <w:tcPr>
            <w:tcW w:w="2196" w:type="dxa"/>
            <w:shd w:val="clear" w:color="auto" w:fill="F2F2F2"/>
            <w:tcMar>
              <w:top w:w="0" w:type="dxa"/>
              <w:left w:w="284" w:type="dxa"/>
              <w:bottom w:w="0" w:type="dxa"/>
              <w:right w:w="284" w:type="dxa"/>
            </w:tcMar>
            <w:vAlign w:val="center"/>
          </w:tcPr>
          <w:p w:rsidR="00A759DA" w:rsidRPr="004E2479" w:rsidRDefault="00A759DA" w:rsidP="00662EF6">
            <w:pPr>
              <w:spacing w:before="60" w:after="60"/>
              <w:ind w:firstLine="255"/>
              <w:jc w:val="center"/>
              <w:rPr>
                <w:rFonts w:ascii="Arial Narrow" w:hAnsi="Arial Narrow"/>
                <w:sz w:val="22"/>
              </w:rPr>
            </w:pPr>
            <w:r w:rsidRPr="004E2479">
              <w:rPr>
                <w:rFonts w:ascii="Arial Narrow" w:hAnsi="Arial Narrow"/>
                <w:sz w:val="22"/>
              </w:rPr>
              <w:t>0,00</w:t>
            </w:r>
          </w:p>
        </w:tc>
        <w:tc>
          <w:tcPr>
            <w:tcW w:w="3102" w:type="dxa"/>
            <w:shd w:val="clear" w:color="auto" w:fill="F2F2F2" w:themeFill="background1" w:themeFillShade="F2"/>
            <w:tcMar>
              <w:top w:w="0" w:type="dxa"/>
              <w:left w:w="284" w:type="dxa"/>
              <w:bottom w:w="0" w:type="dxa"/>
              <w:right w:w="284" w:type="dxa"/>
            </w:tcMar>
            <w:vAlign w:val="center"/>
          </w:tcPr>
          <w:p w:rsidR="00A759DA" w:rsidRPr="004E2479" w:rsidRDefault="00A759DA" w:rsidP="00662EF6">
            <w:pPr>
              <w:spacing w:before="60" w:after="60"/>
              <w:ind w:left="156"/>
              <w:jc w:val="center"/>
              <w:rPr>
                <w:rFonts w:ascii="Arial Narrow" w:hAnsi="Arial Narrow"/>
                <w:sz w:val="22"/>
              </w:rPr>
            </w:pPr>
            <w:r w:rsidRPr="004E2479">
              <w:rPr>
                <w:rFonts w:ascii="Arial Narrow" w:hAnsi="Arial Narrow"/>
                <w:sz w:val="22"/>
              </w:rPr>
              <w:t>|0| ou |0,00|</w:t>
            </w:r>
          </w:p>
        </w:tc>
      </w:tr>
      <w:tr w:rsidR="00A759DA" w:rsidRPr="0050283E" w:rsidTr="006B4094">
        <w:trPr>
          <w:cantSplit/>
          <w:trHeight w:val="120"/>
          <w:tblCellSpacing w:w="15" w:type="dxa"/>
          <w:jc w:val="center"/>
        </w:trPr>
        <w:tc>
          <w:tcPr>
            <w:tcW w:w="2196" w:type="dxa"/>
            <w:shd w:val="clear" w:color="auto" w:fill="F2F2F2"/>
            <w:tcMar>
              <w:top w:w="0" w:type="dxa"/>
              <w:left w:w="284" w:type="dxa"/>
              <w:bottom w:w="0" w:type="dxa"/>
              <w:right w:w="284" w:type="dxa"/>
            </w:tcMar>
            <w:vAlign w:val="center"/>
          </w:tcPr>
          <w:p w:rsidR="00A759DA" w:rsidRPr="004E2479" w:rsidRDefault="00A759DA" w:rsidP="00662EF6">
            <w:pPr>
              <w:spacing w:before="60" w:after="60"/>
              <w:ind w:firstLine="255"/>
              <w:jc w:val="center"/>
              <w:rPr>
                <w:rFonts w:ascii="Arial Narrow" w:hAnsi="Arial Narrow"/>
                <w:sz w:val="22"/>
              </w:rPr>
            </w:pPr>
            <w:r w:rsidRPr="004E2479">
              <w:rPr>
                <w:rFonts w:ascii="Arial Narrow" w:hAnsi="Arial Narrow"/>
                <w:sz w:val="22"/>
              </w:rPr>
              <w:t>0</w:t>
            </w:r>
          </w:p>
        </w:tc>
        <w:tc>
          <w:tcPr>
            <w:tcW w:w="3102" w:type="dxa"/>
            <w:shd w:val="clear" w:color="auto" w:fill="F2F2F2" w:themeFill="background1" w:themeFillShade="F2"/>
            <w:tcMar>
              <w:top w:w="0" w:type="dxa"/>
              <w:left w:w="284" w:type="dxa"/>
              <w:bottom w:w="0" w:type="dxa"/>
              <w:right w:w="284" w:type="dxa"/>
            </w:tcMar>
            <w:vAlign w:val="center"/>
          </w:tcPr>
          <w:p w:rsidR="00A759DA" w:rsidRPr="004E2479" w:rsidRDefault="00A759DA" w:rsidP="00662EF6">
            <w:pPr>
              <w:spacing w:before="60" w:after="60"/>
              <w:ind w:left="156"/>
              <w:jc w:val="center"/>
              <w:rPr>
                <w:rFonts w:ascii="Arial Narrow" w:hAnsi="Arial Narrow"/>
                <w:sz w:val="22"/>
              </w:rPr>
            </w:pPr>
            <w:r w:rsidRPr="004E2479">
              <w:rPr>
                <w:rFonts w:ascii="Arial Narrow" w:hAnsi="Arial Narrow"/>
                <w:sz w:val="22"/>
              </w:rPr>
              <w:t>|0|</w:t>
            </w:r>
          </w:p>
        </w:tc>
      </w:tr>
      <w:tr w:rsidR="00A759DA" w:rsidRPr="0050283E" w:rsidTr="006B4094">
        <w:trPr>
          <w:cantSplit/>
          <w:trHeight w:val="120"/>
          <w:tblCellSpacing w:w="15" w:type="dxa"/>
          <w:jc w:val="center"/>
        </w:trPr>
        <w:tc>
          <w:tcPr>
            <w:tcW w:w="2196" w:type="dxa"/>
            <w:shd w:val="clear" w:color="auto" w:fill="F2F2F2"/>
            <w:tcMar>
              <w:top w:w="0" w:type="dxa"/>
              <w:left w:w="284" w:type="dxa"/>
              <w:bottom w:w="0" w:type="dxa"/>
              <w:right w:w="284" w:type="dxa"/>
            </w:tcMar>
            <w:vAlign w:val="center"/>
          </w:tcPr>
          <w:p w:rsidR="00A759DA" w:rsidRPr="004E2479" w:rsidRDefault="00A759DA" w:rsidP="00662EF6">
            <w:pPr>
              <w:spacing w:before="60" w:after="60"/>
              <w:ind w:firstLine="255"/>
              <w:jc w:val="center"/>
              <w:rPr>
                <w:rFonts w:ascii="Arial Narrow" w:hAnsi="Arial Narrow"/>
                <w:sz w:val="22"/>
              </w:rPr>
            </w:pPr>
            <w:r w:rsidRPr="004E2479">
              <w:rPr>
                <w:rFonts w:ascii="Arial Narrow" w:hAnsi="Arial Narrow"/>
                <w:sz w:val="22"/>
              </w:rPr>
              <w:t>Campo vazio</w:t>
            </w:r>
          </w:p>
        </w:tc>
        <w:tc>
          <w:tcPr>
            <w:tcW w:w="3102" w:type="dxa"/>
            <w:shd w:val="clear" w:color="auto" w:fill="F2F2F2" w:themeFill="background1" w:themeFillShade="F2"/>
            <w:tcMar>
              <w:top w:w="0" w:type="dxa"/>
              <w:left w:w="284" w:type="dxa"/>
              <w:bottom w:w="0" w:type="dxa"/>
              <w:right w:w="284" w:type="dxa"/>
            </w:tcMar>
            <w:vAlign w:val="center"/>
          </w:tcPr>
          <w:p w:rsidR="00A759DA" w:rsidRPr="004E2479" w:rsidRDefault="00A759DA" w:rsidP="00662EF6">
            <w:pPr>
              <w:spacing w:before="60" w:after="60"/>
              <w:ind w:left="156"/>
              <w:jc w:val="center"/>
              <w:rPr>
                <w:rFonts w:ascii="Arial Narrow" w:hAnsi="Arial Narrow"/>
                <w:sz w:val="22"/>
              </w:rPr>
            </w:pPr>
            <w:r w:rsidRPr="004E2479">
              <w:rPr>
                <w:rFonts w:ascii="Arial Narrow" w:hAnsi="Arial Narrow"/>
                <w:sz w:val="22"/>
              </w:rPr>
              <w:t>||</w:t>
            </w:r>
          </w:p>
        </w:tc>
      </w:tr>
    </w:tbl>
    <w:p w:rsidR="00A530ED" w:rsidRDefault="00A530ED" w:rsidP="00A759DA">
      <w:pPr>
        <w:pStyle w:val="Corpodetexto"/>
        <w:spacing w:line="276" w:lineRule="auto"/>
        <w:ind w:left="436" w:firstLine="284"/>
        <w:jc w:val="left"/>
        <w:rPr>
          <w:rFonts w:ascii="Calibri" w:hAnsi="Calibri"/>
          <w:szCs w:val="20"/>
        </w:rPr>
      </w:pPr>
    </w:p>
    <w:p w:rsidR="00A530ED" w:rsidRDefault="00A530ED">
      <w:pPr>
        <w:spacing w:after="0" w:line="240" w:lineRule="auto"/>
        <w:rPr>
          <w:rFonts w:eastAsia="Times New Roman"/>
          <w:szCs w:val="20"/>
          <w:lang w:eastAsia="pt-BR"/>
        </w:rPr>
      </w:pPr>
      <w:r>
        <w:rPr>
          <w:szCs w:val="20"/>
        </w:rPr>
        <w:br w:type="page"/>
      </w:r>
    </w:p>
    <w:p w:rsidR="00A759DA" w:rsidRPr="000A58C8" w:rsidRDefault="00A759DA" w:rsidP="00747CFF">
      <w:pPr>
        <w:spacing w:after="0" w:line="240" w:lineRule="auto"/>
        <w:ind w:left="425"/>
        <w:rPr>
          <w:rFonts w:ascii="Arial Narrow" w:hAnsi="Arial Narrow"/>
          <w:b/>
          <w:sz w:val="22"/>
        </w:rPr>
      </w:pPr>
      <w:r w:rsidRPr="000A58C8">
        <w:rPr>
          <w:rFonts w:ascii="Arial Narrow" w:hAnsi="Arial Narrow"/>
          <w:b/>
          <w:sz w:val="22"/>
        </w:rPr>
        <w:lastRenderedPageBreak/>
        <w:t>Regras de preenchimento de campos numéricos (N) cujo conteúdo representa data</w:t>
      </w:r>
    </w:p>
    <w:p w:rsidR="00A759DA" w:rsidRPr="004E2479" w:rsidRDefault="00A759DA" w:rsidP="00747CFF">
      <w:pPr>
        <w:spacing w:before="20" w:after="20" w:line="360" w:lineRule="auto"/>
        <w:ind w:left="425" w:right="425" w:firstLine="709"/>
        <w:jc w:val="both"/>
        <w:rPr>
          <w:rFonts w:ascii="Arial Narrow" w:hAnsi="Arial Narrow"/>
          <w:sz w:val="22"/>
        </w:rPr>
      </w:pPr>
      <w:r w:rsidRPr="004E2479">
        <w:rPr>
          <w:rFonts w:ascii="Arial Narrow" w:hAnsi="Arial Narrow"/>
          <w:sz w:val="22"/>
        </w:rPr>
        <w:t>Devem ser informados conforme o padrão "</w:t>
      </w:r>
      <w:proofErr w:type="spellStart"/>
      <w:r w:rsidRPr="004E2479">
        <w:rPr>
          <w:rFonts w:ascii="Arial Narrow" w:hAnsi="Arial Narrow"/>
          <w:sz w:val="22"/>
        </w:rPr>
        <w:t>diamêsano</w:t>
      </w:r>
      <w:proofErr w:type="spellEnd"/>
      <w:r w:rsidRPr="004E2479">
        <w:rPr>
          <w:rFonts w:ascii="Arial Narrow" w:hAnsi="Arial Narrow"/>
          <w:sz w:val="22"/>
        </w:rPr>
        <w:t>" (</w:t>
      </w:r>
      <w:proofErr w:type="spellStart"/>
      <w:r w:rsidRPr="004E2479">
        <w:rPr>
          <w:rFonts w:ascii="Arial Narrow" w:hAnsi="Arial Narrow"/>
          <w:sz w:val="22"/>
        </w:rPr>
        <w:t>ddmmaaaa</w:t>
      </w:r>
      <w:proofErr w:type="spellEnd"/>
      <w:r w:rsidRPr="004E2479">
        <w:rPr>
          <w:rFonts w:ascii="Arial Narrow" w:hAnsi="Arial Narrow"/>
          <w:sz w:val="22"/>
        </w:rPr>
        <w:t xml:space="preserve">), excluindo-se quaisquer caracteres de separação (tais como: ".", "/", "-", </w:t>
      </w:r>
      <w:r w:rsidR="00A30A74" w:rsidRPr="004E2479">
        <w:rPr>
          <w:rFonts w:ascii="Arial Narrow" w:hAnsi="Arial Narrow"/>
          <w:sz w:val="22"/>
        </w:rPr>
        <w:t>etc.</w:t>
      </w:r>
      <w:r w:rsidRPr="004E2479">
        <w:rPr>
          <w:rFonts w:ascii="Arial Narrow" w:hAnsi="Arial Narrow"/>
          <w:sz w:val="22"/>
        </w:rPr>
        <w:t>);</w:t>
      </w:r>
    </w:p>
    <w:p w:rsidR="00A759DA" w:rsidRPr="00A30A74" w:rsidRDefault="00A759DA" w:rsidP="00747CFF">
      <w:pPr>
        <w:pStyle w:val="Corpodetexto"/>
        <w:spacing w:line="276" w:lineRule="auto"/>
        <w:ind w:left="425"/>
        <w:jc w:val="left"/>
        <w:rPr>
          <w:rFonts w:ascii="Arial Narrow" w:eastAsia="Calibri" w:hAnsi="Arial Narrow"/>
          <w:sz w:val="22"/>
          <w:szCs w:val="22"/>
          <w:lang w:eastAsia="en-US"/>
        </w:rPr>
      </w:pPr>
      <w:r w:rsidRPr="00A30A74">
        <w:rPr>
          <w:rFonts w:ascii="Arial Narrow" w:eastAsia="Calibri" w:hAnsi="Arial Narrow"/>
          <w:sz w:val="22"/>
          <w:szCs w:val="22"/>
          <w:lang w:eastAsia="en-US"/>
        </w:rPr>
        <w:t>Exemplos (data)</w:t>
      </w:r>
    </w:p>
    <w:p w:rsidR="00A759DA" w:rsidRDefault="00A759DA" w:rsidP="00A759DA">
      <w:pPr>
        <w:pStyle w:val="Corpodetexto"/>
        <w:spacing w:line="276" w:lineRule="auto"/>
        <w:ind w:left="436" w:firstLine="284"/>
        <w:jc w:val="left"/>
        <w:rPr>
          <w:rFonts w:ascii="Calibri" w:hAnsi="Calibri"/>
          <w:szCs w:val="20"/>
        </w:rPr>
      </w:pPr>
    </w:p>
    <w:tbl>
      <w:tblPr>
        <w:tblW w:w="5388" w:type="dxa"/>
        <w:jc w:val="center"/>
        <w:tblCellSpacing w:w="15" w:type="dxa"/>
        <w:tblCellMar>
          <w:left w:w="0" w:type="dxa"/>
          <w:right w:w="0" w:type="dxa"/>
        </w:tblCellMar>
        <w:tblLook w:val="04A0" w:firstRow="1" w:lastRow="0" w:firstColumn="1" w:lastColumn="0" w:noHBand="0" w:noVBand="1"/>
      </w:tblPr>
      <w:tblGrid>
        <w:gridCol w:w="2837"/>
        <w:gridCol w:w="2551"/>
      </w:tblGrid>
      <w:tr w:rsidR="00A759DA" w:rsidRPr="004E2479" w:rsidTr="006B4094">
        <w:trPr>
          <w:cantSplit/>
          <w:trHeight w:val="120"/>
          <w:tblCellSpacing w:w="15" w:type="dxa"/>
          <w:jc w:val="center"/>
        </w:trPr>
        <w:tc>
          <w:tcPr>
            <w:tcW w:w="2792" w:type="dxa"/>
            <w:shd w:val="clear" w:color="auto" w:fill="F2F2F2"/>
            <w:tcMar>
              <w:top w:w="0" w:type="dxa"/>
              <w:left w:w="284" w:type="dxa"/>
              <w:bottom w:w="0" w:type="dxa"/>
              <w:right w:w="284" w:type="dxa"/>
            </w:tcMar>
            <w:vAlign w:val="center"/>
          </w:tcPr>
          <w:p w:rsidR="00A759DA" w:rsidRPr="000A58C8" w:rsidRDefault="00A759DA" w:rsidP="00662EF6">
            <w:pPr>
              <w:spacing w:before="60" w:after="60"/>
              <w:ind w:firstLine="255"/>
              <w:jc w:val="center"/>
              <w:rPr>
                <w:rFonts w:ascii="Arial Narrow" w:hAnsi="Arial Narrow"/>
                <w:sz w:val="22"/>
              </w:rPr>
            </w:pPr>
            <w:r w:rsidRPr="000A58C8">
              <w:rPr>
                <w:rFonts w:ascii="Arial Narrow" w:hAnsi="Arial Narrow"/>
                <w:sz w:val="22"/>
              </w:rPr>
              <w:t>01 de Janeiro de 2005</w:t>
            </w:r>
          </w:p>
        </w:tc>
        <w:tc>
          <w:tcPr>
            <w:tcW w:w="2506" w:type="dxa"/>
            <w:shd w:val="clear" w:color="auto" w:fill="F2F2F2" w:themeFill="background1" w:themeFillShade="F2"/>
            <w:tcMar>
              <w:top w:w="0" w:type="dxa"/>
              <w:left w:w="284" w:type="dxa"/>
              <w:bottom w:w="0" w:type="dxa"/>
              <w:right w:w="284" w:type="dxa"/>
            </w:tcMar>
            <w:vAlign w:val="center"/>
          </w:tcPr>
          <w:p w:rsidR="00A759DA" w:rsidRPr="000A58C8" w:rsidRDefault="00A759DA" w:rsidP="00662EF6">
            <w:pPr>
              <w:spacing w:before="60" w:after="60"/>
              <w:ind w:left="156"/>
              <w:jc w:val="center"/>
              <w:rPr>
                <w:rFonts w:ascii="Arial Narrow" w:hAnsi="Arial Narrow"/>
                <w:sz w:val="22"/>
              </w:rPr>
            </w:pPr>
            <w:r w:rsidRPr="000A58C8">
              <w:rPr>
                <w:rFonts w:ascii="Arial Narrow" w:hAnsi="Arial Narrow"/>
                <w:sz w:val="22"/>
              </w:rPr>
              <w:t>|01012005|</w:t>
            </w:r>
          </w:p>
        </w:tc>
      </w:tr>
      <w:tr w:rsidR="00A759DA" w:rsidRPr="004E2479" w:rsidTr="006B4094">
        <w:trPr>
          <w:cantSplit/>
          <w:trHeight w:val="120"/>
          <w:tblCellSpacing w:w="15" w:type="dxa"/>
          <w:jc w:val="center"/>
        </w:trPr>
        <w:tc>
          <w:tcPr>
            <w:tcW w:w="2792" w:type="dxa"/>
            <w:shd w:val="clear" w:color="auto" w:fill="F2F2F2"/>
            <w:tcMar>
              <w:top w:w="0" w:type="dxa"/>
              <w:left w:w="284" w:type="dxa"/>
              <w:bottom w:w="0" w:type="dxa"/>
              <w:right w:w="284" w:type="dxa"/>
            </w:tcMar>
            <w:vAlign w:val="center"/>
          </w:tcPr>
          <w:p w:rsidR="00A759DA" w:rsidRPr="000A58C8" w:rsidRDefault="00A759DA" w:rsidP="00662EF6">
            <w:pPr>
              <w:spacing w:before="60" w:after="60"/>
              <w:ind w:firstLine="255"/>
              <w:jc w:val="center"/>
              <w:rPr>
                <w:rFonts w:ascii="Arial Narrow" w:hAnsi="Arial Narrow"/>
                <w:sz w:val="22"/>
              </w:rPr>
            </w:pPr>
            <w:r w:rsidRPr="000A58C8">
              <w:rPr>
                <w:rFonts w:ascii="Arial Narrow" w:hAnsi="Arial Narrow"/>
                <w:sz w:val="22"/>
              </w:rPr>
              <w:t>11.11.1911</w:t>
            </w:r>
          </w:p>
        </w:tc>
        <w:tc>
          <w:tcPr>
            <w:tcW w:w="2506" w:type="dxa"/>
            <w:shd w:val="clear" w:color="auto" w:fill="F2F2F2" w:themeFill="background1" w:themeFillShade="F2"/>
            <w:tcMar>
              <w:top w:w="0" w:type="dxa"/>
              <w:left w:w="284" w:type="dxa"/>
              <w:bottom w:w="0" w:type="dxa"/>
              <w:right w:w="284" w:type="dxa"/>
            </w:tcMar>
            <w:vAlign w:val="center"/>
          </w:tcPr>
          <w:p w:rsidR="00A759DA" w:rsidRPr="000A58C8" w:rsidRDefault="00A759DA" w:rsidP="00662EF6">
            <w:pPr>
              <w:spacing w:before="60" w:after="60"/>
              <w:ind w:left="156"/>
              <w:jc w:val="center"/>
              <w:rPr>
                <w:rFonts w:ascii="Arial Narrow" w:hAnsi="Arial Narrow"/>
                <w:sz w:val="22"/>
              </w:rPr>
            </w:pPr>
            <w:r w:rsidRPr="000A58C8">
              <w:rPr>
                <w:rFonts w:ascii="Arial Narrow" w:hAnsi="Arial Narrow"/>
                <w:sz w:val="22"/>
              </w:rPr>
              <w:t>|11111911|</w:t>
            </w:r>
          </w:p>
        </w:tc>
      </w:tr>
      <w:tr w:rsidR="00A759DA" w:rsidRPr="004E2479" w:rsidTr="006B4094">
        <w:trPr>
          <w:cantSplit/>
          <w:trHeight w:val="120"/>
          <w:tblCellSpacing w:w="15" w:type="dxa"/>
          <w:jc w:val="center"/>
        </w:trPr>
        <w:tc>
          <w:tcPr>
            <w:tcW w:w="2792" w:type="dxa"/>
            <w:shd w:val="clear" w:color="auto" w:fill="F2F2F2"/>
            <w:tcMar>
              <w:top w:w="0" w:type="dxa"/>
              <w:left w:w="284" w:type="dxa"/>
              <w:bottom w:w="0" w:type="dxa"/>
              <w:right w:w="284" w:type="dxa"/>
            </w:tcMar>
            <w:vAlign w:val="center"/>
          </w:tcPr>
          <w:p w:rsidR="00A759DA" w:rsidRPr="000A58C8" w:rsidRDefault="00A759DA" w:rsidP="00662EF6">
            <w:pPr>
              <w:spacing w:before="60" w:after="60"/>
              <w:ind w:firstLine="255"/>
              <w:jc w:val="center"/>
              <w:rPr>
                <w:rFonts w:ascii="Arial Narrow" w:hAnsi="Arial Narrow"/>
                <w:sz w:val="22"/>
              </w:rPr>
            </w:pPr>
            <w:r w:rsidRPr="000A58C8">
              <w:rPr>
                <w:rFonts w:ascii="Arial Narrow" w:hAnsi="Arial Narrow"/>
                <w:sz w:val="22"/>
              </w:rPr>
              <w:t>21-03-1999</w:t>
            </w:r>
          </w:p>
        </w:tc>
        <w:tc>
          <w:tcPr>
            <w:tcW w:w="2506" w:type="dxa"/>
            <w:shd w:val="clear" w:color="auto" w:fill="F2F2F2" w:themeFill="background1" w:themeFillShade="F2"/>
            <w:tcMar>
              <w:top w:w="0" w:type="dxa"/>
              <w:left w:w="284" w:type="dxa"/>
              <w:bottom w:w="0" w:type="dxa"/>
              <w:right w:w="284" w:type="dxa"/>
            </w:tcMar>
            <w:vAlign w:val="center"/>
          </w:tcPr>
          <w:p w:rsidR="00A759DA" w:rsidRPr="000A58C8" w:rsidRDefault="00A759DA" w:rsidP="00662EF6">
            <w:pPr>
              <w:spacing w:before="60" w:after="60"/>
              <w:ind w:left="156"/>
              <w:jc w:val="center"/>
              <w:rPr>
                <w:rFonts w:ascii="Arial Narrow" w:hAnsi="Arial Narrow"/>
                <w:sz w:val="22"/>
              </w:rPr>
            </w:pPr>
            <w:r w:rsidRPr="000A58C8">
              <w:rPr>
                <w:rFonts w:ascii="Arial Narrow" w:hAnsi="Arial Narrow"/>
                <w:sz w:val="22"/>
              </w:rPr>
              <w:t>|21031999|</w:t>
            </w:r>
          </w:p>
        </w:tc>
      </w:tr>
      <w:tr w:rsidR="00A759DA" w:rsidRPr="004E2479" w:rsidTr="006B4094">
        <w:trPr>
          <w:cantSplit/>
          <w:trHeight w:val="120"/>
          <w:tblCellSpacing w:w="15" w:type="dxa"/>
          <w:jc w:val="center"/>
        </w:trPr>
        <w:tc>
          <w:tcPr>
            <w:tcW w:w="2792" w:type="dxa"/>
            <w:shd w:val="clear" w:color="auto" w:fill="F2F2F2"/>
            <w:tcMar>
              <w:top w:w="0" w:type="dxa"/>
              <w:left w:w="284" w:type="dxa"/>
              <w:bottom w:w="0" w:type="dxa"/>
              <w:right w:w="284" w:type="dxa"/>
            </w:tcMar>
            <w:vAlign w:val="center"/>
          </w:tcPr>
          <w:p w:rsidR="00A759DA" w:rsidRPr="000A58C8" w:rsidRDefault="00A759DA" w:rsidP="00662EF6">
            <w:pPr>
              <w:spacing w:before="60" w:after="60"/>
              <w:ind w:firstLine="255"/>
              <w:jc w:val="center"/>
              <w:rPr>
                <w:rFonts w:ascii="Arial Narrow" w:hAnsi="Arial Narrow"/>
                <w:sz w:val="22"/>
              </w:rPr>
            </w:pPr>
            <w:r w:rsidRPr="000A58C8">
              <w:rPr>
                <w:rFonts w:ascii="Arial Narrow" w:hAnsi="Arial Narrow"/>
                <w:sz w:val="22"/>
              </w:rPr>
              <w:t>09/08/04</w:t>
            </w:r>
          </w:p>
        </w:tc>
        <w:tc>
          <w:tcPr>
            <w:tcW w:w="2506" w:type="dxa"/>
            <w:shd w:val="clear" w:color="auto" w:fill="F2F2F2" w:themeFill="background1" w:themeFillShade="F2"/>
            <w:tcMar>
              <w:top w:w="0" w:type="dxa"/>
              <w:left w:w="284" w:type="dxa"/>
              <w:bottom w:w="0" w:type="dxa"/>
              <w:right w:w="284" w:type="dxa"/>
            </w:tcMar>
            <w:vAlign w:val="center"/>
          </w:tcPr>
          <w:p w:rsidR="00A759DA" w:rsidRPr="000A58C8" w:rsidRDefault="00A759DA" w:rsidP="00662EF6">
            <w:pPr>
              <w:spacing w:before="60" w:after="60"/>
              <w:ind w:left="156"/>
              <w:jc w:val="center"/>
              <w:rPr>
                <w:rFonts w:ascii="Arial Narrow" w:hAnsi="Arial Narrow"/>
                <w:sz w:val="22"/>
              </w:rPr>
            </w:pPr>
            <w:r w:rsidRPr="000A58C8">
              <w:rPr>
                <w:rFonts w:ascii="Arial Narrow" w:hAnsi="Arial Narrow"/>
                <w:sz w:val="22"/>
              </w:rPr>
              <w:t>|09082004|</w:t>
            </w:r>
          </w:p>
        </w:tc>
      </w:tr>
      <w:tr w:rsidR="00A759DA" w:rsidRPr="004E2479" w:rsidTr="006B4094">
        <w:trPr>
          <w:cantSplit/>
          <w:trHeight w:val="120"/>
          <w:tblCellSpacing w:w="15" w:type="dxa"/>
          <w:jc w:val="center"/>
        </w:trPr>
        <w:tc>
          <w:tcPr>
            <w:tcW w:w="2792" w:type="dxa"/>
            <w:shd w:val="clear" w:color="auto" w:fill="F2F2F2"/>
            <w:tcMar>
              <w:top w:w="0" w:type="dxa"/>
              <w:left w:w="284" w:type="dxa"/>
              <w:bottom w:w="0" w:type="dxa"/>
              <w:right w:w="284" w:type="dxa"/>
            </w:tcMar>
            <w:vAlign w:val="center"/>
          </w:tcPr>
          <w:p w:rsidR="00A759DA" w:rsidRPr="000A58C8" w:rsidRDefault="00A759DA" w:rsidP="00662EF6">
            <w:pPr>
              <w:spacing w:before="60" w:after="60"/>
              <w:ind w:firstLine="255"/>
              <w:jc w:val="center"/>
              <w:rPr>
                <w:rFonts w:ascii="Arial Narrow" w:hAnsi="Arial Narrow"/>
                <w:sz w:val="22"/>
              </w:rPr>
            </w:pPr>
            <w:r w:rsidRPr="000A58C8">
              <w:rPr>
                <w:rFonts w:ascii="Arial Narrow" w:hAnsi="Arial Narrow"/>
                <w:sz w:val="22"/>
              </w:rPr>
              <w:t>Campo vazio</w:t>
            </w:r>
          </w:p>
        </w:tc>
        <w:tc>
          <w:tcPr>
            <w:tcW w:w="2506" w:type="dxa"/>
            <w:shd w:val="clear" w:color="auto" w:fill="F2F2F2" w:themeFill="background1" w:themeFillShade="F2"/>
            <w:tcMar>
              <w:top w:w="0" w:type="dxa"/>
              <w:left w:w="284" w:type="dxa"/>
              <w:bottom w:w="0" w:type="dxa"/>
              <w:right w:w="284" w:type="dxa"/>
            </w:tcMar>
            <w:vAlign w:val="center"/>
          </w:tcPr>
          <w:p w:rsidR="00A759DA" w:rsidRPr="000A58C8" w:rsidRDefault="00A759DA" w:rsidP="00662EF6">
            <w:pPr>
              <w:spacing w:before="60" w:after="60"/>
              <w:ind w:left="156"/>
              <w:jc w:val="center"/>
              <w:rPr>
                <w:rFonts w:ascii="Arial Narrow" w:hAnsi="Arial Narrow"/>
                <w:sz w:val="22"/>
              </w:rPr>
            </w:pPr>
            <w:r w:rsidRPr="000A58C8">
              <w:rPr>
                <w:rFonts w:ascii="Arial Narrow" w:hAnsi="Arial Narrow"/>
                <w:sz w:val="22"/>
              </w:rPr>
              <w:t>|</w:t>
            </w:r>
            <w:r>
              <w:rPr>
                <w:rFonts w:ascii="Arial Narrow" w:hAnsi="Arial Narrow"/>
                <w:sz w:val="22"/>
              </w:rPr>
              <w:t xml:space="preserve"> </w:t>
            </w:r>
            <w:r w:rsidRPr="000A58C8">
              <w:rPr>
                <w:rFonts w:ascii="Arial Narrow" w:hAnsi="Arial Narrow"/>
                <w:sz w:val="22"/>
              </w:rPr>
              <w:t>|</w:t>
            </w:r>
          </w:p>
        </w:tc>
      </w:tr>
    </w:tbl>
    <w:p w:rsidR="00A759DA" w:rsidRDefault="00A759DA" w:rsidP="00A759DA">
      <w:pPr>
        <w:pStyle w:val="Corpodetexto"/>
        <w:spacing w:line="276" w:lineRule="auto"/>
        <w:ind w:left="436" w:firstLine="284"/>
        <w:jc w:val="left"/>
        <w:rPr>
          <w:rFonts w:ascii="Calibri" w:hAnsi="Calibri"/>
          <w:szCs w:val="20"/>
        </w:rPr>
      </w:pPr>
    </w:p>
    <w:p w:rsidR="00747CFF" w:rsidRPr="0037385C" w:rsidRDefault="00747CFF" w:rsidP="00A759DA">
      <w:pPr>
        <w:pStyle w:val="Corpodetexto"/>
        <w:spacing w:line="276" w:lineRule="auto"/>
        <w:ind w:left="436" w:firstLine="284"/>
        <w:jc w:val="left"/>
        <w:rPr>
          <w:rFonts w:ascii="Calibri" w:hAnsi="Calibri"/>
          <w:szCs w:val="20"/>
        </w:rPr>
      </w:pPr>
    </w:p>
    <w:p w:rsidR="00A759DA" w:rsidRPr="000A58C8" w:rsidRDefault="00A759DA" w:rsidP="00747CFF">
      <w:pPr>
        <w:ind w:left="425"/>
        <w:rPr>
          <w:rFonts w:ascii="Arial Narrow" w:hAnsi="Arial Narrow"/>
          <w:b/>
          <w:sz w:val="22"/>
        </w:rPr>
      </w:pPr>
      <w:r w:rsidRPr="000A58C8">
        <w:rPr>
          <w:rFonts w:ascii="Arial Narrow" w:hAnsi="Arial Narrow"/>
          <w:b/>
          <w:sz w:val="22"/>
        </w:rPr>
        <w:t>Regras de preenchimento de campos numéricos (N) cujo conteúdo representa período</w:t>
      </w:r>
    </w:p>
    <w:p w:rsidR="00A759DA" w:rsidRPr="000A58C8" w:rsidRDefault="00A759DA" w:rsidP="00747CFF">
      <w:pPr>
        <w:spacing w:before="20" w:after="20" w:line="360" w:lineRule="auto"/>
        <w:ind w:left="425" w:right="425" w:firstLine="709"/>
        <w:jc w:val="both"/>
        <w:rPr>
          <w:rFonts w:ascii="Arial Narrow" w:hAnsi="Arial Narrow"/>
          <w:sz w:val="22"/>
        </w:rPr>
      </w:pPr>
      <w:r w:rsidRPr="000A58C8">
        <w:rPr>
          <w:rFonts w:ascii="Arial Narrow" w:hAnsi="Arial Narrow"/>
          <w:sz w:val="22"/>
        </w:rPr>
        <w:t>Devem ser informados conforme o padrão "</w:t>
      </w:r>
      <w:proofErr w:type="spellStart"/>
      <w:r w:rsidRPr="000A58C8">
        <w:rPr>
          <w:rFonts w:ascii="Arial Narrow" w:hAnsi="Arial Narrow"/>
          <w:sz w:val="22"/>
        </w:rPr>
        <w:t>mêsano</w:t>
      </w:r>
      <w:proofErr w:type="spellEnd"/>
      <w:r w:rsidRPr="000A58C8">
        <w:rPr>
          <w:rFonts w:ascii="Arial Narrow" w:hAnsi="Arial Narrow"/>
          <w:sz w:val="22"/>
        </w:rPr>
        <w:t>" (</w:t>
      </w:r>
      <w:proofErr w:type="spellStart"/>
      <w:r w:rsidRPr="000A58C8">
        <w:rPr>
          <w:rFonts w:ascii="Arial Narrow" w:hAnsi="Arial Narrow"/>
          <w:sz w:val="22"/>
        </w:rPr>
        <w:t>mmaaaa</w:t>
      </w:r>
      <w:proofErr w:type="spellEnd"/>
      <w:r w:rsidRPr="000A58C8">
        <w:rPr>
          <w:rFonts w:ascii="Arial Narrow" w:hAnsi="Arial Narrow"/>
          <w:sz w:val="22"/>
        </w:rPr>
        <w:t xml:space="preserve">), excluindo-se quaisquer caracteres de separação (tais como: ".", "/", "-", </w:t>
      </w:r>
      <w:r w:rsidR="008B7278" w:rsidRPr="000A58C8">
        <w:rPr>
          <w:rFonts w:ascii="Arial Narrow" w:hAnsi="Arial Narrow"/>
          <w:sz w:val="22"/>
        </w:rPr>
        <w:t>etc.</w:t>
      </w:r>
      <w:r w:rsidRPr="000A58C8">
        <w:rPr>
          <w:rFonts w:ascii="Arial Narrow" w:hAnsi="Arial Narrow"/>
          <w:sz w:val="22"/>
        </w:rPr>
        <w:t>);</w:t>
      </w:r>
    </w:p>
    <w:p w:rsidR="00A759DA" w:rsidRPr="00A30A74" w:rsidRDefault="00A759DA" w:rsidP="00747CFF">
      <w:pPr>
        <w:pStyle w:val="Corpodetexto"/>
        <w:spacing w:line="276" w:lineRule="auto"/>
        <w:ind w:left="425"/>
        <w:jc w:val="left"/>
        <w:rPr>
          <w:rFonts w:ascii="Arial Narrow" w:eastAsia="Calibri" w:hAnsi="Arial Narrow"/>
          <w:sz w:val="22"/>
          <w:szCs w:val="22"/>
          <w:lang w:eastAsia="en-US"/>
        </w:rPr>
      </w:pPr>
      <w:r w:rsidRPr="00A30A74">
        <w:rPr>
          <w:rFonts w:ascii="Arial Narrow" w:eastAsia="Calibri" w:hAnsi="Arial Narrow"/>
          <w:sz w:val="22"/>
          <w:szCs w:val="22"/>
          <w:lang w:eastAsia="en-US"/>
        </w:rPr>
        <w:t>Exemplos (período)</w:t>
      </w:r>
    </w:p>
    <w:p w:rsidR="00A759DA" w:rsidRDefault="00A759DA" w:rsidP="00747CFF">
      <w:pPr>
        <w:pStyle w:val="Corpodetexto"/>
        <w:spacing w:line="276" w:lineRule="auto"/>
        <w:ind w:left="425"/>
        <w:jc w:val="left"/>
        <w:rPr>
          <w:rFonts w:ascii="Arial Narrow" w:eastAsia="Calibri" w:hAnsi="Arial Narrow"/>
          <w:b/>
          <w:sz w:val="22"/>
          <w:szCs w:val="22"/>
          <w:lang w:eastAsia="en-US"/>
        </w:rPr>
      </w:pPr>
    </w:p>
    <w:tbl>
      <w:tblPr>
        <w:tblW w:w="5388" w:type="dxa"/>
        <w:jc w:val="center"/>
        <w:tblCellSpacing w:w="15" w:type="dxa"/>
        <w:tblCellMar>
          <w:left w:w="0" w:type="dxa"/>
          <w:right w:w="0" w:type="dxa"/>
        </w:tblCellMar>
        <w:tblLook w:val="04A0" w:firstRow="1" w:lastRow="0" w:firstColumn="1" w:lastColumn="0" w:noHBand="0" w:noVBand="1"/>
      </w:tblPr>
      <w:tblGrid>
        <w:gridCol w:w="2837"/>
        <w:gridCol w:w="2551"/>
      </w:tblGrid>
      <w:tr w:rsidR="00A759DA" w:rsidRPr="004E2479" w:rsidTr="006B4094">
        <w:trPr>
          <w:cantSplit/>
          <w:trHeight w:val="120"/>
          <w:tblCellSpacing w:w="15" w:type="dxa"/>
          <w:jc w:val="center"/>
        </w:trPr>
        <w:tc>
          <w:tcPr>
            <w:tcW w:w="2792" w:type="dxa"/>
            <w:shd w:val="clear" w:color="auto" w:fill="F2F2F2"/>
            <w:tcMar>
              <w:top w:w="0" w:type="dxa"/>
              <w:left w:w="284" w:type="dxa"/>
              <w:bottom w:w="0" w:type="dxa"/>
              <w:right w:w="284" w:type="dxa"/>
            </w:tcMar>
            <w:vAlign w:val="center"/>
          </w:tcPr>
          <w:p w:rsidR="00A759DA" w:rsidRPr="000A58C8" w:rsidRDefault="00A759DA" w:rsidP="00662EF6">
            <w:pPr>
              <w:spacing w:before="60" w:after="60"/>
              <w:ind w:firstLine="255"/>
              <w:jc w:val="center"/>
              <w:rPr>
                <w:rFonts w:ascii="Arial Narrow" w:hAnsi="Arial Narrow"/>
                <w:sz w:val="22"/>
              </w:rPr>
            </w:pPr>
            <w:r w:rsidRPr="000A58C8">
              <w:rPr>
                <w:rFonts w:ascii="Arial Narrow" w:hAnsi="Arial Narrow"/>
                <w:sz w:val="22"/>
              </w:rPr>
              <w:t>Janeiro de 2005</w:t>
            </w:r>
          </w:p>
        </w:tc>
        <w:tc>
          <w:tcPr>
            <w:tcW w:w="2506" w:type="dxa"/>
            <w:shd w:val="clear" w:color="auto" w:fill="F2F2F2" w:themeFill="background1" w:themeFillShade="F2"/>
            <w:tcMar>
              <w:top w:w="0" w:type="dxa"/>
              <w:left w:w="284" w:type="dxa"/>
              <w:bottom w:w="0" w:type="dxa"/>
              <w:right w:w="284" w:type="dxa"/>
            </w:tcMar>
            <w:vAlign w:val="center"/>
          </w:tcPr>
          <w:p w:rsidR="00A759DA" w:rsidRPr="000A58C8" w:rsidRDefault="00A759DA" w:rsidP="00662EF6">
            <w:pPr>
              <w:spacing w:before="60" w:after="60"/>
              <w:ind w:left="156"/>
              <w:jc w:val="center"/>
              <w:rPr>
                <w:rFonts w:ascii="Arial Narrow" w:hAnsi="Arial Narrow"/>
                <w:sz w:val="22"/>
              </w:rPr>
            </w:pPr>
            <w:r>
              <w:rPr>
                <w:rFonts w:ascii="Arial Narrow" w:hAnsi="Arial Narrow"/>
                <w:sz w:val="22"/>
              </w:rPr>
              <w:t>|</w:t>
            </w:r>
            <w:r w:rsidRPr="000A58C8">
              <w:rPr>
                <w:rFonts w:ascii="Arial Narrow" w:hAnsi="Arial Narrow"/>
                <w:sz w:val="22"/>
              </w:rPr>
              <w:t>012005|</w:t>
            </w:r>
          </w:p>
        </w:tc>
      </w:tr>
      <w:tr w:rsidR="00A759DA" w:rsidRPr="004E2479" w:rsidTr="006B4094">
        <w:trPr>
          <w:cantSplit/>
          <w:trHeight w:val="120"/>
          <w:tblCellSpacing w:w="15" w:type="dxa"/>
          <w:jc w:val="center"/>
        </w:trPr>
        <w:tc>
          <w:tcPr>
            <w:tcW w:w="2792" w:type="dxa"/>
            <w:shd w:val="clear" w:color="auto" w:fill="F2F2F2"/>
            <w:tcMar>
              <w:top w:w="0" w:type="dxa"/>
              <w:left w:w="284" w:type="dxa"/>
              <w:bottom w:w="0" w:type="dxa"/>
              <w:right w:w="284" w:type="dxa"/>
            </w:tcMar>
            <w:vAlign w:val="center"/>
          </w:tcPr>
          <w:p w:rsidR="00A759DA" w:rsidRPr="000A58C8" w:rsidRDefault="00A759DA" w:rsidP="00662EF6">
            <w:pPr>
              <w:spacing w:before="60" w:after="60"/>
              <w:ind w:firstLine="255"/>
              <w:jc w:val="center"/>
              <w:rPr>
                <w:rFonts w:ascii="Arial Narrow" w:hAnsi="Arial Narrow"/>
                <w:sz w:val="22"/>
              </w:rPr>
            </w:pPr>
            <w:r w:rsidRPr="000A58C8">
              <w:rPr>
                <w:rFonts w:ascii="Arial Narrow" w:hAnsi="Arial Narrow"/>
                <w:sz w:val="22"/>
              </w:rPr>
              <w:t>11.1911</w:t>
            </w:r>
          </w:p>
        </w:tc>
        <w:tc>
          <w:tcPr>
            <w:tcW w:w="2506" w:type="dxa"/>
            <w:shd w:val="clear" w:color="auto" w:fill="F2F2F2" w:themeFill="background1" w:themeFillShade="F2"/>
            <w:tcMar>
              <w:top w:w="0" w:type="dxa"/>
              <w:left w:w="284" w:type="dxa"/>
              <w:bottom w:w="0" w:type="dxa"/>
              <w:right w:w="284" w:type="dxa"/>
            </w:tcMar>
            <w:vAlign w:val="center"/>
          </w:tcPr>
          <w:p w:rsidR="00A759DA" w:rsidRPr="000A58C8" w:rsidRDefault="00A759DA" w:rsidP="00662EF6">
            <w:pPr>
              <w:spacing w:before="60" w:after="60"/>
              <w:ind w:left="156"/>
              <w:jc w:val="center"/>
              <w:rPr>
                <w:rFonts w:ascii="Arial Narrow" w:hAnsi="Arial Narrow"/>
                <w:sz w:val="22"/>
              </w:rPr>
            </w:pPr>
            <w:r w:rsidRPr="000A58C8">
              <w:rPr>
                <w:rFonts w:ascii="Arial Narrow" w:hAnsi="Arial Narrow"/>
                <w:sz w:val="22"/>
              </w:rPr>
              <w:t>|</w:t>
            </w:r>
            <w:r>
              <w:rPr>
                <w:rFonts w:ascii="Arial Narrow" w:hAnsi="Arial Narrow"/>
                <w:sz w:val="22"/>
              </w:rPr>
              <w:t>1</w:t>
            </w:r>
            <w:r w:rsidRPr="000A58C8">
              <w:rPr>
                <w:rFonts w:ascii="Arial Narrow" w:hAnsi="Arial Narrow"/>
                <w:sz w:val="22"/>
              </w:rPr>
              <w:t>11911|</w:t>
            </w:r>
          </w:p>
        </w:tc>
      </w:tr>
      <w:tr w:rsidR="00A759DA" w:rsidRPr="004E2479" w:rsidTr="006B4094">
        <w:trPr>
          <w:cantSplit/>
          <w:trHeight w:val="120"/>
          <w:tblCellSpacing w:w="15" w:type="dxa"/>
          <w:jc w:val="center"/>
        </w:trPr>
        <w:tc>
          <w:tcPr>
            <w:tcW w:w="2792" w:type="dxa"/>
            <w:shd w:val="clear" w:color="auto" w:fill="F2F2F2"/>
            <w:tcMar>
              <w:top w:w="0" w:type="dxa"/>
              <w:left w:w="284" w:type="dxa"/>
              <w:bottom w:w="0" w:type="dxa"/>
              <w:right w:w="284" w:type="dxa"/>
            </w:tcMar>
            <w:vAlign w:val="center"/>
          </w:tcPr>
          <w:p w:rsidR="00A759DA" w:rsidRPr="000A58C8" w:rsidRDefault="00A759DA" w:rsidP="00662EF6">
            <w:pPr>
              <w:spacing w:before="60" w:after="60"/>
              <w:ind w:firstLine="255"/>
              <w:jc w:val="center"/>
              <w:rPr>
                <w:rFonts w:ascii="Arial Narrow" w:hAnsi="Arial Narrow"/>
                <w:sz w:val="22"/>
              </w:rPr>
            </w:pPr>
            <w:r w:rsidRPr="000A58C8">
              <w:rPr>
                <w:rFonts w:ascii="Arial Narrow" w:hAnsi="Arial Narrow"/>
                <w:sz w:val="22"/>
              </w:rPr>
              <w:t>03-1999</w:t>
            </w:r>
          </w:p>
        </w:tc>
        <w:tc>
          <w:tcPr>
            <w:tcW w:w="2506" w:type="dxa"/>
            <w:shd w:val="clear" w:color="auto" w:fill="F2F2F2" w:themeFill="background1" w:themeFillShade="F2"/>
            <w:tcMar>
              <w:top w:w="0" w:type="dxa"/>
              <w:left w:w="284" w:type="dxa"/>
              <w:bottom w:w="0" w:type="dxa"/>
              <w:right w:w="284" w:type="dxa"/>
            </w:tcMar>
            <w:vAlign w:val="center"/>
          </w:tcPr>
          <w:p w:rsidR="00A759DA" w:rsidRPr="000A58C8" w:rsidRDefault="00A759DA" w:rsidP="00662EF6">
            <w:pPr>
              <w:spacing w:before="60" w:after="60"/>
              <w:ind w:left="156"/>
              <w:jc w:val="center"/>
              <w:rPr>
                <w:rFonts w:ascii="Arial Narrow" w:hAnsi="Arial Narrow"/>
                <w:sz w:val="22"/>
              </w:rPr>
            </w:pPr>
            <w:r w:rsidRPr="000A58C8">
              <w:rPr>
                <w:rFonts w:ascii="Arial Narrow" w:hAnsi="Arial Narrow"/>
                <w:sz w:val="22"/>
              </w:rPr>
              <w:t>|031999|</w:t>
            </w:r>
          </w:p>
        </w:tc>
      </w:tr>
      <w:tr w:rsidR="00A759DA" w:rsidRPr="004E2479" w:rsidTr="006B4094">
        <w:trPr>
          <w:cantSplit/>
          <w:trHeight w:val="120"/>
          <w:tblCellSpacing w:w="15" w:type="dxa"/>
          <w:jc w:val="center"/>
        </w:trPr>
        <w:tc>
          <w:tcPr>
            <w:tcW w:w="2792" w:type="dxa"/>
            <w:shd w:val="clear" w:color="auto" w:fill="F2F2F2"/>
            <w:tcMar>
              <w:top w:w="0" w:type="dxa"/>
              <w:left w:w="284" w:type="dxa"/>
              <w:bottom w:w="0" w:type="dxa"/>
              <w:right w:w="284" w:type="dxa"/>
            </w:tcMar>
            <w:vAlign w:val="center"/>
          </w:tcPr>
          <w:p w:rsidR="00A759DA" w:rsidRPr="000A58C8" w:rsidRDefault="00A759DA" w:rsidP="00662EF6">
            <w:pPr>
              <w:spacing w:before="60" w:after="60"/>
              <w:ind w:firstLine="255"/>
              <w:jc w:val="center"/>
              <w:rPr>
                <w:rFonts w:ascii="Arial Narrow" w:hAnsi="Arial Narrow"/>
                <w:sz w:val="22"/>
              </w:rPr>
            </w:pPr>
            <w:r w:rsidRPr="000A58C8">
              <w:rPr>
                <w:rFonts w:ascii="Arial Narrow" w:hAnsi="Arial Narrow"/>
                <w:sz w:val="22"/>
              </w:rPr>
              <w:t>08/04</w:t>
            </w:r>
          </w:p>
        </w:tc>
        <w:tc>
          <w:tcPr>
            <w:tcW w:w="2506" w:type="dxa"/>
            <w:shd w:val="clear" w:color="auto" w:fill="F2F2F2" w:themeFill="background1" w:themeFillShade="F2"/>
            <w:tcMar>
              <w:top w:w="0" w:type="dxa"/>
              <w:left w:w="284" w:type="dxa"/>
              <w:bottom w:w="0" w:type="dxa"/>
              <w:right w:w="284" w:type="dxa"/>
            </w:tcMar>
            <w:vAlign w:val="center"/>
          </w:tcPr>
          <w:p w:rsidR="00A759DA" w:rsidRPr="000A58C8" w:rsidRDefault="00A759DA" w:rsidP="00662EF6">
            <w:pPr>
              <w:spacing w:before="60" w:after="60"/>
              <w:ind w:left="156"/>
              <w:jc w:val="center"/>
              <w:rPr>
                <w:rFonts w:ascii="Arial Narrow" w:hAnsi="Arial Narrow"/>
                <w:sz w:val="22"/>
              </w:rPr>
            </w:pPr>
            <w:r w:rsidRPr="000A58C8">
              <w:rPr>
                <w:rFonts w:ascii="Arial Narrow" w:hAnsi="Arial Narrow"/>
                <w:sz w:val="22"/>
              </w:rPr>
              <w:t>|082004|</w:t>
            </w:r>
          </w:p>
        </w:tc>
      </w:tr>
      <w:tr w:rsidR="00A759DA" w:rsidRPr="004E2479" w:rsidTr="006B4094">
        <w:trPr>
          <w:cantSplit/>
          <w:trHeight w:val="120"/>
          <w:tblCellSpacing w:w="15" w:type="dxa"/>
          <w:jc w:val="center"/>
        </w:trPr>
        <w:tc>
          <w:tcPr>
            <w:tcW w:w="2792" w:type="dxa"/>
            <w:shd w:val="clear" w:color="auto" w:fill="F2F2F2"/>
            <w:tcMar>
              <w:top w:w="0" w:type="dxa"/>
              <w:left w:w="284" w:type="dxa"/>
              <w:bottom w:w="0" w:type="dxa"/>
              <w:right w:w="284" w:type="dxa"/>
            </w:tcMar>
            <w:vAlign w:val="center"/>
          </w:tcPr>
          <w:p w:rsidR="00A759DA" w:rsidRPr="000A58C8" w:rsidRDefault="00A759DA" w:rsidP="00662EF6">
            <w:pPr>
              <w:spacing w:before="60" w:after="60"/>
              <w:ind w:firstLine="255"/>
              <w:jc w:val="center"/>
              <w:rPr>
                <w:rFonts w:ascii="Arial Narrow" w:hAnsi="Arial Narrow"/>
                <w:sz w:val="22"/>
              </w:rPr>
            </w:pPr>
            <w:r w:rsidRPr="000A58C8">
              <w:rPr>
                <w:rFonts w:ascii="Arial Narrow" w:hAnsi="Arial Narrow"/>
                <w:sz w:val="22"/>
              </w:rPr>
              <w:t>Campo vazio</w:t>
            </w:r>
          </w:p>
        </w:tc>
        <w:tc>
          <w:tcPr>
            <w:tcW w:w="2506" w:type="dxa"/>
            <w:shd w:val="clear" w:color="auto" w:fill="F2F2F2" w:themeFill="background1" w:themeFillShade="F2"/>
            <w:tcMar>
              <w:top w:w="0" w:type="dxa"/>
              <w:left w:w="284" w:type="dxa"/>
              <w:bottom w:w="0" w:type="dxa"/>
              <w:right w:w="284" w:type="dxa"/>
            </w:tcMar>
            <w:vAlign w:val="center"/>
          </w:tcPr>
          <w:p w:rsidR="00A759DA" w:rsidRPr="000A58C8" w:rsidRDefault="00A759DA" w:rsidP="00662EF6">
            <w:pPr>
              <w:spacing w:before="60" w:after="60"/>
              <w:ind w:left="156"/>
              <w:jc w:val="center"/>
              <w:rPr>
                <w:rFonts w:ascii="Arial Narrow" w:hAnsi="Arial Narrow"/>
                <w:sz w:val="22"/>
              </w:rPr>
            </w:pPr>
            <w:r w:rsidRPr="000A58C8">
              <w:rPr>
                <w:rFonts w:ascii="Arial Narrow" w:hAnsi="Arial Narrow"/>
                <w:sz w:val="22"/>
              </w:rPr>
              <w:t>|</w:t>
            </w:r>
            <w:r>
              <w:rPr>
                <w:rFonts w:ascii="Arial Narrow" w:hAnsi="Arial Narrow"/>
                <w:sz w:val="22"/>
              </w:rPr>
              <w:t xml:space="preserve"> </w:t>
            </w:r>
            <w:r w:rsidRPr="000A58C8">
              <w:rPr>
                <w:rFonts w:ascii="Arial Narrow" w:hAnsi="Arial Narrow"/>
                <w:sz w:val="22"/>
              </w:rPr>
              <w:t>|</w:t>
            </w:r>
          </w:p>
        </w:tc>
      </w:tr>
    </w:tbl>
    <w:p w:rsidR="00A759DA" w:rsidRDefault="00A759DA" w:rsidP="00A759DA">
      <w:pPr>
        <w:pStyle w:val="Corpodetexto"/>
        <w:spacing w:line="276" w:lineRule="auto"/>
        <w:jc w:val="left"/>
        <w:rPr>
          <w:rFonts w:ascii="Arial Narrow" w:eastAsia="Calibri" w:hAnsi="Arial Narrow"/>
          <w:b/>
          <w:sz w:val="22"/>
          <w:szCs w:val="22"/>
          <w:lang w:eastAsia="en-US"/>
        </w:rPr>
      </w:pPr>
    </w:p>
    <w:p w:rsidR="00747CFF" w:rsidRPr="000A58C8" w:rsidRDefault="00747CFF" w:rsidP="00A759DA">
      <w:pPr>
        <w:pStyle w:val="Corpodetexto"/>
        <w:spacing w:line="276" w:lineRule="auto"/>
        <w:jc w:val="left"/>
        <w:rPr>
          <w:rFonts w:ascii="Arial Narrow" w:eastAsia="Calibri" w:hAnsi="Arial Narrow"/>
          <w:b/>
          <w:sz w:val="22"/>
          <w:szCs w:val="22"/>
          <w:lang w:eastAsia="en-US"/>
        </w:rPr>
      </w:pPr>
    </w:p>
    <w:p w:rsidR="00A759DA" w:rsidRPr="009B6C66" w:rsidRDefault="00A759DA" w:rsidP="00E923F0">
      <w:pPr>
        <w:pStyle w:val="Estilo2"/>
        <w:numPr>
          <w:ilvl w:val="1"/>
          <w:numId w:val="23"/>
        </w:numPr>
      </w:pPr>
      <w:bookmarkStart w:id="155" w:name="_Toc420573743"/>
      <w:r w:rsidRPr="0037385C">
        <w:t>Números, caracteres ou códigos de identificação</w:t>
      </w:r>
      <w:bookmarkEnd w:id="155"/>
    </w:p>
    <w:p w:rsidR="00747CFF" w:rsidRPr="00A30A74" w:rsidRDefault="00747CFF" w:rsidP="00D07064">
      <w:pPr>
        <w:spacing w:beforeLines="20" w:before="48" w:afterLines="20" w:after="48" w:line="360" w:lineRule="auto"/>
        <w:ind w:left="425" w:right="425" w:firstLine="709"/>
        <w:jc w:val="both"/>
        <w:rPr>
          <w:rFonts w:ascii="Arial Narrow" w:hAnsi="Arial Narrow"/>
          <w:b/>
          <w:sz w:val="22"/>
        </w:rPr>
      </w:pPr>
      <w:r>
        <w:rPr>
          <w:rFonts w:ascii="Arial Narrow" w:hAnsi="Arial Narrow"/>
          <w:b/>
          <w:sz w:val="22"/>
        </w:rPr>
        <w:tab/>
      </w:r>
      <w:r w:rsidR="00A759DA" w:rsidRPr="00A30A74">
        <w:rPr>
          <w:rFonts w:ascii="Arial Narrow" w:hAnsi="Arial Narrow"/>
          <w:b/>
          <w:sz w:val="22"/>
        </w:rPr>
        <w:t>Os campos com conteúdo numérico nos quais se faz necessário registrar números ou códigos de identificação (CNPJ, CPF, CEP, dentre outros).</w:t>
      </w:r>
    </w:p>
    <w:p w:rsidR="00747CFF" w:rsidRDefault="00747CFF" w:rsidP="00D07064">
      <w:pPr>
        <w:spacing w:beforeLines="20" w:before="48" w:afterLines="20" w:after="48" w:line="360" w:lineRule="auto"/>
        <w:ind w:left="425" w:right="425" w:firstLine="709"/>
        <w:jc w:val="both"/>
        <w:rPr>
          <w:rFonts w:ascii="Arial Narrow" w:hAnsi="Arial Narrow"/>
          <w:b/>
          <w:sz w:val="22"/>
        </w:rPr>
      </w:pPr>
      <w:r>
        <w:rPr>
          <w:rFonts w:ascii="Arial Narrow" w:hAnsi="Arial Narrow"/>
          <w:b/>
          <w:sz w:val="22"/>
        </w:rPr>
        <w:tab/>
      </w:r>
      <w:r w:rsidR="00A759DA" w:rsidRPr="000A58C8">
        <w:rPr>
          <w:rFonts w:ascii="Arial Narrow" w:hAnsi="Arial Narrow"/>
          <w:sz w:val="22"/>
        </w:rPr>
        <w:t xml:space="preserve">Deverão seguir a regra de formação definida pelo respectivo órgão regulador. Estes campos deverão ser informados com todos os dígitos, inclusive os zeros (0) à esquerda. As máscaras (caracteres especiais de formatação, tais como: ".", "/", "-", </w:t>
      </w:r>
      <w:r w:rsidR="00A30A74" w:rsidRPr="000A58C8">
        <w:rPr>
          <w:rFonts w:ascii="Arial Narrow" w:hAnsi="Arial Narrow"/>
          <w:sz w:val="22"/>
        </w:rPr>
        <w:t>etc.</w:t>
      </w:r>
      <w:r w:rsidR="00A759DA" w:rsidRPr="000A58C8">
        <w:rPr>
          <w:rFonts w:ascii="Arial Narrow" w:hAnsi="Arial Narrow"/>
          <w:sz w:val="22"/>
        </w:rPr>
        <w:t>) não devem ser informadas.</w:t>
      </w:r>
    </w:p>
    <w:p w:rsidR="00A759DA" w:rsidRPr="00747CFF" w:rsidRDefault="00747CFF" w:rsidP="00D07064">
      <w:pPr>
        <w:spacing w:beforeLines="20" w:before="48" w:afterLines="20" w:after="48" w:line="360" w:lineRule="auto"/>
        <w:ind w:left="425" w:right="425" w:firstLine="709"/>
        <w:jc w:val="both"/>
        <w:rPr>
          <w:rFonts w:ascii="Arial Narrow" w:hAnsi="Arial Narrow"/>
          <w:b/>
          <w:sz w:val="22"/>
        </w:rPr>
      </w:pPr>
      <w:r>
        <w:rPr>
          <w:rFonts w:ascii="Arial Narrow" w:hAnsi="Arial Narrow"/>
          <w:b/>
          <w:sz w:val="22"/>
        </w:rPr>
        <w:tab/>
      </w:r>
      <w:r w:rsidR="00A759DA" w:rsidRPr="000A58C8">
        <w:rPr>
          <w:rFonts w:ascii="Arial Narrow" w:hAnsi="Arial Narrow"/>
          <w:sz w:val="22"/>
        </w:rPr>
        <w:t>Os campos numéricos cujo tamanho é expresso na coluna própria deverão conter exatamente a quantidade de caracteres indicada.</w:t>
      </w:r>
    </w:p>
    <w:p w:rsidR="00A530ED" w:rsidRDefault="00A530ED">
      <w:pPr>
        <w:spacing w:after="0" w:line="240" w:lineRule="auto"/>
        <w:rPr>
          <w:rFonts w:ascii="Arial Narrow" w:hAnsi="Arial Narrow"/>
          <w:sz w:val="22"/>
        </w:rPr>
      </w:pPr>
      <w:r>
        <w:rPr>
          <w:rFonts w:ascii="Arial Narrow" w:hAnsi="Arial Narrow"/>
          <w:sz w:val="22"/>
        </w:rPr>
        <w:br w:type="page"/>
      </w:r>
    </w:p>
    <w:p w:rsidR="00A759DA" w:rsidRPr="00A30A74" w:rsidRDefault="00A759DA" w:rsidP="00D07064">
      <w:pPr>
        <w:spacing w:before="100" w:afterLines="100" w:after="240" w:line="360" w:lineRule="auto"/>
        <w:ind w:left="425" w:right="425" w:firstLine="709"/>
        <w:jc w:val="both"/>
        <w:rPr>
          <w:rFonts w:ascii="Arial Narrow" w:hAnsi="Arial Narrow"/>
          <w:sz w:val="22"/>
        </w:rPr>
      </w:pPr>
      <w:r w:rsidRPr="00A30A74">
        <w:rPr>
          <w:rFonts w:ascii="Arial Narrow" w:hAnsi="Arial Narrow"/>
          <w:sz w:val="22"/>
        </w:rPr>
        <w:lastRenderedPageBreak/>
        <w:t>Exemplo (campos numéricos com indicação de tamanho)</w:t>
      </w:r>
    </w:p>
    <w:tbl>
      <w:tblPr>
        <w:tblW w:w="7939" w:type="dxa"/>
        <w:tblCellSpacing w:w="15" w:type="dxa"/>
        <w:tblInd w:w="596" w:type="dxa"/>
        <w:tblCellMar>
          <w:left w:w="0" w:type="dxa"/>
          <w:right w:w="0" w:type="dxa"/>
        </w:tblCellMar>
        <w:tblLook w:val="04A0" w:firstRow="1" w:lastRow="0" w:firstColumn="1" w:lastColumn="0" w:noHBand="0" w:noVBand="1"/>
      </w:tblPr>
      <w:tblGrid>
        <w:gridCol w:w="2837"/>
        <w:gridCol w:w="2551"/>
        <w:gridCol w:w="2551"/>
      </w:tblGrid>
      <w:tr w:rsidR="00A759DA" w:rsidRPr="004E2479" w:rsidTr="00662EF6">
        <w:trPr>
          <w:cantSplit/>
          <w:trHeight w:val="120"/>
          <w:tblCellSpacing w:w="15" w:type="dxa"/>
        </w:trPr>
        <w:tc>
          <w:tcPr>
            <w:tcW w:w="2792" w:type="dxa"/>
            <w:shd w:val="clear" w:color="auto" w:fill="0070C0"/>
            <w:tcMar>
              <w:top w:w="0" w:type="dxa"/>
              <w:left w:w="284" w:type="dxa"/>
              <w:bottom w:w="0" w:type="dxa"/>
              <w:right w:w="284" w:type="dxa"/>
            </w:tcMar>
            <w:vAlign w:val="center"/>
          </w:tcPr>
          <w:p w:rsidR="00A759DA" w:rsidRPr="001920BB" w:rsidRDefault="00A759DA" w:rsidP="00A530ED">
            <w:pPr>
              <w:spacing w:before="60" w:after="60" w:line="360" w:lineRule="auto"/>
              <w:ind w:left="425" w:firstLine="255"/>
              <w:rPr>
                <w:rFonts w:ascii="Arial Narrow" w:hAnsi="Arial Narrow"/>
                <w:b/>
                <w:color w:val="FFFFFF" w:themeColor="background1"/>
                <w:sz w:val="22"/>
              </w:rPr>
            </w:pPr>
            <w:r w:rsidRPr="001920BB">
              <w:rPr>
                <w:rFonts w:ascii="Arial Narrow" w:hAnsi="Arial Narrow"/>
                <w:b/>
                <w:color w:val="FFFFFF" w:themeColor="background1"/>
                <w:sz w:val="22"/>
              </w:rPr>
              <w:t>CNPJ</w:t>
            </w:r>
          </w:p>
        </w:tc>
        <w:tc>
          <w:tcPr>
            <w:tcW w:w="2521" w:type="dxa"/>
            <w:shd w:val="clear" w:color="auto" w:fill="F2F2F2" w:themeFill="background1" w:themeFillShade="F2"/>
            <w:tcMar>
              <w:top w:w="0" w:type="dxa"/>
              <w:left w:w="284" w:type="dxa"/>
              <w:bottom w:w="0" w:type="dxa"/>
              <w:right w:w="284" w:type="dxa"/>
            </w:tcMar>
            <w:vAlign w:val="center"/>
          </w:tcPr>
          <w:p w:rsidR="00A759DA" w:rsidRPr="000A58C8" w:rsidRDefault="00A759DA" w:rsidP="00A530ED">
            <w:pPr>
              <w:spacing w:before="60" w:after="60" w:line="360" w:lineRule="auto"/>
              <w:ind w:left="425"/>
              <w:rPr>
                <w:rFonts w:ascii="Arial Narrow" w:hAnsi="Arial Narrow"/>
                <w:sz w:val="22"/>
              </w:rPr>
            </w:pPr>
            <w:r w:rsidRPr="000A58C8">
              <w:rPr>
                <w:rFonts w:ascii="Arial Narrow" w:hAnsi="Arial Narrow"/>
                <w:sz w:val="22"/>
              </w:rPr>
              <w:t>N</w:t>
            </w:r>
          </w:p>
        </w:tc>
        <w:tc>
          <w:tcPr>
            <w:tcW w:w="2506" w:type="dxa"/>
            <w:shd w:val="clear" w:color="auto" w:fill="F2F2F2" w:themeFill="background1" w:themeFillShade="F2"/>
          </w:tcPr>
          <w:p w:rsidR="00A759DA" w:rsidRPr="000A58C8" w:rsidRDefault="00A759DA" w:rsidP="00A530ED">
            <w:pPr>
              <w:spacing w:before="60" w:after="60" w:line="360" w:lineRule="auto"/>
              <w:ind w:left="425"/>
              <w:rPr>
                <w:rFonts w:ascii="Arial Narrow" w:hAnsi="Arial Narrow"/>
                <w:sz w:val="22"/>
              </w:rPr>
            </w:pPr>
            <w:r w:rsidRPr="000A58C8">
              <w:rPr>
                <w:rFonts w:ascii="Arial Narrow" w:hAnsi="Arial Narrow"/>
                <w:sz w:val="22"/>
              </w:rPr>
              <w:t>014</w:t>
            </w:r>
          </w:p>
        </w:tc>
      </w:tr>
      <w:tr w:rsidR="00A759DA" w:rsidRPr="004E2479" w:rsidTr="00662EF6">
        <w:trPr>
          <w:cantSplit/>
          <w:trHeight w:val="120"/>
          <w:tblCellSpacing w:w="15" w:type="dxa"/>
        </w:trPr>
        <w:tc>
          <w:tcPr>
            <w:tcW w:w="2792" w:type="dxa"/>
            <w:shd w:val="clear" w:color="auto" w:fill="0070C0"/>
            <w:tcMar>
              <w:top w:w="0" w:type="dxa"/>
              <w:left w:w="284" w:type="dxa"/>
              <w:bottom w:w="0" w:type="dxa"/>
              <w:right w:w="284" w:type="dxa"/>
            </w:tcMar>
            <w:vAlign w:val="center"/>
          </w:tcPr>
          <w:p w:rsidR="00A759DA" w:rsidRPr="001920BB" w:rsidRDefault="00A759DA" w:rsidP="00A530ED">
            <w:pPr>
              <w:spacing w:before="60" w:after="60" w:line="360" w:lineRule="auto"/>
              <w:ind w:left="425" w:firstLine="255"/>
              <w:rPr>
                <w:rFonts w:ascii="Arial Narrow" w:hAnsi="Arial Narrow"/>
                <w:b/>
                <w:color w:val="FFFFFF" w:themeColor="background1"/>
                <w:sz w:val="22"/>
              </w:rPr>
            </w:pPr>
            <w:r w:rsidRPr="001920BB">
              <w:rPr>
                <w:rFonts w:ascii="Arial Narrow" w:hAnsi="Arial Narrow"/>
                <w:b/>
                <w:color w:val="FFFFFF" w:themeColor="background1"/>
                <w:sz w:val="22"/>
              </w:rPr>
              <w:t>CPF</w:t>
            </w:r>
          </w:p>
        </w:tc>
        <w:tc>
          <w:tcPr>
            <w:tcW w:w="2521" w:type="dxa"/>
            <w:shd w:val="clear" w:color="auto" w:fill="F2F2F2" w:themeFill="background1" w:themeFillShade="F2"/>
            <w:tcMar>
              <w:top w:w="0" w:type="dxa"/>
              <w:left w:w="284" w:type="dxa"/>
              <w:bottom w:w="0" w:type="dxa"/>
              <w:right w:w="284" w:type="dxa"/>
            </w:tcMar>
            <w:vAlign w:val="center"/>
          </w:tcPr>
          <w:p w:rsidR="00A759DA" w:rsidRPr="000A58C8" w:rsidRDefault="00A759DA" w:rsidP="00A530ED">
            <w:pPr>
              <w:spacing w:before="60" w:after="60" w:line="360" w:lineRule="auto"/>
              <w:ind w:left="425"/>
              <w:rPr>
                <w:rFonts w:ascii="Arial Narrow" w:hAnsi="Arial Narrow"/>
                <w:sz w:val="22"/>
              </w:rPr>
            </w:pPr>
            <w:r w:rsidRPr="000A58C8">
              <w:rPr>
                <w:rFonts w:ascii="Arial Narrow" w:hAnsi="Arial Narrow"/>
                <w:sz w:val="22"/>
              </w:rPr>
              <w:t>N</w:t>
            </w:r>
          </w:p>
        </w:tc>
        <w:tc>
          <w:tcPr>
            <w:tcW w:w="2506" w:type="dxa"/>
            <w:shd w:val="clear" w:color="auto" w:fill="F2F2F2" w:themeFill="background1" w:themeFillShade="F2"/>
          </w:tcPr>
          <w:p w:rsidR="00A759DA" w:rsidRPr="000A58C8" w:rsidRDefault="00A759DA" w:rsidP="00A530ED">
            <w:pPr>
              <w:spacing w:before="60" w:after="60" w:line="360" w:lineRule="auto"/>
              <w:ind w:left="425"/>
              <w:rPr>
                <w:rFonts w:ascii="Arial Narrow" w:hAnsi="Arial Narrow"/>
                <w:sz w:val="22"/>
              </w:rPr>
            </w:pPr>
            <w:r w:rsidRPr="000A58C8">
              <w:rPr>
                <w:rFonts w:ascii="Arial Narrow" w:hAnsi="Arial Narrow"/>
                <w:sz w:val="22"/>
              </w:rPr>
              <w:t>011</w:t>
            </w:r>
          </w:p>
        </w:tc>
      </w:tr>
      <w:tr w:rsidR="00A759DA" w:rsidRPr="004E2479" w:rsidTr="00662EF6">
        <w:trPr>
          <w:cantSplit/>
          <w:trHeight w:val="120"/>
          <w:tblCellSpacing w:w="15" w:type="dxa"/>
        </w:trPr>
        <w:tc>
          <w:tcPr>
            <w:tcW w:w="2792" w:type="dxa"/>
            <w:shd w:val="clear" w:color="auto" w:fill="0070C0"/>
            <w:tcMar>
              <w:top w:w="0" w:type="dxa"/>
              <w:left w:w="284" w:type="dxa"/>
              <w:bottom w:w="0" w:type="dxa"/>
              <w:right w:w="284" w:type="dxa"/>
            </w:tcMar>
            <w:vAlign w:val="center"/>
          </w:tcPr>
          <w:p w:rsidR="00A759DA" w:rsidRPr="001920BB" w:rsidRDefault="00A759DA" w:rsidP="00A530ED">
            <w:pPr>
              <w:spacing w:before="60" w:after="60" w:line="360" w:lineRule="auto"/>
              <w:ind w:left="425" w:firstLine="255"/>
              <w:rPr>
                <w:rFonts w:ascii="Arial Narrow" w:hAnsi="Arial Narrow"/>
                <w:b/>
                <w:color w:val="FFFFFF" w:themeColor="background1"/>
                <w:sz w:val="22"/>
              </w:rPr>
            </w:pPr>
            <w:r w:rsidRPr="001920BB">
              <w:rPr>
                <w:rFonts w:ascii="Arial Narrow" w:hAnsi="Arial Narrow"/>
                <w:b/>
                <w:color w:val="FFFFFF" w:themeColor="background1"/>
                <w:sz w:val="22"/>
              </w:rPr>
              <w:t>NIRE</w:t>
            </w:r>
          </w:p>
        </w:tc>
        <w:tc>
          <w:tcPr>
            <w:tcW w:w="2521" w:type="dxa"/>
            <w:shd w:val="clear" w:color="auto" w:fill="F2F2F2" w:themeFill="background1" w:themeFillShade="F2"/>
            <w:tcMar>
              <w:top w:w="0" w:type="dxa"/>
              <w:left w:w="284" w:type="dxa"/>
              <w:bottom w:w="0" w:type="dxa"/>
              <w:right w:w="284" w:type="dxa"/>
            </w:tcMar>
            <w:vAlign w:val="center"/>
          </w:tcPr>
          <w:p w:rsidR="00A759DA" w:rsidRPr="000A58C8" w:rsidRDefault="00A759DA" w:rsidP="00A530ED">
            <w:pPr>
              <w:spacing w:before="60" w:after="60" w:line="360" w:lineRule="auto"/>
              <w:ind w:left="425"/>
              <w:rPr>
                <w:rFonts w:ascii="Arial Narrow" w:hAnsi="Arial Narrow"/>
                <w:sz w:val="22"/>
              </w:rPr>
            </w:pPr>
            <w:r w:rsidRPr="000A58C8">
              <w:rPr>
                <w:rFonts w:ascii="Arial Narrow" w:hAnsi="Arial Narrow"/>
                <w:sz w:val="22"/>
              </w:rPr>
              <w:t>N</w:t>
            </w:r>
          </w:p>
        </w:tc>
        <w:tc>
          <w:tcPr>
            <w:tcW w:w="2506" w:type="dxa"/>
            <w:shd w:val="clear" w:color="auto" w:fill="F2F2F2" w:themeFill="background1" w:themeFillShade="F2"/>
          </w:tcPr>
          <w:p w:rsidR="00A759DA" w:rsidRPr="000A58C8" w:rsidRDefault="00A759DA" w:rsidP="00A530ED">
            <w:pPr>
              <w:spacing w:before="60" w:after="60" w:line="360" w:lineRule="auto"/>
              <w:ind w:left="425"/>
              <w:rPr>
                <w:rFonts w:ascii="Arial Narrow" w:hAnsi="Arial Narrow"/>
                <w:sz w:val="22"/>
              </w:rPr>
            </w:pPr>
            <w:r w:rsidRPr="000A58C8">
              <w:rPr>
                <w:rFonts w:ascii="Arial Narrow" w:hAnsi="Arial Narrow"/>
                <w:sz w:val="22"/>
              </w:rPr>
              <w:t>011</w:t>
            </w:r>
          </w:p>
        </w:tc>
      </w:tr>
      <w:tr w:rsidR="00A759DA" w:rsidRPr="004E2479" w:rsidTr="00662EF6">
        <w:trPr>
          <w:cantSplit/>
          <w:trHeight w:val="120"/>
          <w:tblCellSpacing w:w="15" w:type="dxa"/>
        </w:trPr>
        <w:tc>
          <w:tcPr>
            <w:tcW w:w="2792" w:type="dxa"/>
            <w:shd w:val="clear" w:color="auto" w:fill="0070C0"/>
            <w:tcMar>
              <w:top w:w="0" w:type="dxa"/>
              <w:left w:w="284" w:type="dxa"/>
              <w:bottom w:w="0" w:type="dxa"/>
              <w:right w:w="284" w:type="dxa"/>
            </w:tcMar>
            <w:vAlign w:val="center"/>
          </w:tcPr>
          <w:p w:rsidR="00A759DA" w:rsidRPr="001920BB" w:rsidRDefault="00A759DA" w:rsidP="00A530ED">
            <w:pPr>
              <w:spacing w:before="60" w:after="60" w:line="360" w:lineRule="auto"/>
              <w:ind w:left="425" w:firstLine="255"/>
              <w:rPr>
                <w:rFonts w:ascii="Arial Narrow" w:hAnsi="Arial Narrow"/>
                <w:b/>
                <w:color w:val="FFFFFF" w:themeColor="background1"/>
                <w:sz w:val="22"/>
              </w:rPr>
            </w:pPr>
            <w:r w:rsidRPr="001920BB">
              <w:rPr>
                <w:rFonts w:ascii="Arial Narrow" w:hAnsi="Arial Narrow"/>
                <w:b/>
                <w:color w:val="FFFFFF" w:themeColor="background1"/>
                <w:sz w:val="22"/>
              </w:rPr>
              <w:t>COD_MUN</w:t>
            </w:r>
          </w:p>
        </w:tc>
        <w:tc>
          <w:tcPr>
            <w:tcW w:w="2521" w:type="dxa"/>
            <w:shd w:val="clear" w:color="auto" w:fill="F2F2F2" w:themeFill="background1" w:themeFillShade="F2"/>
            <w:tcMar>
              <w:top w:w="0" w:type="dxa"/>
              <w:left w:w="284" w:type="dxa"/>
              <w:bottom w:w="0" w:type="dxa"/>
              <w:right w:w="284" w:type="dxa"/>
            </w:tcMar>
            <w:vAlign w:val="center"/>
          </w:tcPr>
          <w:p w:rsidR="00A759DA" w:rsidRPr="000A58C8" w:rsidRDefault="00A759DA" w:rsidP="00A530ED">
            <w:pPr>
              <w:spacing w:before="60" w:after="60" w:line="360" w:lineRule="auto"/>
              <w:ind w:left="425"/>
              <w:rPr>
                <w:rFonts w:ascii="Arial Narrow" w:hAnsi="Arial Narrow"/>
                <w:sz w:val="22"/>
              </w:rPr>
            </w:pPr>
            <w:r w:rsidRPr="000A58C8">
              <w:rPr>
                <w:rFonts w:ascii="Arial Narrow" w:hAnsi="Arial Narrow"/>
                <w:sz w:val="22"/>
              </w:rPr>
              <w:t>N</w:t>
            </w:r>
          </w:p>
        </w:tc>
        <w:tc>
          <w:tcPr>
            <w:tcW w:w="2506" w:type="dxa"/>
            <w:shd w:val="clear" w:color="auto" w:fill="F2F2F2" w:themeFill="background1" w:themeFillShade="F2"/>
          </w:tcPr>
          <w:p w:rsidR="00A759DA" w:rsidRPr="000A58C8" w:rsidRDefault="00A759DA" w:rsidP="00A530ED">
            <w:pPr>
              <w:spacing w:before="60" w:after="60" w:line="360" w:lineRule="auto"/>
              <w:ind w:left="425"/>
              <w:rPr>
                <w:rFonts w:ascii="Arial Narrow" w:hAnsi="Arial Narrow"/>
                <w:sz w:val="22"/>
              </w:rPr>
            </w:pPr>
            <w:r w:rsidRPr="000A58C8">
              <w:rPr>
                <w:rFonts w:ascii="Arial Narrow" w:hAnsi="Arial Narrow"/>
                <w:sz w:val="22"/>
              </w:rPr>
              <w:t>007</w:t>
            </w:r>
          </w:p>
        </w:tc>
      </w:tr>
      <w:tr w:rsidR="00A759DA" w:rsidRPr="004E2479" w:rsidTr="00662EF6">
        <w:trPr>
          <w:cantSplit/>
          <w:trHeight w:val="120"/>
          <w:tblCellSpacing w:w="15" w:type="dxa"/>
        </w:trPr>
        <w:tc>
          <w:tcPr>
            <w:tcW w:w="2792" w:type="dxa"/>
            <w:shd w:val="clear" w:color="auto" w:fill="0070C0"/>
            <w:tcMar>
              <w:top w:w="0" w:type="dxa"/>
              <w:left w:w="284" w:type="dxa"/>
              <w:bottom w:w="0" w:type="dxa"/>
              <w:right w:w="284" w:type="dxa"/>
            </w:tcMar>
            <w:vAlign w:val="center"/>
          </w:tcPr>
          <w:p w:rsidR="00A759DA" w:rsidRPr="001920BB" w:rsidRDefault="00A759DA" w:rsidP="00A530ED">
            <w:pPr>
              <w:spacing w:before="60" w:after="60" w:line="360" w:lineRule="auto"/>
              <w:ind w:left="425" w:firstLine="255"/>
              <w:rPr>
                <w:rFonts w:ascii="Arial Narrow" w:hAnsi="Arial Narrow"/>
                <w:b/>
                <w:color w:val="FFFFFF" w:themeColor="background1"/>
                <w:sz w:val="22"/>
              </w:rPr>
            </w:pPr>
            <w:r w:rsidRPr="001920BB">
              <w:rPr>
                <w:rFonts w:ascii="Arial Narrow" w:hAnsi="Arial Narrow"/>
                <w:b/>
                <w:color w:val="FFFFFF" w:themeColor="background1"/>
                <w:sz w:val="22"/>
              </w:rPr>
              <w:t>CEP</w:t>
            </w:r>
          </w:p>
        </w:tc>
        <w:tc>
          <w:tcPr>
            <w:tcW w:w="2521" w:type="dxa"/>
            <w:shd w:val="clear" w:color="auto" w:fill="F2F2F2" w:themeFill="background1" w:themeFillShade="F2"/>
            <w:tcMar>
              <w:top w:w="0" w:type="dxa"/>
              <w:left w:w="284" w:type="dxa"/>
              <w:bottom w:w="0" w:type="dxa"/>
              <w:right w:w="284" w:type="dxa"/>
            </w:tcMar>
            <w:vAlign w:val="center"/>
          </w:tcPr>
          <w:p w:rsidR="00A759DA" w:rsidRPr="000A58C8" w:rsidRDefault="00A759DA" w:rsidP="00A530ED">
            <w:pPr>
              <w:spacing w:before="60" w:after="60" w:line="360" w:lineRule="auto"/>
              <w:ind w:left="425"/>
              <w:rPr>
                <w:rFonts w:ascii="Arial Narrow" w:hAnsi="Arial Narrow"/>
                <w:sz w:val="22"/>
              </w:rPr>
            </w:pPr>
            <w:r w:rsidRPr="000A58C8">
              <w:rPr>
                <w:rFonts w:ascii="Arial Narrow" w:hAnsi="Arial Narrow"/>
                <w:sz w:val="22"/>
              </w:rPr>
              <w:t>N</w:t>
            </w:r>
          </w:p>
        </w:tc>
        <w:tc>
          <w:tcPr>
            <w:tcW w:w="2506" w:type="dxa"/>
            <w:shd w:val="clear" w:color="auto" w:fill="F2F2F2" w:themeFill="background1" w:themeFillShade="F2"/>
          </w:tcPr>
          <w:p w:rsidR="00A759DA" w:rsidRPr="000A58C8" w:rsidRDefault="00A759DA" w:rsidP="00A530ED">
            <w:pPr>
              <w:spacing w:before="60" w:after="60" w:line="360" w:lineRule="auto"/>
              <w:ind w:left="425"/>
              <w:rPr>
                <w:rFonts w:ascii="Arial Narrow" w:hAnsi="Arial Narrow"/>
                <w:sz w:val="22"/>
              </w:rPr>
            </w:pPr>
            <w:r w:rsidRPr="000A58C8">
              <w:rPr>
                <w:rFonts w:ascii="Arial Narrow" w:hAnsi="Arial Narrow"/>
                <w:sz w:val="22"/>
              </w:rPr>
              <w:t>008</w:t>
            </w:r>
          </w:p>
        </w:tc>
      </w:tr>
    </w:tbl>
    <w:p w:rsidR="00D07064" w:rsidRDefault="00D07064" w:rsidP="00D07064">
      <w:pPr>
        <w:spacing w:before="20" w:after="20" w:line="360" w:lineRule="auto"/>
        <w:ind w:left="425" w:right="425" w:firstLine="709"/>
        <w:jc w:val="both"/>
        <w:rPr>
          <w:rFonts w:ascii="Arial Narrow" w:hAnsi="Arial Narrow"/>
          <w:sz w:val="22"/>
        </w:rPr>
      </w:pPr>
    </w:p>
    <w:p w:rsidR="00A759DA" w:rsidRPr="00A30A74" w:rsidRDefault="00A759DA" w:rsidP="00D07064">
      <w:pPr>
        <w:spacing w:before="20" w:after="20" w:line="360" w:lineRule="auto"/>
        <w:ind w:left="425" w:right="425" w:firstLine="709"/>
        <w:jc w:val="both"/>
        <w:rPr>
          <w:rFonts w:ascii="Arial Narrow" w:hAnsi="Arial Narrow"/>
          <w:sz w:val="22"/>
        </w:rPr>
      </w:pPr>
      <w:r w:rsidRPr="00A30A74">
        <w:rPr>
          <w:rFonts w:ascii="Arial Narrow" w:hAnsi="Arial Narrow"/>
          <w:sz w:val="22"/>
        </w:rPr>
        <w:t>Exemplos (campos numéricos com indicação de tamanho)</w:t>
      </w:r>
    </w:p>
    <w:tbl>
      <w:tblPr>
        <w:tblW w:w="7939" w:type="dxa"/>
        <w:tblCellSpacing w:w="15" w:type="dxa"/>
        <w:tblInd w:w="596" w:type="dxa"/>
        <w:tblCellMar>
          <w:left w:w="0" w:type="dxa"/>
          <w:right w:w="0" w:type="dxa"/>
        </w:tblCellMar>
        <w:tblLook w:val="04A0" w:firstRow="1" w:lastRow="0" w:firstColumn="1" w:lastColumn="0" w:noHBand="0" w:noVBand="1"/>
      </w:tblPr>
      <w:tblGrid>
        <w:gridCol w:w="2837"/>
        <w:gridCol w:w="2551"/>
        <w:gridCol w:w="2551"/>
      </w:tblGrid>
      <w:tr w:rsidR="00A759DA" w:rsidRPr="004E2479" w:rsidTr="00662EF6">
        <w:trPr>
          <w:cantSplit/>
          <w:trHeight w:val="120"/>
          <w:tblCellSpacing w:w="15" w:type="dxa"/>
        </w:trPr>
        <w:tc>
          <w:tcPr>
            <w:tcW w:w="2792" w:type="dxa"/>
            <w:shd w:val="clear" w:color="auto" w:fill="0070C0"/>
            <w:tcMar>
              <w:top w:w="0" w:type="dxa"/>
              <w:left w:w="284" w:type="dxa"/>
              <w:bottom w:w="0" w:type="dxa"/>
              <w:right w:w="284" w:type="dxa"/>
            </w:tcMar>
            <w:vAlign w:val="center"/>
          </w:tcPr>
          <w:p w:rsidR="00A759DA" w:rsidRPr="001920BB" w:rsidRDefault="00A759DA" w:rsidP="00A530ED">
            <w:pPr>
              <w:spacing w:before="60" w:after="60" w:line="360" w:lineRule="auto"/>
              <w:ind w:firstLine="255"/>
              <w:jc w:val="center"/>
              <w:rPr>
                <w:rFonts w:ascii="Arial Narrow" w:hAnsi="Arial Narrow"/>
                <w:b/>
                <w:color w:val="FFFFFF" w:themeColor="background1"/>
                <w:sz w:val="22"/>
              </w:rPr>
            </w:pPr>
            <w:r w:rsidRPr="001920BB">
              <w:rPr>
                <w:rFonts w:ascii="Arial Narrow" w:hAnsi="Arial Narrow"/>
                <w:b/>
                <w:color w:val="FFFFFF" w:themeColor="background1"/>
                <w:sz w:val="22"/>
              </w:rPr>
              <w:t>CNPJ</w:t>
            </w:r>
          </w:p>
        </w:tc>
        <w:tc>
          <w:tcPr>
            <w:tcW w:w="2521" w:type="dxa"/>
            <w:shd w:val="clear" w:color="auto" w:fill="F2F2F2" w:themeFill="background1" w:themeFillShade="F2"/>
            <w:tcMar>
              <w:top w:w="0" w:type="dxa"/>
              <w:left w:w="284" w:type="dxa"/>
              <w:bottom w:w="0" w:type="dxa"/>
              <w:right w:w="284" w:type="dxa"/>
            </w:tcMar>
            <w:vAlign w:val="center"/>
          </w:tcPr>
          <w:p w:rsidR="00A759DA" w:rsidRPr="001920BB" w:rsidRDefault="00A759DA" w:rsidP="00A530ED">
            <w:pPr>
              <w:spacing w:before="60" w:after="60" w:line="360" w:lineRule="auto"/>
              <w:ind w:left="156"/>
              <w:jc w:val="center"/>
              <w:rPr>
                <w:rFonts w:ascii="Arial Narrow" w:hAnsi="Arial Narrow"/>
                <w:sz w:val="22"/>
              </w:rPr>
            </w:pPr>
            <w:r w:rsidRPr="001920BB">
              <w:rPr>
                <w:rFonts w:ascii="Arial Narrow" w:hAnsi="Arial Narrow"/>
                <w:sz w:val="22"/>
              </w:rPr>
              <w:t>123.456.789/0001-1</w:t>
            </w:r>
          </w:p>
        </w:tc>
        <w:tc>
          <w:tcPr>
            <w:tcW w:w="2506" w:type="dxa"/>
            <w:shd w:val="clear" w:color="auto" w:fill="F2F2F2" w:themeFill="background1" w:themeFillShade="F2"/>
          </w:tcPr>
          <w:p w:rsidR="00A759DA" w:rsidRPr="001920BB" w:rsidRDefault="00A759DA" w:rsidP="00A530ED">
            <w:pPr>
              <w:spacing w:before="60" w:after="60" w:line="360" w:lineRule="auto"/>
              <w:ind w:left="156"/>
              <w:jc w:val="center"/>
              <w:rPr>
                <w:rFonts w:ascii="Arial Narrow" w:hAnsi="Arial Narrow"/>
                <w:sz w:val="22"/>
              </w:rPr>
            </w:pPr>
            <w:r w:rsidRPr="001920BB">
              <w:rPr>
                <w:rFonts w:ascii="Arial Narrow" w:hAnsi="Arial Narrow"/>
                <w:sz w:val="22"/>
              </w:rPr>
              <w:t>|123456789000110|</w:t>
            </w:r>
          </w:p>
        </w:tc>
      </w:tr>
      <w:tr w:rsidR="00A759DA" w:rsidRPr="004E2479" w:rsidTr="00662EF6">
        <w:trPr>
          <w:cantSplit/>
          <w:trHeight w:val="120"/>
          <w:tblCellSpacing w:w="15" w:type="dxa"/>
        </w:trPr>
        <w:tc>
          <w:tcPr>
            <w:tcW w:w="2792" w:type="dxa"/>
            <w:shd w:val="clear" w:color="auto" w:fill="0070C0"/>
            <w:tcMar>
              <w:top w:w="0" w:type="dxa"/>
              <w:left w:w="284" w:type="dxa"/>
              <w:bottom w:w="0" w:type="dxa"/>
              <w:right w:w="284" w:type="dxa"/>
            </w:tcMar>
            <w:vAlign w:val="center"/>
          </w:tcPr>
          <w:p w:rsidR="00A759DA" w:rsidRPr="001920BB" w:rsidRDefault="00A759DA" w:rsidP="00A530ED">
            <w:pPr>
              <w:spacing w:before="60" w:after="60" w:line="360" w:lineRule="auto"/>
              <w:ind w:firstLine="255"/>
              <w:jc w:val="center"/>
              <w:rPr>
                <w:rFonts w:ascii="Arial Narrow" w:hAnsi="Arial Narrow"/>
                <w:b/>
                <w:color w:val="FFFFFF" w:themeColor="background1"/>
                <w:sz w:val="22"/>
              </w:rPr>
            </w:pPr>
            <w:r w:rsidRPr="001920BB">
              <w:rPr>
                <w:rFonts w:ascii="Arial Narrow" w:hAnsi="Arial Narrow"/>
                <w:b/>
                <w:color w:val="FFFFFF" w:themeColor="background1"/>
                <w:sz w:val="22"/>
              </w:rPr>
              <w:t>CNPJ</w:t>
            </w:r>
          </w:p>
        </w:tc>
        <w:tc>
          <w:tcPr>
            <w:tcW w:w="2521" w:type="dxa"/>
            <w:shd w:val="clear" w:color="auto" w:fill="F2F2F2" w:themeFill="background1" w:themeFillShade="F2"/>
            <w:tcMar>
              <w:top w:w="0" w:type="dxa"/>
              <w:left w:w="284" w:type="dxa"/>
              <w:bottom w:w="0" w:type="dxa"/>
              <w:right w:w="284" w:type="dxa"/>
            </w:tcMar>
            <w:vAlign w:val="center"/>
          </w:tcPr>
          <w:p w:rsidR="00A759DA" w:rsidRPr="001920BB" w:rsidRDefault="00A759DA" w:rsidP="00A530ED">
            <w:pPr>
              <w:spacing w:before="60" w:after="60" w:line="360" w:lineRule="auto"/>
              <w:ind w:left="156"/>
              <w:jc w:val="center"/>
              <w:rPr>
                <w:rFonts w:ascii="Arial Narrow" w:hAnsi="Arial Narrow"/>
                <w:sz w:val="22"/>
              </w:rPr>
            </w:pPr>
            <w:r w:rsidRPr="001920BB">
              <w:rPr>
                <w:rFonts w:ascii="Arial Narrow" w:hAnsi="Arial Narrow"/>
                <w:sz w:val="22"/>
              </w:rPr>
              <w:t>000.456.789/0001-10</w:t>
            </w:r>
          </w:p>
        </w:tc>
        <w:tc>
          <w:tcPr>
            <w:tcW w:w="2506" w:type="dxa"/>
            <w:shd w:val="clear" w:color="auto" w:fill="F2F2F2" w:themeFill="background1" w:themeFillShade="F2"/>
          </w:tcPr>
          <w:p w:rsidR="00A759DA" w:rsidRPr="001920BB" w:rsidRDefault="00A759DA" w:rsidP="00A530ED">
            <w:pPr>
              <w:spacing w:before="60" w:after="60" w:line="360" w:lineRule="auto"/>
              <w:ind w:left="156"/>
              <w:jc w:val="center"/>
              <w:rPr>
                <w:rFonts w:ascii="Arial Narrow" w:hAnsi="Arial Narrow"/>
                <w:sz w:val="22"/>
              </w:rPr>
            </w:pPr>
            <w:r w:rsidRPr="001920BB">
              <w:rPr>
                <w:rFonts w:ascii="Arial Narrow" w:hAnsi="Arial Narrow"/>
                <w:sz w:val="22"/>
              </w:rPr>
              <w:t>|000456789000110|</w:t>
            </w:r>
          </w:p>
        </w:tc>
      </w:tr>
      <w:tr w:rsidR="00A759DA" w:rsidRPr="004E2479" w:rsidTr="00662EF6">
        <w:trPr>
          <w:cantSplit/>
          <w:trHeight w:val="120"/>
          <w:tblCellSpacing w:w="15" w:type="dxa"/>
        </w:trPr>
        <w:tc>
          <w:tcPr>
            <w:tcW w:w="2792" w:type="dxa"/>
            <w:shd w:val="clear" w:color="auto" w:fill="0070C0"/>
            <w:tcMar>
              <w:top w:w="0" w:type="dxa"/>
              <w:left w:w="284" w:type="dxa"/>
              <w:bottom w:w="0" w:type="dxa"/>
              <w:right w:w="284" w:type="dxa"/>
            </w:tcMar>
            <w:vAlign w:val="center"/>
          </w:tcPr>
          <w:p w:rsidR="00A759DA" w:rsidRPr="001920BB" w:rsidRDefault="00A759DA" w:rsidP="00A530ED">
            <w:pPr>
              <w:spacing w:before="60" w:after="60" w:line="360" w:lineRule="auto"/>
              <w:ind w:firstLine="255"/>
              <w:jc w:val="center"/>
              <w:rPr>
                <w:rFonts w:ascii="Arial Narrow" w:hAnsi="Arial Narrow"/>
                <w:b/>
                <w:color w:val="FFFFFF" w:themeColor="background1"/>
                <w:sz w:val="22"/>
              </w:rPr>
            </w:pPr>
            <w:r w:rsidRPr="001920BB">
              <w:rPr>
                <w:rFonts w:ascii="Arial Narrow" w:hAnsi="Arial Narrow"/>
                <w:b/>
                <w:color w:val="FFFFFF" w:themeColor="background1"/>
                <w:sz w:val="22"/>
              </w:rPr>
              <w:t>CPF</w:t>
            </w:r>
          </w:p>
        </w:tc>
        <w:tc>
          <w:tcPr>
            <w:tcW w:w="2521" w:type="dxa"/>
            <w:shd w:val="clear" w:color="auto" w:fill="F2F2F2" w:themeFill="background1" w:themeFillShade="F2"/>
            <w:tcMar>
              <w:top w:w="0" w:type="dxa"/>
              <w:left w:w="284" w:type="dxa"/>
              <w:bottom w:w="0" w:type="dxa"/>
              <w:right w:w="284" w:type="dxa"/>
            </w:tcMar>
            <w:vAlign w:val="center"/>
          </w:tcPr>
          <w:p w:rsidR="00A759DA" w:rsidRPr="001920BB" w:rsidRDefault="00A759DA" w:rsidP="00A530ED">
            <w:pPr>
              <w:spacing w:before="60" w:after="60" w:line="360" w:lineRule="auto"/>
              <w:ind w:left="156"/>
              <w:jc w:val="center"/>
              <w:rPr>
                <w:rFonts w:ascii="Arial Narrow" w:hAnsi="Arial Narrow"/>
                <w:sz w:val="22"/>
              </w:rPr>
            </w:pPr>
            <w:r w:rsidRPr="001920BB">
              <w:rPr>
                <w:rFonts w:ascii="Arial Narrow" w:hAnsi="Arial Narrow"/>
                <w:sz w:val="22"/>
              </w:rPr>
              <w:t>882.440.449-40</w:t>
            </w:r>
          </w:p>
        </w:tc>
        <w:tc>
          <w:tcPr>
            <w:tcW w:w="2506" w:type="dxa"/>
            <w:shd w:val="clear" w:color="auto" w:fill="F2F2F2" w:themeFill="background1" w:themeFillShade="F2"/>
          </w:tcPr>
          <w:p w:rsidR="00A759DA" w:rsidRPr="001920BB" w:rsidRDefault="00A759DA" w:rsidP="00A530ED">
            <w:pPr>
              <w:spacing w:before="60" w:after="60" w:line="360" w:lineRule="auto"/>
              <w:ind w:left="156"/>
              <w:jc w:val="center"/>
              <w:rPr>
                <w:rFonts w:ascii="Arial Narrow" w:hAnsi="Arial Narrow"/>
                <w:sz w:val="22"/>
              </w:rPr>
            </w:pPr>
            <w:r w:rsidRPr="001920BB">
              <w:rPr>
                <w:rFonts w:ascii="Arial Narrow" w:hAnsi="Arial Narrow"/>
                <w:sz w:val="22"/>
              </w:rPr>
              <w:t>|88244044940|</w:t>
            </w:r>
          </w:p>
        </w:tc>
      </w:tr>
      <w:tr w:rsidR="00A759DA" w:rsidRPr="004E2479" w:rsidTr="00662EF6">
        <w:trPr>
          <w:cantSplit/>
          <w:trHeight w:val="120"/>
          <w:tblCellSpacing w:w="15" w:type="dxa"/>
        </w:trPr>
        <w:tc>
          <w:tcPr>
            <w:tcW w:w="2792" w:type="dxa"/>
            <w:shd w:val="clear" w:color="auto" w:fill="0070C0"/>
            <w:tcMar>
              <w:top w:w="0" w:type="dxa"/>
              <w:left w:w="284" w:type="dxa"/>
              <w:bottom w:w="0" w:type="dxa"/>
              <w:right w:w="284" w:type="dxa"/>
            </w:tcMar>
            <w:vAlign w:val="center"/>
          </w:tcPr>
          <w:p w:rsidR="00A759DA" w:rsidRPr="001920BB" w:rsidRDefault="00A759DA" w:rsidP="00A530ED">
            <w:pPr>
              <w:spacing w:before="60" w:after="60" w:line="360" w:lineRule="auto"/>
              <w:ind w:firstLine="255"/>
              <w:jc w:val="center"/>
              <w:rPr>
                <w:rFonts w:ascii="Arial Narrow" w:hAnsi="Arial Narrow"/>
                <w:b/>
                <w:color w:val="FFFFFF" w:themeColor="background1"/>
                <w:sz w:val="22"/>
              </w:rPr>
            </w:pPr>
            <w:r w:rsidRPr="001920BB">
              <w:rPr>
                <w:rFonts w:ascii="Arial Narrow" w:hAnsi="Arial Narrow"/>
                <w:b/>
                <w:color w:val="FFFFFF" w:themeColor="background1"/>
                <w:sz w:val="22"/>
              </w:rPr>
              <w:t>CPF</w:t>
            </w:r>
          </w:p>
        </w:tc>
        <w:tc>
          <w:tcPr>
            <w:tcW w:w="2521" w:type="dxa"/>
            <w:shd w:val="clear" w:color="auto" w:fill="F2F2F2" w:themeFill="background1" w:themeFillShade="F2"/>
            <w:tcMar>
              <w:top w:w="0" w:type="dxa"/>
              <w:left w:w="284" w:type="dxa"/>
              <w:bottom w:w="0" w:type="dxa"/>
              <w:right w:w="284" w:type="dxa"/>
            </w:tcMar>
            <w:vAlign w:val="center"/>
          </w:tcPr>
          <w:p w:rsidR="00A759DA" w:rsidRPr="001920BB" w:rsidRDefault="00A759DA" w:rsidP="00A530ED">
            <w:pPr>
              <w:spacing w:before="60" w:after="60" w:line="360" w:lineRule="auto"/>
              <w:ind w:left="156"/>
              <w:jc w:val="center"/>
              <w:rPr>
                <w:rFonts w:ascii="Arial Narrow" w:hAnsi="Arial Narrow"/>
                <w:sz w:val="22"/>
              </w:rPr>
            </w:pPr>
            <w:r w:rsidRPr="001920BB">
              <w:rPr>
                <w:rFonts w:ascii="Arial Narrow" w:hAnsi="Arial Narrow"/>
                <w:sz w:val="22"/>
              </w:rPr>
              <w:t>002.333.449-40</w:t>
            </w:r>
          </w:p>
        </w:tc>
        <w:tc>
          <w:tcPr>
            <w:tcW w:w="2506" w:type="dxa"/>
            <w:shd w:val="clear" w:color="auto" w:fill="F2F2F2" w:themeFill="background1" w:themeFillShade="F2"/>
          </w:tcPr>
          <w:p w:rsidR="00A759DA" w:rsidRPr="001920BB" w:rsidRDefault="00A759DA" w:rsidP="00A530ED">
            <w:pPr>
              <w:spacing w:before="60" w:after="60" w:line="360" w:lineRule="auto"/>
              <w:ind w:left="156"/>
              <w:jc w:val="center"/>
              <w:rPr>
                <w:rFonts w:ascii="Arial Narrow" w:hAnsi="Arial Narrow"/>
                <w:sz w:val="22"/>
              </w:rPr>
            </w:pPr>
            <w:r w:rsidRPr="001920BB">
              <w:rPr>
                <w:rFonts w:ascii="Arial Narrow" w:hAnsi="Arial Narrow"/>
                <w:sz w:val="22"/>
              </w:rPr>
              <w:t>|00233344940|</w:t>
            </w:r>
          </w:p>
        </w:tc>
      </w:tr>
      <w:tr w:rsidR="00A759DA" w:rsidRPr="004E2479" w:rsidTr="00662EF6">
        <w:trPr>
          <w:cantSplit/>
          <w:trHeight w:val="120"/>
          <w:tblCellSpacing w:w="15" w:type="dxa"/>
        </w:trPr>
        <w:tc>
          <w:tcPr>
            <w:tcW w:w="2792" w:type="dxa"/>
            <w:shd w:val="clear" w:color="auto" w:fill="0070C0"/>
            <w:tcMar>
              <w:top w:w="0" w:type="dxa"/>
              <w:left w:w="284" w:type="dxa"/>
              <w:bottom w:w="0" w:type="dxa"/>
              <w:right w:w="284" w:type="dxa"/>
            </w:tcMar>
            <w:vAlign w:val="center"/>
          </w:tcPr>
          <w:p w:rsidR="00A759DA" w:rsidRPr="001920BB" w:rsidRDefault="00A759DA" w:rsidP="00A530ED">
            <w:pPr>
              <w:spacing w:before="60" w:after="60" w:line="360" w:lineRule="auto"/>
              <w:ind w:firstLine="255"/>
              <w:jc w:val="center"/>
              <w:rPr>
                <w:rFonts w:ascii="Arial Narrow" w:hAnsi="Arial Narrow"/>
                <w:b/>
                <w:color w:val="FFFFFF" w:themeColor="background1"/>
                <w:sz w:val="22"/>
              </w:rPr>
            </w:pPr>
            <w:r w:rsidRPr="001920BB">
              <w:rPr>
                <w:rFonts w:ascii="Arial Narrow" w:hAnsi="Arial Narrow"/>
                <w:b/>
                <w:color w:val="FFFFFF" w:themeColor="background1"/>
                <w:sz w:val="22"/>
              </w:rPr>
              <w:t>Campo vazio</w:t>
            </w:r>
          </w:p>
        </w:tc>
        <w:tc>
          <w:tcPr>
            <w:tcW w:w="2521" w:type="dxa"/>
            <w:shd w:val="clear" w:color="auto" w:fill="F2F2F2" w:themeFill="background1" w:themeFillShade="F2"/>
            <w:tcMar>
              <w:top w:w="0" w:type="dxa"/>
              <w:left w:w="284" w:type="dxa"/>
              <w:bottom w:w="0" w:type="dxa"/>
              <w:right w:w="284" w:type="dxa"/>
            </w:tcMar>
            <w:vAlign w:val="center"/>
          </w:tcPr>
          <w:p w:rsidR="00A759DA" w:rsidRPr="001920BB" w:rsidRDefault="00A759DA" w:rsidP="00A530ED">
            <w:pPr>
              <w:spacing w:before="60" w:after="60" w:line="360" w:lineRule="auto"/>
              <w:ind w:left="156"/>
              <w:jc w:val="center"/>
              <w:rPr>
                <w:rFonts w:ascii="Arial Narrow" w:hAnsi="Arial Narrow"/>
                <w:sz w:val="22"/>
              </w:rPr>
            </w:pPr>
          </w:p>
        </w:tc>
        <w:tc>
          <w:tcPr>
            <w:tcW w:w="2506" w:type="dxa"/>
            <w:shd w:val="clear" w:color="auto" w:fill="F2F2F2" w:themeFill="background1" w:themeFillShade="F2"/>
          </w:tcPr>
          <w:p w:rsidR="00A759DA" w:rsidRPr="001920BB" w:rsidRDefault="00A759DA" w:rsidP="00A530ED">
            <w:pPr>
              <w:spacing w:before="60" w:after="60" w:line="360" w:lineRule="auto"/>
              <w:ind w:left="156"/>
              <w:jc w:val="center"/>
              <w:rPr>
                <w:rFonts w:ascii="Arial Narrow" w:hAnsi="Arial Narrow"/>
                <w:sz w:val="22"/>
              </w:rPr>
            </w:pPr>
            <w:r w:rsidRPr="000A58C8">
              <w:rPr>
                <w:rFonts w:ascii="Arial Narrow" w:hAnsi="Arial Narrow"/>
                <w:sz w:val="22"/>
              </w:rPr>
              <w:t>|</w:t>
            </w:r>
            <w:r>
              <w:rPr>
                <w:rFonts w:ascii="Arial Narrow" w:hAnsi="Arial Narrow"/>
                <w:sz w:val="22"/>
              </w:rPr>
              <w:t xml:space="preserve"> </w:t>
            </w:r>
            <w:r w:rsidRPr="000A58C8">
              <w:rPr>
                <w:rFonts w:ascii="Arial Narrow" w:hAnsi="Arial Narrow"/>
                <w:sz w:val="22"/>
              </w:rPr>
              <w:t>|</w:t>
            </w:r>
          </w:p>
        </w:tc>
      </w:tr>
    </w:tbl>
    <w:p w:rsidR="00881304" w:rsidRDefault="00881304" w:rsidP="00A759DA">
      <w:pPr>
        <w:spacing w:before="20" w:after="20" w:line="360" w:lineRule="auto"/>
        <w:jc w:val="both"/>
        <w:rPr>
          <w:rFonts w:ascii="Arial Narrow" w:hAnsi="Arial Narrow"/>
          <w:b/>
          <w:sz w:val="22"/>
        </w:rPr>
      </w:pPr>
    </w:p>
    <w:p w:rsidR="00747CFF" w:rsidRDefault="00747CFF" w:rsidP="00D07064">
      <w:pPr>
        <w:spacing w:before="20" w:after="20" w:line="360" w:lineRule="auto"/>
        <w:ind w:left="425" w:right="425" w:firstLine="709"/>
        <w:jc w:val="both"/>
        <w:rPr>
          <w:rFonts w:ascii="Arial Narrow" w:hAnsi="Arial Narrow"/>
          <w:b/>
          <w:sz w:val="22"/>
        </w:rPr>
      </w:pPr>
      <w:r>
        <w:rPr>
          <w:rFonts w:ascii="Arial Narrow" w:hAnsi="Arial Narrow"/>
          <w:b/>
          <w:sz w:val="22"/>
        </w:rPr>
        <w:tab/>
      </w:r>
      <w:r w:rsidR="00A759DA" w:rsidRPr="001920BB">
        <w:rPr>
          <w:rFonts w:ascii="Arial Narrow" w:hAnsi="Arial Narrow"/>
          <w:b/>
          <w:sz w:val="22"/>
        </w:rPr>
        <w:t>Os campos com conteúdo alfanumérico nos quais se faz necessário registrar números ou códigos de identificação (IE, IM, dentre outros)</w:t>
      </w:r>
    </w:p>
    <w:p w:rsidR="00747CFF" w:rsidRDefault="00747CFF" w:rsidP="00D07064">
      <w:pPr>
        <w:spacing w:before="20" w:after="20" w:line="360" w:lineRule="auto"/>
        <w:ind w:left="425" w:right="425" w:firstLine="709"/>
        <w:jc w:val="both"/>
        <w:rPr>
          <w:rFonts w:ascii="Arial Narrow" w:hAnsi="Arial Narrow"/>
          <w:b/>
          <w:sz w:val="22"/>
        </w:rPr>
      </w:pPr>
      <w:r>
        <w:rPr>
          <w:rFonts w:ascii="Arial Narrow" w:hAnsi="Arial Narrow"/>
          <w:b/>
          <w:sz w:val="22"/>
        </w:rPr>
        <w:tab/>
      </w:r>
      <w:r w:rsidR="00A759DA" w:rsidRPr="001920BB">
        <w:rPr>
          <w:rFonts w:ascii="Arial Narrow" w:hAnsi="Arial Narrow"/>
          <w:sz w:val="22"/>
        </w:rPr>
        <w:t xml:space="preserve">Deverão seguir a regra de formação definida pelo respectivo órgão regulador. Estes campos deverão ser informados com todos os dígitos, incluindo os zeros (0) à esquerda, quando exigido pelo órgão. As máscaras (caracteres especiais de formatação, tais como: ".", "/", "-", </w:t>
      </w:r>
      <w:r w:rsidR="008B7278" w:rsidRPr="001920BB">
        <w:rPr>
          <w:rFonts w:ascii="Arial Narrow" w:hAnsi="Arial Narrow"/>
          <w:sz w:val="22"/>
        </w:rPr>
        <w:t>etc.</w:t>
      </w:r>
      <w:r w:rsidR="00A759DA" w:rsidRPr="001920BB">
        <w:rPr>
          <w:rFonts w:ascii="Arial Narrow" w:hAnsi="Arial Narrow"/>
          <w:sz w:val="22"/>
        </w:rPr>
        <w:t>) não devem ser informadas.</w:t>
      </w:r>
    </w:p>
    <w:p w:rsidR="00A759DA" w:rsidRPr="00747CFF" w:rsidRDefault="00747CFF" w:rsidP="00D07064">
      <w:pPr>
        <w:spacing w:before="20" w:after="20" w:line="360" w:lineRule="auto"/>
        <w:ind w:left="425" w:right="425" w:firstLine="709"/>
        <w:jc w:val="both"/>
        <w:rPr>
          <w:rFonts w:ascii="Arial Narrow" w:hAnsi="Arial Narrow"/>
          <w:b/>
          <w:sz w:val="22"/>
        </w:rPr>
      </w:pPr>
      <w:r>
        <w:rPr>
          <w:rFonts w:ascii="Arial Narrow" w:hAnsi="Arial Narrow"/>
          <w:b/>
          <w:sz w:val="22"/>
        </w:rPr>
        <w:tab/>
      </w:r>
      <w:r w:rsidR="00A759DA" w:rsidRPr="001920BB">
        <w:rPr>
          <w:rFonts w:ascii="Arial Narrow" w:hAnsi="Arial Narrow"/>
          <w:sz w:val="22"/>
        </w:rPr>
        <w:t>Os campos que contiverem informações sobre números ou códigos de identificação com conteúdo alfanumérico devem obedecer à quantidade de caracteres estabelecida pelo respectivo órgão regulador.</w:t>
      </w:r>
    </w:p>
    <w:p w:rsidR="00A30A74" w:rsidRDefault="00A30A74" w:rsidP="00747CFF">
      <w:pPr>
        <w:spacing w:before="20" w:after="20" w:line="240" w:lineRule="auto"/>
        <w:ind w:left="425" w:right="425"/>
        <w:jc w:val="both"/>
        <w:rPr>
          <w:rFonts w:ascii="Arial Narrow" w:hAnsi="Arial Narrow"/>
          <w:sz w:val="22"/>
        </w:rPr>
      </w:pPr>
    </w:p>
    <w:p w:rsidR="00A30A74" w:rsidRDefault="00A30A74" w:rsidP="00747CFF">
      <w:pPr>
        <w:spacing w:before="20" w:after="20" w:line="240" w:lineRule="auto"/>
        <w:ind w:left="425" w:right="425"/>
        <w:jc w:val="both"/>
        <w:rPr>
          <w:rFonts w:ascii="Arial Narrow" w:hAnsi="Arial Narrow"/>
          <w:sz w:val="22"/>
        </w:rPr>
      </w:pPr>
    </w:p>
    <w:p w:rsidR="00A759DA" w:rsidRPr="00A30A74" w:rsidRDefault="00A759DA" w:rsidP="00D07064">
      <w:pPr>
        <w:spacing w:before="20" w:after="20" w:line="360" w:lineRule="auto"/>
        <w:ind w:left="425" w:right="425" w:firstLine="709"/>
        <w:jc w:val="both"/>
        <w:rPr>
          <w:rFonts w:ascii="Arial Narrow" w:hAnsi="Arial Narrow"/>
          <w:sz w:val="22"/>
        </w:rPr>
      </w:pPr>
      <w:r w:rsidRPr="00A30A74">
        <w:rPr>
          <w:rFonts w:ascii="Arial Narrow" w:hAnsi="Arial Narrow"/>
          <w:sz w:val="22"/>
        </w:rPr>
        <w:t>Exemplos (números ou códigos de identificação com conteúdo alfanumérico)</w:t>
      </w:r>
    </w:p>
    <w:tbl>
      <w:tblPr>
        <w:tblW w:w="7939" w:type="dxa"/>
        <w:tblCellSpacing w:w="15" w:type="dxa"/>
        <w:tblInd w:w="596" w:type="dxa"/>
        <w:tblCellMar>
          <w:left w:w="0" w:type="dxa"/>
          <w:right w:w="0" w:type="dxa"/>
        </w:tblCellMar>
        <w:tblLook w:val="04A0" w:firstRow="1" w:lastRow="0" w:firstColumn="1" w:lastColumn="0" w:noHBand="0" w:noVBand="1"/>
      </w:tblPr>
      <w:tblGrid>
        <w:gridCol w:w="2837"/>
        <w:gridCol w:w="2551"/>
        <w:gridCol w:w="2551"/>
      </w:tblGrid>
      <w:tr w:rsidR="00A759DA" w:rsidRPr="001920BB" w:rsidTr="00662EF6">
        <w:trPr>
          <w:cantSplit/>
          <w:trHeight w:val="120"/>
          <w:tblCellSpacing w:w="15" w:type="dxa"/>
        </w:trPr>
        <w:tc>
          <w:tcPr>
            <w:tcW w:w="2792" w:type="dxa"/>
            <w:shd w:val="clear" w:color="auto" w:fill="F2F2F2"/>
            <w:tcMar>
              <w:top w:w="0" w:type="dxa"/>
              <w:left w:w="284" w:type="dxa"/>
              <w:bottom w:w="0" w:type="dxa"/>
              <w:right w:w="284" w:type="dxa"/>
            </w:tcMar>
            <w:vAlign w:val="center"/>
          </w:tcPr>
          <w:p w:rsidR="00A759DA" w:rsidRPr="001920BB" w:rsidRDefault="00A759DA" w:rsidP="00662EF6">
            <w:pPr>
              <w:spacing w:before="60" w:after="60" w:line="360" w:lineRule="auto"/>
              <w:ind w:firstLine="255"/>
              <w:jc w:val="center"/>
              <w:rPr>
                <w:rFonts w:ascii="Arial Narrow" w:hAnsi="Arial Narrow"/>
                <w:sz w:val="22"/>
              </w:rPr>
            </w:pPr>
            <w:r w:rsidRPr="001920BB">
              <w:rPr>
                <w:rFonts w:ascii="Arial Narrow" w:hAnsi="Arial Narrow"/>
                <w:sz w:val="22"/>
              </w:rPr>
              <w:t>IE</w:t>
            </w:r>
          </w:p>
        </w:tc>
        <w:tc>
          <w:tcPr>
            <w:tcW w:w="2521" w:type="dxa"/>
            <w:shd w:val="clear" w:color="auto" w:fill="F2F2F2" w:themeFill="background1" w:themeFillShade="F2"/>
            <w:tcMar>
              <w:top w:w="0" w:type="dxa"/>
              <w:left w:w="284" w:type="dxa"/>
              <w:bottom w:w="0" w:type="dxa"/>
              <w:right w:w="284" w:type="dxa"/>
            </w:tcMar>
            <w:vAlign w:val="center"/>
          </w:tcPr>
          <w:p w:rsidR="00A759DA" w:rsidRPr="001920BB" w:rsidRDefault="00A759DA" w:rsidP="00662EF6">
            <w:pPr>
              <w:spacing w:before="60" w:after="60" w:line="360" w:lineRule="auto"/>
              <w:ind w:left="156"/>
              <w:jc w:val="center"/>
              <w:rPr>
                <w:rFonts w:ascii="Arial Narrow" w:hAnsi="Arial Narrow"/>
                <w:sz w:val="22"/>
              </w:rPr>
            </w:pPr>
            <w:r w:rsidRPr="001920BB">
              <w:rPr>
                <w:rFonts w:ascii="Arial Narrow" w:hAnsi="Arial Narrow"/>
                <w:sz w:val="22"/>
              </w:rPr>
              <w:t>129.876.543.215-77</w:t>
            </w:r>
          </w:p>
        </w:tc>
        <w:tc>
          <w:tcPr>
            <w:tcW w:w="2506" w:type="dxa"/>
            <w:shd w:val="clear" w:color="auto" w:fill="F2F2F2" w:themeFill="background1" w:themeFillShade="F2"/>
          </w:tcPr>
          <w:p w:rsidR="00A759DA" w:rsidRPr="001920BB" w:rsidRDefault="00A759DA" w:rsidP="00662EF6">
            <w:pPr>
              <w:spacing w:before="60" w:after="60" w:line="360" w:lineRule="auto"/>
              <w:ind w:left="156"/>
              <w:jc w:val="center"/>
              <w:rPr>
                <w:rFonts w:ascii="Arial Narrow" w:hAnsi="Arial Narrow"/>
                <w:sz w:val="22"/>
              </w:rPr>
            </w:pPr>
            <w:r w:rsidRPr="001920BB">
              <w:rPr>
                <w:rFonts w:ascii="Arial Narrow" w:hAnsi="Arial Narrow"/>
                <w:sz w:val="22"/>
              </w:rPr>
              <w:t>|12987654321577|</w:t>
            </w:r>
          </w:p>
        </w:tc>
      </w:tr>
      <w:tr w:rsidR="00A759DA" w:rsidRPr="001920BB" w:rsidTr="00662EF6">
        <w:trPr>
          <w:cantSplit/>
          <w:trHeight w:val="120"/>
          <w:tblCellSpacing w:w="15" w:type="dxa"/>
        </w:trPr>
        <w:tc>
          <w:tcPr>
            <w:tcW w:w="2792" w:type="dxa"/>
            <w:shd w:val="clear" w:color="auto" w:fill="F2F2F2"/>
            <w:tcMar>
              <w:top w:w="0" w:type="dxa"/>
              <w:left w:w="284" w:type="dxa"/>
              <w:bottom w:w="0" w:type="dxa"/>
              <w:right w:w="284" w:type="dxa"/>
            </w:tcMar>
            <w:vAlign w:val="center"/>
          </w:tcPr>
          <w:p w:rsidR="00A759DA" w:rsidRPr="001920BB" w:rsidRDefault="00A759DA" w:rsidP="00662EF6">
            <w:pPr>
              <w:spacing w:before="60" w:after="60" w:line="360" w:lineRule="auto"/>
              <w:ind w:firstLine="255"/>
              <w:jc w:val="center"/>
              <w:rPr>
                <w:rFonts w:ascii="Arial Narrow" w:hAnsi="Arial Narrow"/>
                <w:sz w:val="22"/>
              </w:rPr>
            </w:pPr>
            <w:r w:rsidRPr="001920BB">
              <w:rPr>
                <w:rFonts w:ascii="Arial Narrow" w:hAnsi="Arial Narrow"/>
                <w:sz w:val="22"/>
              </w:rPr>
              <w:t>IE</w:t>
            </w:r>
          </w:p>
        </w:tc>
        <w:tc>
          <w:tcPr>
            <w:tcW w:w="2521" w:type="dxa"/>
            <w:shd w:val="clear" w:color="auto" w:fill="F2F2F2" w:themeFill="background1" w:themeFillShade="F2"/>
            <w:tcMar>
              <w:top w:w="0" w:type="dxa"/>
              <w:left w:w="284" w:type="dxa"/>
              <w:bottom w:w="0" w:type="dxa"/>
              <w:right w:w="284" w:type="dxa"/>
            </w:tcMar>
            <w:vAlign w:val="center"/>
          </w:tcPr>
          <w:p w:rsidR="00A759DA" w:rsidRPr="001920BB" w:rsidRDefault="00A759DA" w:rsidP="00662EF6">
            <w:pPr>
              <w:spacing w:before="60" w:after="60" w:line="360" w:lineRule="auto"/>
              <w:ind w:left="156"/>
              <w:jc w:val="center"/>
              <w:rPr>
                <w:rFonts w:ascii="Arial Narrow" w:hAnsi="Arial Narrow"/>
                <w:sz w:val="22"/>
              </w:rPr>
            </w:pPr>
            <w:r w:rsidRPr="001920BB">
              <w:rPr>
                <w:rFonts w:ascii="Arial Narrow" w:hAnsi="Arial Narrow"/>
                <w:sz w:val="22"/>
              </w:rPr>
              <w:t>04.123.123-7</w:t>
            </w:r>
          </w:p>
        </w:tc>
        <w:tc>
          <w:tcPr>
            <w:tcW w:w="2506" w:type="dxa"/>
            <w:shd w:val="clear" w:color="auto" w:fill="F2F2F2" w:themeFill="background1" w:themeFillShade="F2"/>
          </w:tcPr>
          <w:p w:rsidR="00A759DA" w:rsidRPr="001920BB" w:rsidRDefault="00A759DA" w:rsidP="00662EF6">
            <w:pPr>
              <w:pStyle w:val="Corpodetexto"/>
              <w:spacing w:line="276" w:lineRule="auto"/>
              <w:ind w:left="436" w:firstLine="284"/>
              <w:jc w:val="left"/>
              <w:rPr>
                <w:rFonts w:ascii="Arial Narrow" w:hAnsi="Arial Narrow"/>
                <w:sz w:val="22"/>
                <w:szCs w:val="22"/>
              </w:rPr>
            </w:pPr>
            <w:r w:rsidRPr="001920BB">
              <w:rPr>
                <w:rFonts w:ascii="Arial Narrow" w:hAnsi="Arial Narrow"/>
                <w:sz w:val="22"/>
                <w:szCs w:val="22"/>
              </w:rPr>
              <w:t>|041231237|</w:t>
            </w:r>
          </w:p>
          <w:p w:rsidR="00A759DA" w:rsidRPr="001920BB" w:rsidRDefault="00A759DA" w:rsidP="00662EF6">
            <w:pPr>
              <w:spacing w:before="60" w:after="60" w:line="360" w:lineRule="auto"/>
              <w:ind w:left="156"/>
              <w:jc w:val="center"/>
              <w:rPr>
                <w:rFonts w:ascii="Arial Narrow" w:hAnsi="Arial Narrow"/>
                <w:sz w:val="22"/>
              </w:rPr>
            </w:pPr>
          </w:p>
        </w:tc>
      </w:tr>
      <w:tr w:rsidR="00A759DA" w:rsidRPr="001920BB" w:rsidTr="00662EF6">
        <w:trPr>
          <w:cantSplit/>
          <w:trHeight w:val="120"/>
          <w:tblCellSpacing w:w="15" w:type="dxa"/>
        </w:trPr>
        <w:tc>
          <w:tcPr>
            <w:tcW w:w="2792" w:type="dxa"/>
            <w:shd w:val="clear" w:color="auto" w:fill="F2F2F2"/>
            <w:tcMar>
              <w:top w:w="0" w:type="dxa"/>
              <w:left w:w="284" w:type="dxa"/>
              <w:bottom w:w="0" w:type="dxa"/>
              <w:right w:w="284" w:type="dxa"/>
            </w:tcMar>
            <w:vAlign w:val="center"/>
          </w:tcPr>
          <w:p w:rsidR="00A759DA" w:rsidRPr="001920BB" w:rsidRDefault="00A759DA" w:rsidP="00662EF6">
            <w:pPr>
              <w:spacing w:before="60" w:after="60" w:line="360" w:lineRule="auto"/>
              <w:ind w:firstLine="255"/>
              <w:jc w:val="center"/>
              <w:rPr>
                <w:rFonts w:ascii="Arial Narrow" w:hAnsi="Arial Narrow"/>
                <w:sz w:val="22"/>
              </w:rPr>
            </w:pPr>
            <w:r w:rsidRPr="001920BB">
              <w:rPr>
                <w:rFonts w:ascii="Arial Narrow" w:hAnsi="Arial Narrow"/>
                <w:sz w:val="22"/>
              </w:rPr>
              <w:t>IM</w:t>
            </w:r>
          </w:p>
        </w:tc>
        <w:tc>
          <w:tcPr>
            <w:tcW w:w="2521" w:type="dxa"/>
            <w:shd w:val="clear" w:color="auto" w:fill="F2F2F2" w:themeFill="background1" w:themeFillShade="F2"/>
            <w:tcMar>
              <w:top w:w="0" w:type="dxa"/>
              <w:left w:w="284" w:type="dxa"/>
              <w:bottom w:w="0" w:type="dxa"/>
              <w:right w:w="284" w:type="dxa"/>
            </w:tcMar>
            <w:vAlign w:val="center"/>
          </w:tcPr>
          <w:p w:rsidR="00A759DA" w:rsidRPr="001920BB" w:rsidRDefault="00A759DA" w:rsidP="00662EF6">
            <w:pPr>
              <w:spacing w:before="60" w:after="60" w:line="360" w:lineRule="auto"/>
              <w:ind w:left="156"/>
              <w:jc w:val="center"/>
              <w:rPr>
                <w:rFonts w:ascii="Arial Narrow" w:hAnsi="Arial Narrow"/>
                <w:sz w:val="22"/>
              </w:rPr>
            </w:pPr>
            <w:r w:rsidRPr="001920BB">
              <w:rPr>
                <w:rFonts w:ascii="Arial Narrow" w:hAnsi="Arial Narrow"/>
                <w:sz w:val="22"/>
              </w:rPr>
              <w:t>876.543.219-21</w:t>
            </w:r>
          </w:p>
        </w:tc>
        <w:tc>
          <w:tcPr>
            <w:tcW w:w="2506" w:type="dxa"/>
            <w:shd w:val="clear" w:color="auto" w:fill="F2F2F2" w:themeFill="background1" w:themeFillShade="F2"/>
          </w:tcPr>
          <w:p w:rsidR="00A759DA" w:rsidRPr="001920BB" w:rsidRDefault="00A759DA" w:rsidP="00662EF6">
            <w:pPr>
              <w:spacing w:before="60" w:after="60" w:line="360" w:lineRule="auto"/>
              <w:ind w:left="156"/>
              <w:jc w:val="center"/>
              <w:rPr>
                <w:rFonts w:ascii="Arial Narrow" w:hAnsi="Arial Narrow"/>
                <w:sz w:val="22"/>
              </w:rPr>
            </w:pPr>
            <w:r w:rsidRPr="001920BB">
              <w:rPr>
                <w:rFonts w:ascii="Arial Narrow" w:hAnsi="Arial Narrow"/>
                <w:sz w:val="22"/>
              </w:rPr>
              <w:t>|00087654321921|</w:t>
            </w:r>
          </w:p>
        </w:tc>
      </w:tr>
      <w:tr w:rsidR="00A759DA" w:rsidRPr="001920BB" w:rsidTr="00662EF6">
        <w:trPr>
          <w:cantSplit/>
          <w:trHeight w:val="120"/>
          <w:tblCellSpacing w:w="15" w:type="dxa"/>
        </w:trPr>
        <w:tc>
          <w:tcPr>
            <w:tcW w:w="2792" w:type="dxa"/>
            <w:shd w:val="clear" w:color="auto" w:fill="F2F2F2"/>
            <w:tcMar>
              <w:top w:w="0" w:type="dxa"/>
              <w:left w:w="284" w:type="dxa"/>
              <w:bottom w:w="0" w:type="dxa"/>
              <w:right w:w="284" w:type="dxa"/>
            </w:tcMar>
            <w:vAlign w:val="center"/>
          </w:tcPr>
          <w:p w:rsidR="00A759DA" w:rsidRPr="001920BB" w:rsidRDefault="00A759DA" w:rsidP="00662EF6">
            <w:pPr>
              <w:spacing w:before="60" w:after="60" w:line="360" w:lineRule="auto"/>
              <w:ind w:firstLine="255"/>
              <w:jc w:val="center"/>
              <w:rPr>
                <w:rFonts w:ascii="Arial Narrow" w:hAnsi="Arial Narrow"/>
                <w:sz w:val="22"/>
              </w:rPr>
            </w:pPr>
            <w:r w:rsidRPr="001920BB">
              <w:rPr>
                <w:rFonts w:ascii="Arial Narrow" w:hAnsi="Arial Narrow"/>
                <w:sz w:val="22"/>
              </w:rPr>
              <w:t>Campo vazio</w:t>
            </w:r>
          </w:p>
        </w:tc>
        <w:tc>
          <w:tcPr>
            <w:tcW w:w="2521" w:type="dxa"/>
            <w:shd w:val="clear" w:color="auto" w:fill="F2F2F2" w:themeFill="background1" w:themeFillShade="F2"/>
            <w:tcMar>
              <w:top w:w="0" w:type="dxa"/>
              <w:left w:w="284" w:type="dxa"/>
              <w:bottom w:w="0" w:type="dxa"/>
              <w:right w:w="284" w:type="dxa"/>
            </w:tcMar>
            <w:vAlign w:val="center"/>
          </w:tcPr>
          <w:p w:rsidR="00A759DA" w:rsidRPr="001920BB" w:rsidRDefault="00A759DA" w:rsidP="00662EF6">
            <w:pPr>
              <w:spacing w:before="60" w:after="60" w:line="360" w:lineRule="auto"/>
              <w:ind w:left="156"/>
              <w:jc w:val="center"/>
              <w:rPr>
                <w:rFonts w:ascii="Arial Narrow" w:hAnsi="Arial Narrow"/>
                <w:sz w:val="22"/>
              </w:rPr>
            </w:pPr>
          </w:p>
        </w:tc>
        <w:tc>
          <w:tcPr>
            <w:tcW w:w="2506" w:type="dxa"/>
            <w:shd w:val="clear" w:color="auto" w:fill="F2F2F2" w:themeFill="background1" w:themeFillShade="F2"/>
          </w:tcPr>
          <w:p w:rsidR="00A759DA" w:rsidRPr="001920BB" w:rsidRDefault="00A759DA" w:rsidP="00662EF6">
            <w:pPr>
              <w:spacing w:before="60" w:after="60" w:line="360" w:lineRule="auto"/>
              <w:ind w:left="156"/>
              <w:jc w:val="center"/>
              <w:rPr>
                <w:rFonts w:ascii="Arial Narrow" w:hAnsi="Arial Narrow"/>
                <w:sz w:val="22"/>
              </w:rPr>
            </w:pPr>
            <w:r w:rsidRPr="001920BB">
              <w:rPr>
                <w:rFonts w:ascii="Arial Narrow" w:hAnsi="Arial Narrow"/>
                <w:sz w:val="22"/>
              </w:rPr>
              <w:t>||</w:t>
            </w:r>
          </w:p>
        </w:tc>
      </w:tr>
    </w:tbl>
    <w:p w:rsidR="00D07064" w:rsidRDefault="00D07064" w:rsidP="00747CFF">
      <w:pPr>
        <w:spacing w:before="20" w:after="20" w:line="360" w:lineRule="auto"/>
        <w:ind w:left="425"/>
        <w:jc w:val="both"/>
        <w:rPr>
          <w:rFonts w:ascii="Arial Narrow" w:hAnsi="Arial Narrow"/>
          <w:b/>
          <w:sz w:val="22"/>
        </w:rPr>
      </w:pPr>
    </w:p>
    <w:p w:rsidR="00747CFF" w:rsidRDefault="00A759DA" w:rsidP="00D07064">
      <w:pPr>
        <w:spacing w:before="20" w:after="20" w:line="360" w:lineRule="auto"/>
        <w:ind w:left="425" w:right="425" w:firstLine="709"/>
        <w:jc w:val="both"/>
        <w:rPr>
          <w:rFonts w:ascii="Arial Narrow" w:hAnsi="Arial Narrow"/>
          <w:b/>
          <w:sz w:val="22"/>
        </w:rPr>
      </w:pPr>
      <w:r>
        <w:rPr>
          <w:rFonts w:ascii="Arial Narrow" w:hAnsi="Arial Narrow"/>
          <w:b/>
          <w:sz w:val="22"/>
        </w:rPr>
        <w:lastRenderedPageBreak/>
        <w:t>S</w:t>
      </w:r>
      <w:r w:rsidRPr="00EE2D31">
        <w:rPr>
          <w:rFonts w:ascii="Arial Narrow" w:hAnsi="Arial Narrow"/>
          <w:b/>
          <w:sz w:val="22"/>
        </w:rPr>
        <w:t xml:space="preserve">e faz necessário registrar algarismos ou caracteres que identifiquem ou façam parte da identificação de objeto documento (NUM_DA, NUM_PROC, </w:t>
      </w:r>
      <w:r w:rsidR="008B7278" w:rsidRPr="00EE2D31">
        <w:rPr>
          <w:rFonts w:ascii="Arial Narrow" w:hAnsi="Arial Narrow"/>
          <w:b/>
          <w:sz w:val="22"/>
        </w:rPr>
        <w:t>etc.</w:t>
      </w:r>
      <w:r w:rsidRPr="00EE2D31">
        <w:rPr>
          <w:rFonts w:ascii="Arial Narrow" w:hAnsi="Arial Narrow"/>
          <w:b/>
          <w:sz w:val="22"/>
        </w:rPr>
        <w:t>).</w:t>
      </w:r>
    </w:p>
    <w:p w:rsidR="00747CFF" w:rsidRDefault="00747CFF" w:rsidP="00D07064">
      <w:pPr>
        <w:spacing w:before="20" w:after="20" w:line="360" w:lineRule="auto"/>
        <w:ind w:left="425" w:right="425" w:firstLine="709"/>
        <w:jc w:val="both"/>
        <w:rPr>
          <w:rFonts w:ascii="Arial Narrow" w:hAnsi="Arial Narrow"/>
          <w:sz w:val="22"/>
        </w:rPr>
      </w:pPr>
      <w:r>
        <w:rPr>
          <w:rFonts w:ascii="Arial Narrow" w:hAnsi="Arial Narrow"/>
          <w:b/>
          <w:sz w:val="22"/>
        </w:rPr>
        <w:tab/>
      </w:r>
      <w:r w:rsidR="00A759DA" w:rsidRPr="00EE2D31">
        <w:rPr>
          <w:rFonts w:ascii="Arial Narrow" w:hAnsi="Arial Narrow"/>
          <w:sz w:val="22"/>
        </w:rPr>
        <w:t xml:space="preserve">Deverão seguir a regra de formação definida pelo respectivo órgão regulador, se houver. Estes campos deverão ser informados com todos os dígitos válidos, aí incluídos os caracteres especiais de formatação (tais como: ".", "/", "-", </w:t>
      </w:r>
      <w:r w:rsidR="008B7278" w:rsidRPr="00EE2D31">
        <w:rPr>
          <w:rFonts w:ascii="Arial Narrow" w:hAnsi="Arial Narrow"/>
          <w:sz w:val="22"/>
        </w:rPr>
        <w:t>etc.</w:t>
      </w:r>
      <w:r w:rsidR="00A759DA" w:rsidRPr="00EE2D31">
        <w:rPr>
          <w:rFonts w:ascii="Arial Narrow" w:hAnsi="Arial Narrow"/>
          <w:sz w:val="22"/>
        </w:rPr>
        <w:t>).</w:t>
      </w:r>
    </w:p>
    <w:p w:rsidR="00A759DA" w:rsidRPr="00747CFF" w:rsidRDefault="00747CFF" w:rsidP="00D07064">
      <w:pPr>
        <w:spacing w:before="20" w:after="20" w:line="360" w:lineRule="auto"/>
        <w:ind w:left="425" w:right="425" w:firstLine="709"/>
        <w:jc w:val="both"/>
        <w:rPr>
          <w:rFonts w:ascii="Arial Narrow" w:hAnsi="Arial Narrow"/>
          <w:b/>
          <w:sz w:val="22"/>
        </w:rPr>
      </w:pPr>
      <w:r>
        <w:rPr>
          <w:rFonts w:ascii="Arial Narrow" w:hAnsi="Arial Narrow"/>
          <w:sz w:val="22"/>
        </w:rPr>
        <w:tab/>
      </w:r>
      <w:r w:rsidR="00A759DA" w:rsidRPr="00EE2D31">
        <w:rPr>
          <w:rFonts w:ascii="Arial Narrow" w:hAnsi="Arial Narrow"/>
          <w:sz w:val="22"/>
        </w:rPr>
        <w:t>Os campos que contiverem informações com algarismos ou caracteres que identifiquem um documento devem ter a exata quantidade de caracteres indicada no objeto original.</w:t>
      </w:r>
    </w:p>
    <w:p w:rsidR="00A759DA" w:rsidRPr="00D07064" w:rsidRDefault="00A759DA" w:rsidP="00D07064">
      <w:pPr>
        <w:spacing w:before="20" w:after="20" w:line="360" w:lineRule="auto"/>
        <w:ind w:left="425" w:right="425" w:firstLine="709"/>
        <w:jc w:val="both"/>
        <w:rPr>
          <w:rFonts w:ascii="Arial Narrow" w:hAnsi="Arial Narrow"/>
          <w:sz w:val="22"/>
        </w:rPr>
      </w:pPr>
      <w:r w:rsidRPr="00D07064">
        <w:rPr>
          <w:rFonts w:ascii="Arial Narrow" w:hAnsi="Arial Narrow"/>
          <w:sz w:val="22"/>
        </w:rPr>
        <w:t>Exemplo (algarismos ou caracteres de identificação)</w:t>
      </w:r>
    </w:p>
    <w:tbl>
      <w:tblPr>
        <w:tblW w:w="7939" w:type="dxa"/>
        <w:tblCellSpacing w:w="15" w:type="dxa"/>
        <w:tblInd w:w="596" w:type="dxa"/>
        <w:tblCellMar>
          <w:left w:w="0" w:type="dxa"/>
          <w:right w:w="0" w:type="dxa"/>
        </w:tblCellMar>
        <w:tblLook w:val="04A0" w:firstRow="1" w:lastRow="0" w:firstColumn="1" w:lastColumn="0" w:noHBand="0" w:noVBand="1"/>
      </w:tblPr>
      <w:tblGrid>
        <w:gridCol w:w="2837"/>
        <w:gridCol w:w="2551"/>
        <w:gridCol w:w="2551"/>
      </w:tblGrid>
      <w:tr w:rsidR="00A759DA" w:rsidRPr="001920BB" w:rsidTr="00662EF6">
        <w:trPr>
          <w:cantSplit/>
          <w:trHeight w:val="120"/>
          <w:tblCellSpacing w:w="15" w:type="dxa"/>
        </w:trPr>
        <w:tc>
          <w:tcPr>
            <w:tcW w:w="2792" w:type="dxa"/>
            <w:shd w:val="clear" w:color="auto" w:fill="F2F2F2"/>
            <w:tcMar>
              <w:top w:w="0" w:type="dxa"/>
              <w:left w:w="284" w:type="dxa"/>
              <w:bottom w:w="0" w:type="dxa"/>
              <w:right w:w="284" w:type="dxa"/>
            </w:tcMar>
            <w:vAlign w:val="center"/>
          </w:tcPr>
          <w:p w:rsidR="00A759DA" w:rsidRPr="00EE2D31" w:rsidRDefault="00A759DA" w:rsidP="00662EF6">
            <w:pPr>
              <w:spacing w:before="60" w:after="60" w:line="360" w:lineRule="auto"/>
              <w:ind w:firstLine="255"/>
              <w:jc w:val="center"/>
              <w:rPr>
                <w:rFonts w:ascii="Arial Narrow" w:hAnsi="Arial Narrow"/>
                <w:sz w:val="22"/>
              </w:rPr>
            </w:pPr>
            <w:r w:rsidRPr="00EE2D31">
              <w:rPr>
                <w:rFonts w:ascii="Arial Narrow" w:hAnsi="Arial Narrow"/>
                <w:sz w:val="22"/>
              </w:rPr>
              <w:t>NUM_DA</w:t>
            </w:r>
          </w:p>
        </w:tc>
        <w:tc>
          <w:tcPr>
            <w:tcW w:w="2521" w:type="dxa"/>
            <w:shd w:val="clear" w:color="auto" w:fill="F2F2F2" w:themeFill="background1" w:themeFillShade="F2"/>
            <w:tcMar>
              <w:top w:w="0" w:type="dxa"/>
              <w:left w:w="284" w:type="dxa"/>
              <w:bottom w:w="0" w:type="dxa"/>
              <w:right w:w="284" w:type="dxa"/>
            </w:tcMar>
            <w:vAlign w:val="center"/>
          </w:tcPr>
          <w:p w:rsidR="00A759DA" w:rsidRPr="00EE2D31" w:rsidRDefault="00A759DA" w:rsidP="00662EF6">
            <w:pPr>
              <w:spacing w:before="60" w:after="60" w:line="360" w:lineRule="auto"/>
              <w:ind w:left="156"/>
              <w:jc w:val="center"/>
              <w:rPr>
                <w:rFonts w:ascii="Arial Narrow" w:hAnsi="Arial Narrow"/>
                <w:sz w:val="22"/>
              </w:rPr>
            </w:pPr>
            <w:r w:rsidRPr="00EE2D31">
              <w:rPr>
                <w:rFonts w:ascii="Arial Narrow" w:hAnsi="Arial Narrow"/>
                <w:sz w:val="22"/>
              </w:rPr>
              <w:t>C</w:t>
            </w:r>
          </w:p>
        </w:tc>
        <w:tc>
          <w:tcPr>
            <w:tcW w:w="2506" w:type="dxa"/>
            <w:shd w:val="clear" w:color="auto" w:fill="F2F2F2" w:themeFill="background1" w:themeFillShade="F2"/>
          </w:tcPr>
          <w:p w:rsidR="00A759DA" w:rsidRPr="00EE2D31" w:rsidRDefault="00A759DA" w:rsidP="00662EF6">
            <w:pPr>
              <w:spacing w:before="60" w:after="60" w:line="360" w:lineRule="auto"/>
              <w:ind w:left="156"/>
              <w:jc w:val="center"/>
              <w:rPr>
                <w:rFonts w:ascii="Arial Narrow" w:hAnsi="Arial Narrow"/>
                <w:sz w:val="22"/>
              </w:rPr>
            </w:pPr>
            <w:r w:rsidRPr="00EE2D31">
              <w:rPr>
                <w:rFonts w:ascii="Arial Narrow" w:hAnsi="Arial Narrow"/>
                <w:sz w:val="22"/>
              </w:rPr>
              <w:t>-</w:t>
            </w:r>
          </w:p>
        </w:tc>
      </w:tr>
      <w:tr w:rsidR="00A759DA" w:rsidRPr="001920BB" w:rsidTr="00662EF6">
        <w:trPr>
          <w:cantSplit/>
          <w:trHeight w:val="120"/>
          <w:tblCellSpacing w:w="15" w:type="dxa"/>
        </w:trPr>
        <w:tc>
          <w:tcPr>
            <w:tcW w:w="2792" w:type="dxa"/>
            <w:shd w:val="clear" w:color="auto" w:fill="F2F2F2"/>
            <w:tcMar>
              <w:top w:w="0" w:type="dxa"/>
              <w:left w:w="284" w:type="dxa"/>
              <w:bottom w:w="0" w:type="dxa"/>
              <w:right w:w="284" w:type="dxa"/>
            </w:tcMar>
            <w:vAlign w:val="center"/>
          </w:tcPr>
          <w:p w:rsidR="00A759DA" w:rsidRPr="00EE2D31" w:rsidRDefault="00A759DA" w:rsidP="00662EF6">
            <w:pPr>
              <w:spacing w:before="60" w:after="60" w:line="360" w:lineRule="auto"/>
              <w:ind w:firstLine="255"/>
              <w:jc w:val="center"/>
              <w:rPr>
                <w:rFonts w:ascii="Arial Narrow" w:hAnsi="Arial Narrow"/>
                <w:sz w:val="22"/>
              </w:rPr>
            </w:pPr>
            <w:r w:rsidRPr="00EE2D31">
              <w:rPr>
                <w:rFonts w:ascii="Arial Narrow" w:hAnsi="Arial Narrow"/>
                <w:sz w:val="22"/>
              </w:rPr>
              <w:t>NUM_PROC</w:t>
            </w:r>
          </w:p>
        </w:tc>
        <w:tc>
          <w:tcPr>
            <w:tcW w:w="2521" w:type="dxa"/>
            <w:shd w:val="clear" w:color="auto" w:fill="F2F2F2" w:themeFill="background1" w:themeFillShade="F2"/>
            <w:tcMar>
              <w:top w:w="0" w:type="dxa"/>
              <w:left w:w="284" w:type="dxa"/>
              <w:bottom w:w="0" w:type="dxa"/>
              <w:right w:w="284" w:type="dxa"/>
            </w:tcMar>
            <w:vAlign w:val="center"/>
          </w:tcPr>
          <w:p w:rsidR="00A759DA" w:rsidRPr="00EE2D31" w:rsidRDefault="00A759DA" w:rsidP="00662EF6">
            <w:pPr>
              <w:spacing w:before="60" w:after="60" w:line="360" w:lineRule="auto"/>
              <w:ind w:left="156"/>
              <w:jc w:val="center"/>
              <w:rPr>
                <w:rFonts w:ascii="Arial Narrow" w:hAnsi="Arial Narrow"/>
                <w:sz w:val="22"/>
              </w:rPr>
            </w:pPr>
            <w:r w:rsidRPr="00EE2D31">
              <w:rPr>
                <w:rFonts w:ascii="Arial Narrow" w:hAnsi="Arial Narrow"/>
                <w:sz w:val="22"/>
              </w:rPr>
              <w:t>C</w:t>
            </w:r>
          </w:p>
        </w:tc>
        <w:tc>
          <w:tcPr>
            <w:tcW w:w="2506" w:type="dxa"/>
            <w:shd w:val="clear" w:color="auto" w:fill="F2F2F2" w:themeFill="background1" w:themeFillShade="F2"/>
          </w:tcPr>
          <w:p w:rsidR="00A759DA" w:rsidRPr="00EE2D31" w:rsidRDefault="00A759DA" w:rsidP="00662EF6">
            <w:pPr>
              <w:spacing w:before="60" w:after="60" w:line="360" w:lineRule="auto"/>
              <w:ind w:left="156"/>
              <w:jc w:val="center"/>
              <w:rPr>
                <w:rFonts w:ascii="Arial Narrow" w:hAnsi="Arial Narrow"/>
                <w:sz w:val="22"/>
              </w:rPr>
            </w:pPr>
            <w:r w:rsidRPr="00EE2D31">
              <w:rPr>
                <w:rFonts w:ascii="Arial Narrow" w:hAnsi="Arial Narrow"/>
                <w:sz w:val="22"/>
              </w:rPr>
              <w:t>-</w:t>
            </w:r>
          </w:p>
        </w:tc>
      </w:tr>
    </w:tbl>
    <w:p w:rsidR="00A759DA" w:rsidRDefault="00A759DA" w:rsidP="00A759DA">
      <w:pPr>
        <w:spacing w:before="20" w:after="20" w:line="240" w:lineRule="auto"/>
        <w:ind w:right="425"/>
        <w:rPr>
          <w:rFonts w:ascii="Arial Narrow" w:hAnsi="Arial Narrow"/>
          <w:b/>
          <w:sz w:val="22"/>
        </w:rPr>
      </w:pPr>
    </w:p>
    <w:p w:rsidR="00A759DA" w:rsidRPr="00D07064" w:rsidRDefault="00A759DA" w:rsidP="00D07064">
      <w:pPr>
        <w:spacing w:before="20" w:after="20" w:line="360" w:lineRule="auto"/>
        <w:ind w:left="425" w:right="425" w:firstLine="709"/>
        <w:jc w:val="both"/>
        <w:rPr>
          <w:rFonts w:ascii="Arial Narrow" w:hAnsi="Arial Narrow"/>
          <w:sz w:val="22"/>
        </w:rPr>
      </w:pPr>
      <w:r w:rsidRPr="00D07064">
        <w:rPr>
          <w:rFonts w:ascii="Arial Narrow" w:hAnsi="Arial Narrow"/>
          <w:sz w:val="22"/>
        </w:rPr>
        <w:t>Exemplos (algarismos ou caracteres de identificação)</w:t>
      </w:r>
    </w:p>
    <w:tbl>
      <w:tblPr>
        <w:tblW w:w="7939" w:type="dxa"/>
        <w:tblCellSpacing w:w="15" w:type="dxa"/>
        <w:tblInd w:w="596" w:type="dxa"/>
        <w:tblCellMar>
          <w:left w:w="0" w:type="dxa"/>
          <w:right w:w="0" w:type="dxa"/>
        </w:tblCellMar>
        <w:tblLook w:val="04A0" w:firstRow="1" w:lastRow="0" w:firstColumn="1" w:lastColumn="0" w:noHBand="0" w:noVBand="1"/>
      </w:tblPr>
      <w:tblGrid>
        <w:gridCol w:w="2837"/>
        <w:gridCol w:w="2551"/>
        <w:gridCol w:w="2551"/>
      </w:tblGrid>
      <w:tr w:rsidR="00A759DA" w:rsidRPr="001920BB" w:rsidTr="00662EF6">
        <w:trPr>
          <w:cantSplit/>
          <w:trHeight w:val="120"/>
          <w:tblCellSpacing w:w="15" w:type="dxa"/>
        </w:trPr>
        <w:tc>
          <w:tcPr>
            <w:tcW w:w="2792" w:type="dxa"/>
            <w:shd w:val="clear" w:color="auto" w:fill="0070C0"/>
            <w:tcMar>
              <w:top w:w="0" w:type="dxa"/>
              <w:left w:w="284" w:type="dxa"/>
              <w:bottom w:w="0" w:type="dxa"/>
              <w:right w:w="284" w:type="dxa"/>
            </w:tcMar>
            <w:vAlign w:val="center"/>
          </w:tcPr>
          <w:p w:rsidR="00A759DA" w:rsidRPr="00EE2D31" w:rsidRDefault="00A759DA" w:rsidP="00662EF6">
            <w:pPr>
              <w:spacing w:before="60" w:after="60" w:line="360" w:lineRule="auto"/>
              <w:ind w:firstLine="255"/>
              <w:jc w:val="center"/>
              <w:rPr>
                <w:rFonts w:ascii="Arial Narrow" w:hAnsi="Arial Narrow"/>
                <w:b/>
                <w:color w:val="FFFFFF" w:themeColor="background1"/>
                <w:sz w:val="22"/>
              </w:rPr>
            </w:pPr>
            <w:r w:rsidRPr="00EE2D31">
              <w:rPr>
                <w:rFonts w:ascii="Arial Narrow" w:hAnsi="Arial Narrow"/>
                <w:b/>
                <w:color w:val="FFFFFF" w:themeColor="background1"/>
                <w:sz w:val="22"/>
              </w:rPr>
              <w:t>Documento de arrecadação</w:t>
            </w:r>
          </w:p>
        </w:tc>
        <w:tc>
          <w:tcPr>
            <w:tcW w:w="2521" w:type="dxa"/>
            <w:shd w:val="clear" w:color="auto" w:fill="F2F2F2" w:themeFill="background1" w:themeFillShade="F2"/>
            <w:tcMar>
              <w:top w:w="0" w:type="dxa"/>
              <w:left w:w="284" w:type="dxa"/>
              <w:bottom w:w="0" w:type="dxa"/>
              <w:right w:w="284" w:type="dxa"/>
            </w:tcMar>
            <w:vAlign w:val="center"/>
          </w:tcPr>
          <w:p w:rsidR="00A759DA" w:rsidRPr="00EE2D31" w:rsidRDefault="00A759DA" w:rsidP="00662EF6">
            <w:pPr>
              <w:spacing w:before="60" w:after="60" w:line="360" w:lineRule="auto"/>
              <w:ind w:left="156"/>
              <w:jc w:val="center"/>
              <w:rPr>
                <w:rFonts w:ascii="Arial Narrow" w:hAnsi="Arial Narrow"/>
                <w:sz w:val="22"/>
              </w:rPr>
            </w:pPr>
            <w:r w:rsidRPr="00EE2D31">
              <w:rPr>
                <w:rFonts w:ascii="Arial Narrow" w:hAnsi="Arial Narrow"/>
                <w:sz w:val="22"/>
              </w:rPr>
              <w:t>98.765-43</w:t>
            </w:r>
          </w:p>
        </w:tc>
        <w:tc>
          <w:tcPr>
            <w:tcW w:w="2506" w:type="dxa"/>
            <w:shd w:val="clear" w:color="auto" w:fill="F2F2F2" w:themeFill="background1" w:themeFillShade="F2"/>
          </w:tcPr>
          <w:p w:rsidR="00A759DA" w:rsidRPr="00EE2D31" w:rsidRDefault="00A759DA" w:rsidP="00662EF6">
            <w:pPr>
              <w:spacing w:before="60" w:after="60" w:line="360" w:lineRule="auto"/>
              <w:ind w:left="156"/>
              <w:jc w:val="center"/>
              <w:rPr>
                <w:rFonts w:ascii="Arial Narrow" w:hAnsi="Arial Narrow"/>
                <w:sz w:val="22"/>
              </w:rPr>
            </w:pPr>
            <w:r w:rsidRPr="00EE2D31">
              <w:rPr>
                <w:rFonts w:ascii="Arial Narrow" w:hAnsi="Arial Narrow"/>
                <w:sz w:val="22"/>
              </w:rPr>
              <w:t>|98.765-43|</w:t>
            </w:r>
          </w:p>
        </w:tc>
      </w:tr>
      <w:tr w:rsidR="00A759DA" w:rsidRPr="001920BB" w:rsidTr="00662EF6">
        <w:trPr>
          <w:cantSplit/>
          <w:trHeight w:val="120"/>
          <w:tblCellSpacing w:w="15" w:type="dxa"/>
        </w:trPr>
        <w:tc>
          <w:tcPr>
            <w:tcW w:w="2792" w:type="dxa"/>
            <w:shd w:val="clear" w:color="auto" w:fill="0070C0"/>
            <w:tcMar>
              <w:top w:w="0" w:type="dxa"/>
              <w:left w:w="284" w:type="dxa"/>
              <w:bottom w:w="0" w:type="dxa"/>
              <w:right w:w="284" w:type="dxa"/>
            </w:tcMar>
            <w:vAlign w:val="center"/>
          </w:tcPr>
          <w:p w:rsidR="00A759DA" w:rsidRPr="00EE2D31" w:rsidRDefault="00A759DA" w:rsidP="00662EF6">
            <w:pPr>
              <w:spacing w:before="60" w:after="60" w:line="360" w:lineRule="auto"/>
              <w:ind w:firstLine="255"/>
              <w:jc w:val="center"/>
              <w:rPr>
                <w:rFonts w:ascii="Arial Narrow" w:hAnsi="Arial Narrow"/>
                <w:b/>
                <w:color w:val="FFFFFF" w:themeColor="background1"/>
                <w:sz w:val="22"/>
              </w:rPr>
            </w:pPr>
            <w:r w:rsidRPr="00EE2D31">
              <w:rPr>
                <w:rFonts w:ascii="Arial Narrow" w:hAnsi="Arial Narrow"/>
                <w:b/>
                <w:color w:val="FFFFFF" w:themeColor="background1"/>
                <w:sz w:val="22"/>
              </w:rPr>
              <w:t>Documento de arrecadação</w:t>
            </w:r>
          </w:p>
        </w:tc>
        <w:tc>
          <w:tcPr>
            <w:tcW w:w="2521" w:type="dxa"/>
            <w:shd w:val="clear" w:color="auto" w:fill="F2F2F2" w:themeFill="background1" w:themeFillShade="F2"/>
            <w:tcMar>
              <w:top w:w="0" w:type="dxa"/>
              <w:left w:w="284" w:type="dxa"/>
              <w:bottom w:w="0" w:type="dxa"/>
              <w:right w:w="284" w:type="dxa"/>
            </w:tcMar>
            <w:vAlign w:val="center"/>
          </w:tcPr>
          <w:p w:rsidR="00A759DA" w:rsidRPr="00EE2D31" w:rsidRDefault="00A759DA" w:rsidP="00662EF6">
            <w:pPr>
              <w:spacing w:before="60" w:after="60" w:line="360" w:lineRule="auto"/>
              <w:ind w:left="156"/>
              <w:jc w:val="center"/>
              <w:rPr>
                <w:rFonts w:ascii="Arial Narrow" w:hAnsi="Arial Narrow"/>
                <w:sz w:val="22"/>
              </w:rPr>
            </w:pPr>
            <w:r w:rsidRPr="00EE2D31">
              <w:rPr>
                <w:rFonts w:ascii="Arial Narrow" w:hAnsi="Arial Narrow"/>
                <w:sz w:val="22"/>
              </w:rPr>
              <w:t>A1B2C-34</w:t>
            </w:r>
          </w:p>
        </w:tc>
        <w:tc>
          <w:tcPr>
            <w:tcW w:w="2506" w:type="dxa"/>
            <w:shd w:val="clear" w:color="auto" w:fill="F2F2F2" w:themeFill="background1" w:themeFillShade="F2"/>
          </w:tcPr>
          <w:p w:rsidR="00A759DA" w:rsidRPr="00EE2D31" w:rsidRDefault="00A759DA" w:rsidP="00662EF6">
            <w:pPr>
              <w:spacing w:before="60" w:after="60" w:line="360" w:lineRule="auto"/>
              <w:ind w:left="156"/>
              <w:jc w:val="center"/>
              <w:rPr>
                <w:rFonts w:ascii="Arial Narrow" w:hAnsi="Arial Narrow"/>
                <w:sz w:val="22"/>
              </w:rPr>
            </w:pPr>
            <w:r w:rsidRPr="00EE2D31">
              <w:rPr>
                <w:rFonts w:ascii="Arial Narrow" w:hAnsi="Arial Narrow"/>
                <w:sz w:val="22"/>
              </w:rPr>
              <w:t>|A1B2C-34|</w:t>
            </w:r>
          </w:p>
        </w:tc>
      </w:tr>
      <w:tr w:rsidR="00A759DA" w:rsidRPr="001920BB" w:rsidTr="00662EF6">
        <w:trPr>
          <w:cantSplit/>
          <w:trHeight w:val="120"/>
          <w:tblCellSpacing w:w="15" w:type="dxa"/>
        </w:trPr>
        <w:tc>
          <w:tcPr>
            <w:tcW w:w="2792" w:type="dxa"/>
            <w:shd w:val="clear" w:color="auto" w:fill="0070C0"/>
            <w:tcMar>
              <w:top w:w="0" w:type="dxa"/>
              <w:left w:w="284" w:type="dxa"/>
              <w:bottom w:w="0" w:type="dxa"/>
              <w:right w:w="284" w:type="dxa"/>
            </w:tcMar>
            <w:vAlign w:val="center"/>
          </w:tcPr>
          <w:p w:rsidR="00A759DA" w:rsidRPr="00EE2D31" w:rsidRDefault="00A759DA" w:rsidP="00662EF6">
            <w:pPr>
              <w:spacing w:before="60" w:after="60" w:line="360" w:lineRule="auto"/>
              <w:ind w:firstLine="255"/>
              <w:jc w:val="center"/>
              <w:rPr>
                <w:rFonts w:ascii="Arial Narrow" w:hAnsi="Arial Narrow"/>
                <w:b/>
                <w:color w:val="FFFFFF" w:themeColor="background1"/>
                <w:sz w:val="22"/>
              </w:rPr>
            </w:pPr>
            <w:r w:rsidRPr="00EE2D31">
              <w:rPr>
                <w:rFonts w:ascii="Arial Narrow" w:hAnsi="Arial Narrow"/>
                <w:b/>
                <w:color w:val="FFFFFF" w:themeColor="background1"/>
                <w:sz w:val="22"/>
              </w:rPr>
              <w:t>Autenticação do documento de arrecadação</w:t>
            </w:r>
          </w:p>
        </w:tc>
        <w:tc>
          <w:tcPr>
            <w:tcW w:w="2521" w:type="dxa"/>
            <w:shd w:val="clear" w:color="auto" w:fill="F2F2F2" w:themeFill="background1" w:themeFillShade="F2"/>
            <w:tcMar>
              <w:top w:w="0" w:type="dxa"/>
              <w:left w:w="284" w:type="dxa"/>
              <w:bottom w:w="0" w:type="dxa"/>
              <w:right w:w="284" w:type="dxa"/>
            </w:tcMar>
            <w:vAlign w:val="center"/>
          </w:tcPr>
          <w:p w:rsidR="00A759DA" w:rsidRPr="00EE2D31" w:rsidRDefault="00A759DA" w:rsidP="00662EF6">
            <w:pPr>
              <w:spacing w:before="60" w:after="60" w:line="360" w:lineRule="auto"/>
              <w:ind w:left="156"/>
              <w:jc w:val="center"/>
              <w:rPr>
                <w:rFonts w:ascii="Arial Narrow" w:hAnsi="Arial Narrow"/>
                <w:sz w:val="22"/>
              </w:rPr>
            </w:pPr>
            <w:r w:rsidRPr="00EE2D31">
              <w:rPr>
                <w:rFonts w:ascii="Arial Narrow" w:hAnsi="Arial Narrow"/>
                <w:sz w:val="22"/>
              </w:rPr>
              <w:t>001-1234/02120512345</w:t>
            </w:r>
          </w:p>
        </w:tc>
        <w:tc>
          <w:tcPr>
            <w:tcW w:w="2506" w:type="dxa"/>
            <w:shd w:val="clear" w:color="auto" w:fill="F2F2F2" w:themeFill="background1" w:themeFillShade="F2"/>
          </w:tcPr>
          <w:p w:rsidR="00A759DA" w:rsidRPr="00EE2D31" w:rsidRDefault="00A759DA" w:rsidP="00662EF6">
            <w:pPr>
              <w:spacing w:before="60" w:after="60" w:line="360" w:lineRule="auto"/>
              <w:ind w:left="156"/>
              <w:jc w:val="center"/>
              <w:rPr>
                <w:rFonts w:ascii="Arial Narrow" w:hAnsi="Arial Narrow"/>
                <w:sz w:val="22"/>
              </w:rPr>
            </w:pPr>
            <w:r w:rsidRPr="00EE2D31">
              <w:rPr>
                <w:rFonts w:ascii="Arial Narrow" w:hAnsi="Arial Narrow"/>
                <w:sz w:val="22"/>
              </w:rPr>
              <w:t>|001-234/02120512345|</w:t>
            </w:r>
          </w:p>
        </w:tc>
      </w:tr>
      <w:tr w:rsidR="00A759DA" w:rsidRPr="001920BB" w:rsidTr="00662EF6">
        <w:trPr>
          <w:cantSplit/>
          <w:trHeight w:val="120"/>
          <w:tblCellSpacing w:w="15" w:type="dxa"/>
        </w:trPr>
        <w:tc>
          <w:tcPr>
            <w:tcW w:w="2792" w:type="dxa"/>
            <w:shd w:val="clear" w:color="auto" w:fill="0070C0"/>
            <w:tcMar>
              <w:top w:w="0" w:type="dxa"/>
              <w:left w:w="284" w:type="dxa"/>
              <w:bottom w:w="0" w:type="dxa"/>
              <w:right w:w="284" w:type="dxa"/>
            </w:tcMar>
            <w:vAlign w:val="center"/>
          </w:tcPr>
          <w:p w:rsidR="00A759DA" w:rsidRPr="00EE2D31" w:rsidRDefault="00A759DA" w:rsidP="00662EF6">
            <w:pPr>
              <w:spacing w:before="60" w:after="60" w:line="360" w:lineRule="auto"/>
              <w:ind w:firstLine="255"/>
              <w:jc w:val="center"/>
              <w:rPr>
                <w:rFonts w:ascii="Arial Narrow" w:hAnsi="Arial Narrow"/>
                <w:b/>
                <w:color w:val="FFFFFF" w:themeColor="background1"/>
                <w:sz w:val="22"/>
              </w:rPr>
            </w:pPr>
            <w:r w:rsidRPr="00EE2D31">
              <w:rPr>
                <w:rFonts w:ascii="Arial Narrow" w:hAnsi="Arial Narrow"/>
                <w:b/>
                <w:color w:val="FFFFFF" w:themeColor="background1"/>
                <w:sz w:val="22"/>
              </w:rPr>
              <w:t>Número do processo</w:t>
            </w:r>
          </w:p>
        </w:tc>
        <w:tc>
          <w:tcPr>
            <w:tcW w:w="2521" w:type="dxa"/>
            <w:shd w:val="clear" w:color="auto" w:fill="F2F2F2" w:themeFill="background1" w:themeFillShade="F2"/>
            <w:tcMar>
              <w:top w:w="0" w:type="dxa"/>
              <w:left w:w="284" w:type="dxa"/>
              <w:bottom w:w="0" w:type="dxa"/>
              <w:right w:w="284" w:type="dxa"/>
            </w:tcMar>
            <w:vAlign w:val="center"/>
          </w:tcPr>
          <w:p w:rsidR="00A759DA" w:rsidRPr="00EE2D31" w:rsidRDefault="00A759DA" w:rsidP="00662EF6">
            <w:pPr>
              <w:spacing w:before="60" w:after="60" w:line="360" w:lineRule="auto"/>
              <w:ind w:left="156"/>
              <w:jc w:val="center"/>
              <w:rPr>
                <w:rFonts w:ascii="Arial Narrow" w:hAnsi="Arial Narrow"/>
                <w:sz w:val="22"/>
              </w:rPr>
            </w:pPr>
            <w:r w:rsidRPr="00EE2D31">
              <w:rPr>
                <w:rFonts w:ascii="Arial Narrow" w:hAnsi="Arial Narrow"/>
                <w:sz w:val="22"/>
              </w:rPr>
              <w:t>2002/123456-78</w:t>
            </w:r>
          </w:p>
        </w:tc>
        <w:tc>
          <w:tcPr>
            <w:tcW w:w="2506" w:type="dxa"/>
            <w:shd w:val="clear" w:color="auto" w:fill="F2F2F2" w:themeFill="background1" w:themeFillShade="F2"/>
          </w:tcPr>
          <w:p w:rsidR="00A759DA" w:rsidRPr="00EE2D31" w:rsidRDefault="00A759DA" w:rsidP="00662EF6">
            <w:pPr>
              <w:spacing w:before="60" w:after="60" w:line="360" w:lineRule="auto"/>
              <w:ind w:left="156"/>
              <w:jc w:val="center"/>
              <w:rPr>
                <w:rFonts w:ascii="Arial Narrow" w:hAnsi="Arial Narrow"/>
                <w:sz w:val="22"/>
              </w:rPr>
            </w:pPr>
            <w:r w:rsidRPr="00EE2D31">
              <w:rPr>
                <w:rFonts w:ascii="Arial Narrow" w:hAnsi="Arial Narrow"/>
                <w:sz w:val="22"/>
              </w:rPr>
              <w:t>|2002/123456-78|</w:t>
            </w:r>
          </w:p>
        </w:tc>
      </w:tr>
      <w:tr w:rsidR="00A759DA" w:rsidRPr="001920BB" w:rsidTr="00662EF6">
        <w:trPr>
          <w:cantSplit/>
          <w:trHeight w:val="65"/>
          <w:tblCellSpacing w:w="15" w:type="dxa"/>
        </w:trPr>
        <w:tc>
          <w:tcPr>
            <w:tcW w:w="2792" w:type="dxa"/>
            <w:shd w:val="clear" w:color="auto" w:fill="0070C0"/>
            <w:tcMar>
              <w:top w:w="0" w:type="dxa"/>
              <w:left w:w="284" w:type="dxa"/>
              <w:bottom w:w="0" w:type="dxa"/>
              <w:right w:w="284" w:type="dxa"/>
            </w:tcMar>
            <w:vAlign w:val="center"/>
          </w:tcPr>
          <w:p w:rsidR="00A759DA" w:rsidRPr="00EE2D31" w:rsidRDefault="00A759DA" w:rsidP="00662EF6">
            <w:pPr>
              <w:spacing w:before="60" w:after="60" w:line="360" w:lineRule="auto"/>
              <w:ind w:firstLine="255"/>
              <w:jc w:val="center"/>
              <w:rPr>
                <w:rFonts w:ascii="Arial Narrow" w:hAnsi="Arial Narrow"/>
                <w:b/>
                <w:color w:val="FFFFFF" w:themeColor="background1"/>
                <w:sz w:val="22"/>
              </w:rPr>
            </w:pPr>
            <w:r w:rsidRPr="00EE2D31">
              <w:rPr>
                <w:rFonts w:ascii="Arial Narrow" w:hAnsi="Arial Narrow"/>
                <w:b/>
                <w:color w:val="FFFFFF" w:themeColor="background1"/>
                <w:sz w:val="22"/>
              </w:rPr>
              <w:t>Campo vazio</w:t>
            </w:r>
          </w:p>
        </w:tc>
        <w:tc>
          <w:tcPr>
            <w:tcW w:w="2521" w:type="dxa"/>
            <w:shd w:val="clear" w:color="auto" w:fill="F2F2F2" w:themeFill="background1" w:themeFillShade="F2"/>
            <w:tcMar>
              <w:top w:w="0" w:type="dxa"/>
              <w:left w:w="284" w:type="dxa"/>
              <w:bottom w:w="0" w:type="dxa"/>
              <w:right w:w="284" w:type="dxa"/>
            </w:tcMar>
            <w:vAlign w:val="center"/>
          </w:tcPr>
          <w:p w:rsidR="00A759DA" w:rsidRPr="00EE2D31" w:rsidRDefault="00A759DA" w:rsidP="00662EF6">
            <w:pPr>
              <w:spacing w:before="60" w:after="60" w:line="360" w:lineRule="auto"/>
              <w:ind w:left="156"/>
              <w:jc w:val="center"/>
              <w:rPr>
                <w:rFonts w:ascii="Arial Narrow" w:hAnsi="Arial Narrow"/>
                <w:sz w:val="22"/>
              </w:rPr>
            </w:pPr>
          </w:p>
        </w:tc>
        <w:tc>
          <w:tcPr>
            <w:tcW w:w="2506" w:type="dxa"/>
            <w:shd w:val="clear" w:color="auto" w:fill="F2F2F2" w:themeFill="background1" w:themeFillShade="F2"/>
          </w:tcPr>
          <w:p w:rsidR="00A759DA" w:rsidRPr="00EE2D31" w:rsidRDefault="00A759DA" w:rsidP="00662EF6">
            <w:pPr>
              <w:spacing w:before="60" w:after="60" w:line="360" w:lineRule="auto"/>
              <w:ind w:left="156"/>
              <w:jc w:val="center"/>
              <w:rPr>
                <w:rFonts w:ascii="Arial Narrow" w:hAnsi="Arial Narrow"/>
                <w:sz w:val="22"/>
              </w:rPr>
            </w:pPr>
            <w:r w:rsidRPr="00EE2D31">
              <w:rPr>
                <w:rFonts w:ascii="Arial Narrow" w:hAnsi="Arial Narrow"/>
                <w:sz w:val="22"/>
              </w:rPr>
              <w:t>||</w:t>
            </w:r>
          </w:p>
        </w:tc>
      </w:tr>
    </w:tbl>
    <w:p w:rsidR="00A759DA" w:rsidRDefault="00A759DA" w:rsidP="00A759DA">
      <w:pPr>
        <w:spacing w:before="20" w:after="20" w:line="240" w:lineRule="auto"/>
        <w:ind w:right="425"/>
        <w:rPr>
          <w:rFonts w:ascii="Arial Narrow" w:hAnsi="Arial Narrow"/>
          <w:b/>
          <w:sz w:val="22"/>
        </w:rPr>
      </w:pPr>
    </w:p>
    <w:p w:rsidR="00747CFF" w:rsidRDefault="00747CFF" w:rsidP="00A759DA">
      <w:pPr>
        <w:spacing w:before="20" w:after="20" w:line="240" w:lineRule="auto"/>
        <w:ind w:right="425"/>
        <w:rPr>
          <w:rFonts w:ascii="Arial Narrow" w:hAnsi="Arial Narrow"/>
          <w:b/>
          <w:sz w:val="22"/>
        </w:rPr>
      </w:pPr>
    </w:p>
    <w:p w:rsidR="00A759DA" w:rsidRPr="009B6C66" w:rsidRDefault="00A759DA" w:rsidP="00E923F0">
      <w:pPr>
        <w:pStyle w:val="Estilo2"/>
        <w:numPr>
          <w:ilvl w:val="1"/>
          <w:numId w:val="23"/>
        </w:numPr>
      </w:pPr>
      <w:bookmarkStart w:id="156" w:name="_Toc420573744"/>
      <w:r w:rsidRPr="0037385C">
        <w:t>Tab</w:t>
      </w:r>
      <w:r>
        <w:t>elas de c</w:t>
      </w:r>
      <w:r w:rsidRPr="0037385C">
        <w:t>ódigo</w:t>
      </w:r>
      <w:bookmarkEnd w:id="156"/>
    </w:p>
    <w:p w:rsidR="00747CFF" w:rsidRDefault="00A759DA" w:rsidP="00E923F0">
      <w:pPr>
        <w:pStyle w:val="PargrafodaLista"/>
        <w:numPr>
          <w:ilvl w:val="0"/>
          <w:numId w:val="1"/>
        </w:numPr>
        <w:spacing w:beforeLines="20" w:before="48" w:afterLines="20" w:after="48" w:line="360" w:lineRule="auto"/>
        <w:ind w:left="425" w:right="425" w:firstLine="1"/>
        <w:jc w:val="both"/>
        <w:rPr>
          <w:rFonts w:ascii="Arial Narrow" w:hAnsi="Arial Narrow"/>
          <w:b/>
          <w:sz w:val="22"/>
        </w:rPr>
      </w:pPr>
      <w:r w:rsidRPr="00881304">
        <w:rPr>
          <w:rFonts w:ascii="Arial Narrow" w:hAnsi="Arial Narrow"/>
          <w:b/>
          <w:sz w:val="22"/>
        </w:rPr>
        <w:t>Tabelas externas</w:t>
      </w:r>
    </w:p>
    <w:p w:rsidR="00A759DA" w:rsidRPr="00747CFF" w:rsidRDefault="00747CFF" w:rsidP="00D07064">
      <w:pPr>
        <w:pStyle w:val="PargrafodaLista"/>
        <w:spacing w:beforeLines="100" w:before="240" w:afterLines="100" w:after="240" w:line="360" w:lineRule="auto"/>
        <w:ind w:left="425" w:right="425" w:firstLine="709"/>
        <w:jc w:val="both"/>
        <w:rPr>
          <w:rFonts w:ascii="Arial Narrow" w:hAnsi="Arial Narrow"/>
          <w:b/>
          <w:sz w:val="22"/>
        </w:rPr>
      </w:pPr>
      <w:r>
        <w:rPr>
          <w:rFonts w:ascii="Arial Narrow" w:hAnsi="Arial Narrow"/>
          <w:b/>
          <w:sz w:val="22"/>
        </w:rPr>
        <w:tab/>
      </w:r>
      <w:r w:rsidR="00A759DA" w:rsidRPr="00747CFF">
        <w:rPr>
          <w:rFonts w:ascii="Arial Narrow" w:hAnsi="Arial Narrow"/>
          <w:sz w:val="22"/>
        </w:rPr>
        <w:t>São tabelas oficiais criadas e mantidas por outros atos normativos e cujos códigos sejam necessários à elaboração do arquivo digital e deverão seguir a codificação definida pelo respectivo órgão regulador.</w:t>
      </w:r>
    </w:p>
    <w:p w:rsidR="00A86702" w:rsidRPr="00D07064" w:rsidRDefault="00A759DA" w:rsidP="00D07064">
      <w:pPr>
        <w:pStyle w:val="Corpodetexto"/>
        <w:spacing w:before="20" w:after="20" w:line="360" w:lineRule="auto"/>
        <w:ind w:left="425" w:right="425" w:firstLine="709"/>
        <w:rPr>
          <w:rFonts w:ascii="Arial Narrow" w:eastAsia="Calibri" w:hAnsi="Arial Narrow"/>
          <w:sz w:val="22"/>
          <w:szCs w:val="22"/>
          <w:lang w:eastAsia="en-US"/>
        </w:rPr>
      </w:pPr>
      <w:r w:rsidRPr="00D07064">
        <w:rPr>
          <w:rFonts w:ascii="Arial Narrow" w:hAnsi="Arial Narrow"/>
          <w:sz w:val="22"/>
          <w:szCs w:val="22"/>
        </w:rPr>
        <w:t xml:space="preserve">Exemplo </w:t>
      </w:r>
    </w:p>
    <w:p w:rsidR="00A759DA" w:rsidRPr="00EE2D31" w:rsidRDefault="00A86702" w:rsidP="00E923F0">
      <w:pPr>
        <w:pStyle w:val="Corpodetexto"/>
        <w:numPr>
          <w:ilvl w:val="0"/>
          <w:numId w:val="1"/>
        </w:numPr>
        <w:spacing w:before="20" w:after="20" w:line="360" w:lineRule="auto"/>
        <w:ind w:left="709" w:right="425" w:hanging="283"/>
        <w:rPr>
          <w:rFonts w:ascii="Arial Narrow" w:hAnsi="Arial Narrow"/>
          <w:b/>
          <w:sz w:val="22"/>
          <w:szCs w:val="22"/>
        </w:rPr>
      </w:pPr>
      <w:r>
        <w:rPr>
          <w:rFonts w:ascii="Arial Narrow" w:eastAsia="Calibri" w:hAnsi="Arial Narrow"/>
          <w:b/>
          <w:sz w:val="22"/>
          <w:szCs w:val="22"/>
          <w:lang w:eastAsia="en-US"/>
        </w:rPr>
        <w:t>Tabelas externas</w:t>
      </w:r>
    </w:p>
    <w:p w:rsidR="00A759DA" w:rsidRDefault="00747CFF" w:rsidP="00D07064">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EE2D31">
        <w:rPr>
          <w:rFonts w:ascii="Arial Narrow" w:hAnsi="Arial Narrow"/>
          <w:sz w:val="22"/>
        </w:rPr>
        <w:t>Tabela de Municípios do Instituto Brasileiro de Geografia e Estatística - IBGE.</w:t>
      </w:r>
    </w:p>
    <w:p w:rsidR="00A759DA" w:rsidRDefault="00A759DA" w:rsidP="00A759DA">
      <w:pPr>
        <w:spacing w:after="0" w:line="240" w:lineRule="auto"/>
        <w:rPr>
          <w:rFonts w:ascii="Arial Narrow" w:hAnsi="Arial Narrow"/>
          <w:sz w:val="22"/>
        </w:rPr>
      </w:pPr>
    </w:p>
    <w:p w:rsidR="00A759DA" w:rsidRPr="00EE2D31" w:rsidRDefault="00A759DA" w:rsidP="00E923F0">
      <w:pPr>
        <w:pStyle w:val="PargrafodaLista"/>
        <w:numPr>
          <w:ilvl w:val="0"/>
          <w:numId w:val="1"/>
        </w:numPr>
        <w:spacing w:beforeLines="20" w:before="48" w:afterLines="20" w:after="48" w:line="360" w:lineRule="auto"/>
        <w:ind w:left="425" w:right="425" w:firstLine="1"/>
        <w:jc w:val="both"/>
        <w:rPr>
          <w:rFonts w:ascii="Arial Narrow" w:hAnsi="Arial Narrow"/>
          <w:b/>
          <w:sz w:val="22"/>
        </w:rPr>
      </w:pPr>
      <w:r w:rsidRPr="00EE2D31">
        <w:rPr>
          <w:rFonts w:ascii="Arial Narrow" w:hAnsi="Arial Narrow"/>
          <w:b/>
          <w:sz w:val="22"/>
        </w:rPr>
        <w:t>Tabelas internas</w:t>
      </w:r>
    </w:p>
    <w:p w:rsidR="00A759DA" w:rsidRPr="00D07064" w:rsidRDefault="00A759DA" w:rsidP="00D07064">
      <w:pPr>
        <w:pStyle w:val="PargrafodaLista"/>
        <w:spacing w:beforeLines="100" w:before="240" w:afterLines="100" w:after="240" w:line="360" w:lineRule="auto"/>
        <w:ind w:left="709" w:right="425" w:firstLine="709"/>
        <w:jc w:val="both"/>
        <w:rPr>
          <w:rFonts w:ascii="Arial Narrow" w:hAnsi="Arial Narrow"/>
          <w:sz w:val="22"/>
        </w:rPr>
      </w:pPr>
      <w:r w:rsidRPr="00D07064">
        <w:rPr>
          <w:rFonts w:ascii="Arial Narrow" w:hAnsi="Arial Narrow"/>
          <w:sz w:val="22"/>
        </w:rPr>
        <w:lastRenderedPageBreak/>
        <w:t xml:space="preserve">Necessárias à elaboração do arquivo estão relacionadas em ato publicado pelo </w:t>
      </w:r>
      <w:r w:rsidR="00B03C82">
        <w:rPr>
          <w:rFonts w:ascii="Arial Narrow" w:hAnsi="Arial Narrow"/>
          <w:sz w:val="22"/>
        </w:rPr>
        <w:t>SPED</w:t>
      </w:r>
      <w:r w:rsidRPr="00D07064">
        <w:rPr>
          <w:rFonts w:ascii="Arial Narrow" w:hAnsi="Arial Narrow"/>
          <w:sz w:val="22"/>
        </w:rPr>
        <w:t>.</w:t>
      </w:r>
    </w:p>
    <w:p w:rsidR="00A759DA" w:rsidRPr="00D07064" w:rsidRDefault="00A759DA" w:rsidP="00D07064">
      <w:pPr>
        <w:pStyle w:val="Corpodetexto"/>
        <w:spacing w:before="20" w:after="20" w:line="360" w:lineRule="auto"/>
        <w:ind w:left="425" w:right="425" w:firstLine="709"/>
        <w:rPr>
          <w:rFonts w:ascii="Arial Narrow" w:hAnsi="Arial Narrow"/>
          <w:sz w:val="22"/>
          <w:szCs w:val="22"/>
        </w:rPr>
      </w:pPr>
      <w:r w:rsidRPr="00D07064">
        <w:rPr>
          <w:rFonts w:ascii="Arial Narrow" w:hAnsi="Arial Narrow"/>
          <w:sz w:val="22"/>
          <w:szCs w:val="22"/>
        </w:rPr>
        <w:t>Exemplo (tabelas internas)</w:t>
      </w:r>
    </w:p>
    <w:tbl>
      <w:tblPr>
        <w:tblW w:w="10080" w:type="dxa"/>
        <w:tblInd w:w="70" w:type="dxa"/>
        <w:tblCellMar>
          <w:left w:w="70" w:type="dxa"/>
          <w:right w:w="70" w:type="dxa"/>
        </w:tblCellMar>
        <w:tblLook w:val="04A0" w:firstRow="1" w:lastRow="0" w:firstColumn="1" w:lastColumn="0" w:noHBand="0" w:noVBand="1"/>
      </w:tblPr>
      <w:tblGrid>
        <w:gridCol w:w="1580"/>
        <w:gridCol w:w="8500"/>
      </w:tblGrid>
      <w:tr w:rsidR="003D50A7" w:rsidRPr="003D50A7" w:rsidTr="003D50A7">
        <w:trPr>
          <w:trHeight w:val="240"/>
        </w:trPr>
        <w:tc>
          <w:tcPr>
            <w:tcW w:w="1580" w:type="dxa"/>
            <w:tcBorders>
              <w:top w:val="single" w:sz="8" w:space="0" w:color="FFFFFF"/>
              <w:left w:val="single" w:sz="8" w:space="0" w:color="FFFFFF"/>
              <w:bottom w:val="nil"/>
              <w:right w:val="single" w:sz="12" w:space="0" w:color="FFFFFF"/>
            </w:tcBorders>
            <w:shd w:val="clear" w:color="000000" w:fill="0070C0"/>
            <w:vAlign w:val="center"/>
            <w:hideMark/>
          </w:tcPr>
          <w:p w:rsidR="003D50A7" w:rsidRPr="003D50A7" w:rsidRDefault="003D50A7" w:rsidP="00A86702">
            <w:pPr>
              <w:spacing w:after="0" w:line="240" w:lineRule="auto"/>
              <w:ind w:left="425"/>
              <w:jc w:val="center"/>
              <w:rPr>
                <w:rFonts w:ascii="Arial Narrow" w:eastAsia="Times New Roman" w:hAnsi="Arial Narrow"/>
                <w:b/>
                <w:bCs/>
                <w:color w:val="FFFFFF"/>
                <w:sz w:val="22"/>
                <w:lang w:eastAsia="pt-BR"/>
              </w:rPr>
            </w:pPr>
            <w:proofErr w:type="spellStart"/>
            <w:r w:rsidRPr="003D50A7">
              <w:rPr>
                <w:rFonts w:ascii="Arial Narrow" w:eastAsia="Times New Roman" w:hAnsi="Arial Narrow"/>
                <w:b/>
                <w:bCs/>
                <w:color w:val="FFFFFF"/>
                <w:sz w:val="22"/>
                <w:lang w:val="en-US" w:eastAsia="pt-BR"/>
              </w:rPr>
              <w:t>Código</w:t>
            </w:r>
            <w:proofErr w:type="spellEnd"/>
          </w:p>
        </w:tc>
        <w:tc>
          <w:tcPr>
            <w:tcW w:w="8500" w:type="dxa"/>
            <w:tcBorders>
              <w:top w:val="single" w:sz="8" w:space="0" w:color="FFFFFF"/>
              <w:left w:val="nil"/>
              <w:bottom w:val="nil"/>
              <w:right w:val="single" w:sz="8" w:space="0" w:color="FFFFFF"/>
            </w:tcBorders>
            <w:shd w:val="clear" w:color="000000" w:fill="0070C0"/>
            <w:vAlign w:val="center"/>
            <w:hideMark/>
          </w:tcPr>
          <w:p w:rsidR="003D50A7" w:rsidRPr="003D50A7" w:rsidRDefault="003D50A7" w:rsidP="00A86702">
            <w:pPr>
              <w:spacing w:after="0" w:line="240" w:lineRule="auto"/>
              <w:ind w:left="425"/>
              <w:jc w:val="center"/>
              <w:rPr>
                <w:rFonts w:ascii="Arial Narrow" w:eastAsia="Times New Roman" w:hAnsi="Arial Narrow"/>
                <w:b/>
                <w:bCs/>
                <w:color w:val="FFFFFF"/>
                <w:sz w:val="22"/>
                <w:lang w:eastAsia="pt-BR"/>
              </w:rPr>
            </w:pPr>
            <w:r w:rsidRPr="003D50A7">
              <w:rPr>
                <w:rFonts w:ascii="Arial Narrow" w:eastAsia="Times New Roman" w:hAnsi="Arial Narrow"/>
                <w:b/>
                <w:bCs/>
                <w:color w:val="FFFFFF"/>
                <w:sz w:val="22"/>
                <w:lang w:eastAsia="pt-BR"/>
              </w:rPr>
              <w:t>Descrição</w:t>
            </w:r>
          </w:p>
        </w:tc>
      </w:tr>
      <w:tr w:rsidR="003D50A7" w:rsidRPr="003D50A7" w:rsidTr="003D50A7">
        <w:trPr>
          <w:trHeight w:val="240"/>
        </w:trPr>
        <w:tc>
          <w:tcPr>
            <w:tcW w:w="1580" w:type="dxa"/>
            <w:tcBorders>
              <w:top w:val="nil"/>
              <w:left w:val="single" w:sz="8" w:space="0" w:color="FFFFFF"/>
              <w:bottom w:val="nil"/>
              <w:right w:val="single" w:sz="12" w:space="0" w:color="FFFFFF"/>
            </w:tcBorders>
            <w:shd w:val="clear" w:color="000000" w:fill="D9D9D9"/>
            <w:vAlign w:val="center"/>
            <w:hideMark/>
          </w:tcPr>
          <w:p w:rsidR="003D50A7" w:rsidRPr="00A86702" w:rsidRDefault="003D50A7" w:rsidP="00A86702">
            <w:pPr>
              <w:spacing w:after="0" w:line="240" w:lineRule="auto"/>
              <w:ind w:left="425"/>
              <w:jc w:val="center"/>
              <w:rPr>
                <w:rFonts w:ascii="Arial Narrow" w:eastAsia="Times New Roman" w:hAnsi="Arial Narrow"/>
                <w:b/>
                <w:bCs/>
                <w:color w:val="000000"/>
                <w:sz w:val="22"/>
                <w:lang w:eastAsia="pt-BR"/>
              </w:rPr>
            </w:pPr>
            <w:r w:rsidRPr="00A86702">
              <w:rPr>
                <w:rFonts w:ascii="Arial Narrow" w:eastAsia="Times New Roman" w:hAnsi="Arial Narrow"/>
                <w:b/>
                <w:bCs/>
                <w:color w:val="000000"/>
                <w:sz w:val="22"/>
                <w:lang w:val="en-US" w:eastAsia="pt-BR"/>
              </w:rPr>
              <w:t>0</w:t>
            </w:r>
          </w:p>
        </w:tc>
        <w:tc>
          <w:tcPr>
            <w:tcW w:w="8500" w:type="dxa"/>
            <w:tcBorders>
              <w:top w:val="nil"/>
              <w:left w:val="nil"/>
              <w:bottom w:val="nil"/>
              <w:right w:val="single" w:sz="8" w:space="0" w:color="FFFFFF"/>
            </w:tcBorders>
            <w:shd w:val="clear" w:color="000000" w:fill="F2F2F2"/>
            <w:vAlign w:val="center"/>
            <w:hideMark/>
          </w:tcPr>
          <w:p w:rsidR="003D50A7" w:rsidRPr="00A86702" w:rsidRDefault="003D50A7" w:rsidP="00A86702">
            <w:pPr>
              <w:spacing w:after="0" w:line="240" w:lineRule="auto"/>
              <w:ind w:left="425"/>
              <w:jc w:val="center"/>
              <w:rPr>
                <w:rFonts w:ascii="Arial Narrow" w:eastAsia="Times New Roman" w:hAnsi="Arial Narrow"/>
                <w:color w:val="000000"/>
                <w:sz w:val="22"/>
                <w:lang w:eastAsia="pt-BR"/>
              </w:rPr>
            </w:pPr>
            <w:r w:rsidRPr="00A86702">
              <w:rPr>
                <w:rFonts w:ascii="Arial Narrow" w:eastAsia="Times New Roman" w:hAnsi="Arial Narrow"/>
                <w:color w:val="000000"/>
                <w:sz w:val="22"/>
                <w:lang w:eastAsia="pt-BR"/>
              </w:rPr>
              <w:t>Normal (sem ocorrência de situação especial ou evento)</w:t>
            </w:r>
          </w:p>
        </w:tc>
      </w:tr>
      <w:tr w:rsidR="003D50A7" w:rsidRPr="003D50A7" w:rsidTr="003D50A7">
        <w:trPr>
          <w:trHeight w:val="240"/>
        </w:trPr>
        <w:tc>
          <w:tcPr>
            <w:tcW w:w="1580" w:type="dxa"/>
            <w:tcBorders>
              <w:top w:val="nil"/>
              <w:left w:val="single" w:sz="8" w:space="0" w:color="FFFFFF"/>
              <w:bottom w:val="nil"/>
              <w:right w:val="single" w:sz="12" w:space="0" w:color="FFFFFF"/>
            </w:tcBorders>
            <w:shd w:val="clear" w:color="000000" w:fill="D9D9D9"/>
            <w:vAlign w:val="center"/>
            <w:hideMark/>
          </w:tcPr>
          <w:p w:rsidR="003D50A7" w:rsidRPr="00A86702" w:rsidRDefault="003D50A7" w:rsidP="00A86702">
            <w:pPr>
              <w:spacing w:after="0" w:line="240" w:lineRule="auto"/>
              <w:ind w:left="425"/>
              <w:jc w:val="center"/>
              <w:rPr>
                <w:rFonts w:ascii="Arial Narrow" w:eastAsia="Times New Roman" w:hAnsi="Arial Narrow"/>
                <w:b/>
                <w:bCs/>
                <w:color w:val="000000"/>
                <w:sz w:val="22"/>
                <w:lang w:eastAsia="pt-BR"/>
              </w:rPr>
            </w:pPr>
            <w:r w:rsidRPr="00A86702">
              <w:rPr>
                <w:rFonts w:ascii="Arial Narrow" w:eastAsia="Times New Roman" w:hAnsi="Arial Narrow"/>
                <w:b/>
                <w:bCs/>
                <w:color w:val="000000"/>
                <w:sz w:val="22"/>
                <w:lang w:val="en-US" w:eastAsia="pt-BR"/>
              </w:rPr>
              <w:t>1</w:t>
            </w:r>
          </w:p>
        </w:tc>
        <w:tc>
          <w:tcPr>
            <w:tcW w:w="8500" w:type="dxa"/>
            <w:tcBorders>
              <w:top w:val="nil"/>
              <w:left w:val="nil"/>
              <w:bottom w:val="nil"/>
              <w:right w:val="single" w:sz="8" w:space="0" w:color="FFFFFF"/>
            </w:tcBorders>
            <w:shd w:val="clear" w:color="000000" w:fill="F2F2F2"/>
            <w:vAlign w:val="center"/>
            <w:hideMark/>
          </w:tcPr>
          <w:p w:rsidR="003D50A7" w:rsidRPr="00A86702" w:rsidRDefault="003D50A7" w:rsidP="00A86702">
            <w:pPr>
              <w:spacing w:after="0" w:line="240" w:lineRule="auto"/>
              <w:ind w:left="425"/>
              <w:jc w:val="center"/>
              <w:rPr>
                <w:rFonts w:ascii="Arial Narrow" w:eastAsia="Times New Roman" w:hAnsi="Arial Narrow"/>
                <w:color w:val="000000"/>
                <w:sz w:val="22"/>
                <w:lang w:eastAsia="pt-BR"/>
              </w:rPr>
            </w:pPr>
            <w:r w:rsidRPr="00A86702">
              <w:rPr>
                <w:rFonts w:ascii="Arial Narrow" w:eastAsia="Times New Roman" w:hAnsi="Arial Narrow"/>
                <w:color w:val="000000"/>
                <w:sz w:val="22"/>
                <w:lang w:eastAsia="pt-BR"/>
              </w:rPr>
              <w:t>Extinção</w:t>
            </w:r>
          </w:p>
        </w:tc>
      </w:tr>
      <w:tr w:rsidR="003D50A7" w:rsidRPr="003D50A7" w:rsidTr="003D50A7">
        <w:trPr>
          <w:trHeight w:val="240"/>
        </w:trPr>
        <w:tc>
          <w:tcPr>
            <w:tcW w:w="1580" w:type="dxa"/>
            <w:tcBorders>
              <w:top w:val="nil"/>
              <w:left w:val="single" w:sz="8" w:space="0" w:color="FFFFFF"/>
              <w:bottom w:val="nil"/>
              <w:right w:val="single" w:sz="12" w:space="0" w:color="FFFFFF"/>
            </w:tcBorders>
            <w:shd w:val="clear" w:color="000000" w:fill="D9D9D9"/>
            <w:vAlign w:val="center"/>
            <w:hideMark/>
          </w:tcPr>
          <w:p w:rsidR="003D50A7" w:rsidRPr="00A86702" w:rsidRDefault="003D50A7" w:rsidP="00A86702">
            <w:pPr>
              <w:spacing w:after="0" w:line="240" w:lineRule="auto"/>
              <w:ind w:left="425"/>
              <w:jc w:val="center"/>
              <w:rPr>
                <w:rFonts w:ascii="Arial Narrow" w:eastAsia="Times New Roman" w:hAnsi="Arial Narrow"/>
                <w:b/>
                <w:bCs/>
                <w:color w:val="000000"/>
                <w:sz w:val="22"/>
                <w:lang w:eastAsia="pt-BR"/>
              </w:rPr>
            </w:pPr>
            <w:r w:rsidRPr="00A86702">
              <w:rPr>
                <w:rFonts w:ascii="Arial Narrow" w:eastAsia="Times New Roman" w:hAnsi="Arial Narrow"/>
                <w:b/>
                <w:bCs/>
                <w:color w:val="000000"/>
                <w:sz w:val="22"/>
                <w:lang w:val="en-US" w:eastAsia="pt-BR"/>
              </w:rPr>
              <w:t>2</w:t>
            </w:r>
          </w:p>
        </w:tc>
        <w:tc>
          <w:tcPr>
            <w:tcW w:w="8500" w:type="dxa"/>
            <w:tcBorders>
              <w:top w:val="nil"/>
              <w:left w:val="nil"/>
              <w:bottom w:val="nil"/>
              <w:right w:val="single" w:sz="8" w:space="0" w:color="FFFFFF"/>
            </w:tcBorders>
            <w:shd w:val="clear" w:color="000000" w:fill="F2F2F2"/>
            <w:vAlign w:val="center"/>
            <w:hideMark/>
          </w:tcPr>
          <w:p w:rsidR="003D50A7" w:rsidRPr="00A86702" w:rsidRDefault="003D50A7" w:rsidP="00A86702">
            <w:pPr>
              <w:spacing w:after="0" w:line="240" w:lineRule="auto"/>
              <w:ind w:left="425"/>
              <w:jc w:val="center"/>
              <w:rPr>
                <w:rFonts w:ascii="Arial Narrow" w:eastAsia="Times New Roman" w:hAnsi="Arial Narrow"/>
                <w:color w:val="000000"/>
                <w:sz w:val="22"/>
                <w:lang w:eastAsia="pt-BR"/>
              </w:rPr>
            </w:pPr>
            <w:r w:rsidRPr="00A86702">
              <w:rPr>
                <w:rFonts w:ascii="Arial Narrow" w:eastAsia="Times New Roman" w:hAnsi="Arial Narrow"/>
                <w:color w:val="000000"/>
                <w:sz w:val="22"/>
                <w:lang w:eastAsia="pt-BR"/>
              </w:rPr>
              <w:t>Fusão</w:t>
            </w:r>
          </w:p>
        </w:tc>
      </w:tr>
      <w:tr w:rsidR="003D50A7" w:rsidRPr="003D50A7" w:rsidTr="003D50A7">
        <w:trPr>
          <w:trHeight w:val="240"/>
        </w:trPr>
        <w:tc>
          <w:tcPr>
            <w:tcW w:w="1580" w:type="dxa"/>
            <w:tcBorders>
              <w:top w:val="nil"/>
              <w:left w:val="single" w:sz="8" w:space="0" w:color="FFFFFF"/>
              <w:bottom w:val="nil"/>
              <w:right w:val="single" w:sz="12" w:space="0" w:color="FFFFFF"/>
            </w:tcBorders>
            <w:shd w:val="clear" w:color="000000" w:fill="D9D9D9"/>
            <w:vAlign w:val="center"/>
            <w:hideMark/>
          </w:tcPr>
          <w:p w:rsidR="003D50A7" w:rsidRPr="00A86702" w:rsidRDefault="003D50A7" w:rsidP="00A86702">
            <w:pPr>
              <w:spacing w:after="0" w:line="240" w:lineRule="auto"/>
              <w:ind w:left="425"/>
              <w:jc w:val="center"/>
              <w:rPr>
                <w:rFonts w:ascii="Arial Narrow" w:eastAsia="Times New Roman" w:hAnsi="Arial Narrow"/>
                <w:b/>
                <w:bCs/>
                <w:color w:val="000000"/>
                <w:sz w:val="22"/>
                <w:lang w:eastAsia="pt-BR"/>
              </w:rPr>
            </w:pPr>
            <w:r w:rsidRPr="00A86702">
              <w:rPr>
                <w:rFonts w:ascii="Arial Narrow" w:eastAsia="Times New Roman" w:hAnsi="Arial Narrow"/>
                <w:b/>
                <w:bCs/>
                <w:color w:val="000000"/>
                <w:sz w:val="22"/>
                <w:lang w:val="en-US" w:eastAsia="pt-BR"/>
              </w:rPr>
              <w:t>3</w:t>
            </w:r>
          </w:p>
        </w:tc>
        <w:tc>
          <w:tcPr>
            <w:tcW w:w="8500" w:type="dxa"/>
            <w:tcBorders>
              <w:top w:val="nil"/>
              <w:left w:val="nil"/>
              <w:bottom w:val="nil"/>
              <w:right w:val="single" w:sz="8" w:space="0" w:color="FFFFFF"/>
            </w:tcBorders>
            <w:shd w:val="clear" w:color="000000" w:fill="F2F2F2"/>
            <w:vAlign w:val="center"/>
            <w:hideMark/>
          </w:tcPr>
          <w:p w:rsidR="003D50A7" w:rsidRPr="00A86702" w:rsidRDefault="003D50A7" w:rsidP="00A86702">
            <w:pPr>
              <w:spacing w:after="0" w:line="240" w:lineRule="auto"/>
              <w:ind w:left="425"/>
              <w:jc w:val="center"/>
              <w:rPr>
                <w:rFonts w:ascii="Arial Narrow" w:eastAsia="Times New Roman" w:hAnsi="Arial Narrow"/>
                <w:color w:val="000000"/>
                <w:sz w:val="22"/>
                <w:lang w:eastAsia="pt-BR"/>
              </w:rPr>
            </w:pPr>
            <w:r w:rsidRPr="00A86702">
              <w:rPr>
                <w:rFonts w:ascii="Arial Narrow" w:eastAsia="Times New Roman" w:hAnsi="Arial Narrow"/>
                <w:color w:val="000000"/>
                <w:sz w:val="22"/>
                <w:lang w:eastAsia="pt-BR"/>
              </w:rPr>
              <w:t>Incorporação/Incorporada</w:t>
            </w:r>
          </w:p>
        </w:tc>
      </w:tr>
      <w:tr w:rsidR="003D50A7" w:rsidRPr="003D50A7" w:rsidTr="003D50A7">
        <w:trPr>
          <w:trHeight w:val="240"/>
        </w:trPr>
        <w:tc>
          <w:tcPr>
            <w:tcW w:w="1580" w:type="dxa"/>
            <w:tcBorders>
              <w:top w:val="nil"/>
              <w:left w:val="single" w:sz="8" w:space="0" w:color="FFFFFF"/>
              <w:bottom w:val="nil"/>
              <w:right w:val="single" w:sz="12" w:space="0" w:color="FFFFFF"/>
            </w:tcBorders>
            <w:shd w:val="clear" w:color="000000" w:fill="D9D9D9"/>
            <w:vAlign w:val="center"/>
            <w:hideMark/>
          </w:tcPr>
          <w:p w:rsidR="003D50A7" w:rsidRPr="00A86702" w:rsidRDefault="003D50A7" w:rsidP="00A86702">
            <w:pPr>
              <w:spacing w:after="0" w:line="240" w:lineRule="auto"/>
              <w:ind w:left="425"/>
              <w:jc w:val="center"/>
              <w:rPr>
                <w:rFonts w:ascii="Arial Narrow" w:eastAsia="Times New Roman" w:hAnsi="Arial Narrow"/>
                <w:b/>
                <w:bCs/>
                <w:color w:val="000000"/>
                <w:sz w:val="22"/>
                <w:lang w:eastAsia="pt-BR"/>
              </w:rPr>
            </w:pPr>
            <w:r w:rsidRPr="00A86702">
              <w:rPr>
                <w:rFonts w:ascii="Arial Narrow" w:eastAsia="Times New Roman" w:hAnsi="Arial Narrow"/>
                <w:b/>
                <w:bCs/>
                <w:color w:val="000000"/>
                <w:sz w:val="22"/>
                <w:lang w:eastAsia="pt-BR"/>
              </w:rPr>
              <w:t>4</w:t>
            </w:r>
          </w:p>
        </w:tc>
        <w:tc>
          <w:tcPr>
            <w:tcW w:w="8500" w:type="dxa"/>
            <w:tcBorders>
              <w:top w:val="nil"/>
              <w:left w:val="nil"/>
              <w:bottom w:val="nil"/>
              <w:right w:val="single" w:sz="8" w:space="0" w:color="FFFFFF"/>
            </w:tcBorders>
            <w:shd w:val="clear" w:color="000000" w:fill="F2F2F2"/>
            <w:vAlign w:val="center"/>
            <w:hideMark/>
          </w:tcPr>
          <w:p w:rsidR="003D50A7" w:rsidRPr="00A86702" w:rsidRDefault="003D50A7" w:rsidP="00A86702">
            <w:pPr>
              <w:spacing w:after="0" w:line="240" w:lineRule="auto"/>
              <w:ind w:left="425"/>
              <w:jc w:val="center"/>
              <w:rPr>
                <w:rFonts w:ascii="Arial Narrow" w:eastAsia="Times New Roman" w:hAnsi="Arial Narrow"/>
                <w:color w:val="000000"/>
                <w:sz w:val="22"/>
                <w:lang w:eastAsia="pt-BR"/>
              </w:rPr>
            </w:pPr>
            <w:r w:rsidRPr="00A86702">
              <w:rPr>
                <w:rFonts w:ascii="Arial Narrow" w:eastAsia="Times New Roman" w:hAnsi="Arial Narrow"/>
                <w:color w:val="000000"/>
                <w:sz w:val="22"/>
                <w:lang w:eastAsia="pt-BR"/>
              </w:rPr>
              <w:t>Incorporação/Incorporadora</w:t>
            </w:r>
          </w:p>
        </w:tc>
      </w:tr>
      <w:tr w:rsidR="003D50A7" w:rsidRPr="003D50A7" w:rsidTr="003D50A7">
        <w:trPr>
          <w:trHeight w:val="240"/>
        </w:trPr>
        <w:tc>
          <w:tcPr>
            <w:tcW w:w="1580" w:type="dxa"/>
            <w:tcBorders>
              <w:top w:val="nil"/>
              <w:left w:val="single" w:sz="8" w:space="0" w:color="FFFFFF"/>
              <w:bottom w:val="nil"/>
              <w:right w:val="single" w:sz="12" w:space="0" w:color="FFFFFF"/>
            </w:tcBorders>
            <w:shd w:val="clear" w:color="000000" w:fill="D9D9D9"/>
            <w:vAlign w:val="center"/>
            <w:hideMark/>
          </w:tcPr>
          <w:p w:rsidR="003D50A7" w:rsidRPr="00A86702" w:rsidRDefault="003D50A7" w:rsidP="00A86702">
            <w:pPr>
              <w:spacing w:after="0" w:line="240" w:lineRule="auto"/>
              <w:ind w:left="425"/>
              <w:jc w:val="center"/>
              <w:rPr>
                <w:rFonts w:ascii="Arial Narrow" w:eastAsia="Times New Roman" w:hAnsi="Arial Narrow"/>
                <w:b/>
                <w:bCs/>
                <w:color w:val="000000"/>
                <w:sz w:val="22"/>
                <w:lang w:eastAsia="pt-BR"/>
              </w:rPr>
            </w:pPr>
            <w:r w:rsidRPr="00A86702">
              <w:rPr>
                <w:rFonts w:ascii="Arial Narrow" w:eastAsia="Times New Roman" w:hAnsi="Arial Narrow"/>
                <w:b/>
                <w:bCs/>
                <w:color w:val="000000"/>
                <w:sz w:val="22"/>
                <w:lang w:eastAsia="pt-BR"/>
              </w:rPr>
              <w:t>5</w:t>
            </w:r>
          </w:p>
        </w:tc>
        <w:tc>
          <w:tcPr>
            <w:tcW w:w="8500" w:type="dxa"/>
            <w:tcBorders>
              <w:top w:val="nil"/>
              <w:left w:val="nil"/>
              <w:bottom w:val="nil"/>
              <w:right w:val="single" w:sz="8" w:space="0" w:color="FFFFFF"/>
            </w:tcBorders>
            <w:shd w:val="clear" w:color="000000" w:fill="F2F2F2"/>
            <w:vAlign w:val="center"/>
            <w:hideMark/>
          </w:tcPr>
          <w:p w:rsidR="003D50A7" w:rsidRPr="00A86702" w:rsidRDefault="003D50A7" w:rsidP="00A86702">
            <w:pPr>
              <w:spacing w:after="0" w:line="240" w:lineRule="auto"/>
              <w:ind w:left="425"/>
              <w:jc w:val="center"/>
              <w:rPr>
                <w:rFonts w:ascii="Arial Narrow" w:eastAsia="Times New Roman" w:hAnsi="Arial Narrow"/>
                <w:color w:val="000000"/>
                <w:sz w:val="22"/>
                <w:lang w:eastAsia="pt-BR"/>
              </w:rPr>
            </w:pPr>
            <w:r w:rsidRPr="00A86702">
              <w:rPr>
                <w:rFonts w:ascii="Arial Narrow" w:eastAsia="Times New Roman" w:hAnsi="Arial Narrow"/>
                <w:color w:val="000000"/>
                <w:sz w:val="22"/>
                <w:lang w:eastAsia="pt-BR"/>
              </w:rPr>
              <w:t>Cisão Total</w:t>
            </w:r>
          </w:p>
        </w:tc>
      </w:tr>
      <w:tr w:rsidR="003D50A7" w:rsidRPr="003D50A7" w:rsidTr="003D50A7">
        <w:trPr>
          <w:trHeight w:val="240"/>
        </w:trPr>
        <w:tc>
          <w:tcPr>
            <w:tcW w:w="1580" w:type="dxa"/>
            <w:tcBorders>
              <w:top w:val="nil"/>
              <w:left w:val="single" w:sz="8" w:space="0" w:color="FFFFFF"/>
              <w:bottom w:val="nil"/>
              <w:right w:val="single" w:sz="12" w:space="0" w:color="FFFFFF"/>
            </w:tcBorders>
            <w:shd w:val="clear" w:color="000000" w:fill="D9D9D9"/>
            <w:vAlign w:val="center"/>
            <w:hideMark/>
          </w:tcPr>
          <w:p w:rsidR="003D50A7" w:rsidRPr="00A86702" w:rsidRDefault="003D50A7" w:rsidP="00A86702">
            <w:pPr>
              <w:spacing w:after="0" w:line="240" w:lineRule="auto"/>
              <w:ind w:left="425"/>
              <w:jc w:val="center"/>
              <w:rPr>
                <w:rFonts w:ascii="Arial Narrow" w:eastAsia="Times New Roman" w:hAnsi="Arial Narrow"/>
                <w:b/>
                <w:bCs/>
                <w:color w:val="000000"/>
                <w:sz w:val="22"/>
                <w:lang w:eastAsia="pt-BR"/>
              </w:rPr>
            </w:pPr>
            <w:r w:rsidRPr="00A86702">
              <w:rPr>
                <w:rFonts w:ascii="Arial Narrow" w:eastAsia="Times New Roman" w:hAnsi="Arial Narrow"/>
                <w:b/>
                <w:bCs/>
                <w:color w:val="000000"/>
                <w:sz w:val="22"/>
                <w:lang w:eastAsia="pt-BR"/>
              </w:rPr>
              <w:t>6</w:t>
            </w:r>
          </w:p>
        </w:tc>
        <w:tc>
          <w:tcPr>
            <w:tcW w:w="8500" w:type="dxa"/>
            <w:tcBorders>
              <w:top w:val="nil"/>
              <w:left w:val="nil"/>
              <w:bottom w:val="nil"/>
              <w:right w:val="single" w:sz="8" w:space="0" w:color="FFFFFF"/>
            </w:tcBorders>
            <w:shd w:val="clear" w:color="000000" w:fill="F2F2F2"/>
            <w:vAlign w:val="center"/>
            <w:hideMark/>
          </w:tcPr>
          <w:p w:rsidR="003D50A7" w:rsidRPr="00A86702" w:rsidRDefault="003D50A7" w:rsidP="00A86702">
            <w:pPr>
              <w:spacing w:after="0" w:line="240" w:lineRule="auto"/>
              <w:ind w:left="425"/>
              <w:jc w:val="center"/>
              <w:rPr>
                <w:rFonts w:ascii="Arial Narrow" w:eastAsia="Times New Roman" w:hAnsi="Arial Narrow"/>
                <w:color w:val="000000"/>
                <w:sz w:val="22"/>
                <w:lang w:eastAsia="pt-BR"/>
              </w:rPr>
            </w:pPr>
            <w:r w:rsidRPr="00A86702">
              <w:rPr>
                <w:rFonts w:ascii="Arial Narrow" w:eastAsia="Times New Roman" w:hAnsi="Arial Narrow"/>
                <w:color w:val="000000"/>
                <w:sz w:val="22"/>
                <w:lang w:eastAsia="pt-BR"/>
              </w:rPr>
              <w:t>Cisão Parcial</w:t>
            </w:r>
          </w:p>
        </w:tc>
      </w:tr>
      <w:tr w:rsidR="003D50A7" w:rsidRPr="003D50A7" w:rsidTr="003D50A7">
        <w:trPr>
          <w:trHeight w:val="240"/>
        </w:trPr>
        <w:tc>
          <w:tcPr>
            <w:tcW w:w="1580" w:type="dxa"/>
            <w:tcBorders>
              <w:top w:val="nil"/>
              <w:left w:val="single" w:sz="8" w:space="0" w:color="FFFFFF"/>
              <w:bottom w:val="nil"/>
              <w:right w:val="single" w:sz="12" w:space="0" w:color="FFFFFF"/>
            </w:tcBorders>
            <w:shd w:val="clear" w:color="000000" w:fill="D9D9D9"/>
            <w:vAlign w:val="center"/>
            <w:hideMark/>
          </w:tcPr>
          <w:p w:rsidR="003D50A7" w:rsidRPr="00A86702" w:rsidRDefault="003D50A7" w:rsidP="00A86702">
            <w:pPr>
              <w:spacing w:after="0" w:line="240" w:lineRule="auto"/>
              <w:ind w:left="425"/>
              <w:jc w:val="center"/>
              <w:rPr>
                <w:rFonts w:ascii="Arial Narrow" w:eastAsia="Times New Roman" w:hAnsi="Arial Narrow"/>
                <w:b/>
                <w:bCs/>
                <w:color w:val="000000"/>
                <w:sz w:val="22"/>
                <w:lang w:eastAsia="pt-BR"/>
              </w:rPr>
            </w:pPr>
            <w:r w:rsidRPr="00A86702">
              <w:rPr>
                <w:rFonts w:ascii="Arial Narrow" w:eastAsia="Times New Roman" w:hAnsi="Arial Narrow"/>
                <w:b/>
                <w:bCs/>
                <w:color w:val="000000"/>
                <w:sz w:val="22"/>
                <w:lang w:eastAsia="pt-BR"/>
              </w:rPr>
              <w:t>7</w:t>
            </w:r>
          </w:p>
        </w:tc>
        <w:tc>
          <w:tcPr>
            <w:tcW w:w="8500" w:type="dxa"/>
            <w:tcBorders>
              <w:top w:val="nil"/>
              <w:left w:val="nil"/>
              <w:bottom w:val="nil"/>
              <w:right w:val="single" w:sz="8" w:space="0" w:color="FFFFFF"/>
            </w:tcBorders>
            <w:shd w:val="clear" w:color="000000" w:fill="F2F2F2"/>
            <w:vAlign w:val="center"/>
            <w:hideMark/>
          </w:tcPr>
          <w:p w:rsidR="003D50A7" w:rsidRPr="00A86702" w:rsidRDefault="003D50A7" w:rsidP="00A86702">
            <w:pPr>
              <w:spacing w:after="0" w:line="240" w:lineRule="auto"/>
              <w:ind w:left="425"/>
              <w:jc w:val="center"/>
              <w:rPr>
                <w:rFonts w:ascii="Arial Narrow" w:eastAsia="Times New Roman" w:hAnsi="Arial Narrow"/>
                <w:color w:val="000000"/>
                <w:sz w:val="22"/>
                <w:lang w:eastAsia="pt-BR"/>
              </w:rPr>
            </w:pPr>
            <w:r w:rsidRPr="00A86702">
              <w:rPr>
                <w:rFonts w:ascii="Arial Narrow" w:eastAsia="Times New Roman" w:hAnsi="Arial Narrow"/>
                <w:color w:val="000000"/>
                <w:sz w:val="22"/>
                <w:lang w:eastAsia="pt-BR"/>
              </w:rPr>
              <w:t>Transformação</w:t>
            </w:r>
          </w:p>
        </w:tc>
      </w:tr>
      <w:tr w:rsidR="003D50A7" w:rsidRPr="003D50A7" w:rsidTr="003D50A7">
        <w:trPr>
          <w:trHeight w:val="240"/>
        </w:trPr>
        <w:tc>
          <w:tcPr>
            <w:tcW w:w="1580" w:type="dxa"/>
            <w:tcBorders>
              <w:top w:val="nil"/>
              <w:left w:val="single" w:sz="8" w:space="0" w:color="FFFFFF"/>
              <w:bottom w:val="nil"/>
              <w:right w:val="single" w:sz="12" w:space="0" w:color="FFFFFF"/>
            </w:tcBorders>
            <w:shd w:val="clear" w:color="000000" w:fill="D9D9D9"/>
            <w:vAlign w:val="center"/>
            <w:hideMark/>
          </w:tcPr>
          <w:p w:rsidR="003D50A7" w:rsidRPr="00A86702" w:rsidRDefault="003D50A7" w:rsidP="00A86702">
            <w:pPr>
              <w:spacing w:after="0" w:line="240" w:lineRule="auto"/>
              <w:ind w:left="425"/>
              <w:jc w:val="center"/>
              <w:rPr>
                <w:rFonts w:ascii="Arial Narrow" w:eastAsia="Times New Roman" w:hAnsi="Arial Narrow"/>
                <w:b/>
                <w:bCs/>
                <w:color w:val="000000"/>
                <w:sz w:val="22"/>
                <w:lang w:eastAsia="pt-BR"/>
              </w:rPr>
            </w:pPr>
            <w:r w:rsidRPr="00A86702">
              <w:rPr>
                <w:rFonts w:ascii="Arial Narrow" w:eastAsia="Times New Roman" w:hAnsi="Arial Narrow"/>
                <w:b/>
                <w:bCs/>
                <w:color w:val="000000"/>
                <w:sz w:val="22"/>
                <w:lang w:eastAsia="pt-BR"/>
              </w:rPr>
              <w:t>8</w:t>
            </w:r>
          </w:p>
        </w:tc>
        <w:tc>
          <w:tcPr>
            <w:tcW w:w="8500" w:type="dxa"/>
            <w:tcBorders>
              <w:top w:val="nil"/>
              <w:left w:val="nil"/>
              <w:bottom w:val="nil"/>
              <w:right w:val="single" w:sz="8" w:space="0" w:color="FFFFFF"/>
            </w:tcBorders>
            <w:shd w:val="clear" w:color="000000" w:fill="F2F2F2"/>
            <w:vAlign w:val="center"/>
            <w:hideMark/>
          </w:tcPr>
          <w:p w:rsidR="003D50A7" w:rsidRPr="00A86702" w:rsidRDefault="003D50A7" w:rsidP="00A86702">
            <w:pPr>
              <w:spacing w:after="0" w:line="240" w:lineRule="auto"/>
              <w:ind w:left="425"/>
              <w:jc w:val="center"/>
              <w:rPr>
                <w:rFonts w:ascii="Arial Narrow" w:eastAsia="Times New Roman" w:hAnsi="Arial Narrow"/>
                <w:color w:val="000000"/>
                <w:sz w:val="22"/>
                <w:lang w:eastAsia="pt-BR"/>
              </w:rPr>
            </w:pPr>
            <w:proofErr w:type="spellStart"/>
            <w:r w:rsidRPr="00A86702">
              <w:rPr>
                <w:rFonts w:ascii="Arial Narrow" w:eastAsia="Times New Roman" w:hAnsi="Arial Narrow"/>
                <w:color w:val="000000"/>
                <w:sz w:val="22"/>
                <w:lang w:eastAsia="pt-BR"/>
              </w:rPr>
              <w:t>Desenquadramento</w:t>
            </w:r>
            <w:proofErr w:type="spellEnd"/>
            <w:r w:rsidRPr="00A86702">
              <w:rPr>
                <w:rFonts w:ascii="Arial Narrow" w:eastAsia="Times New Roman" w:hAnsi="Arial Narrow"/>
                <w:color w:val="000000"/>
                <w:sz w:val="22"/>
                <w:lang w:eastAsia="pt-BR"/>
              </w:rPr>
              <w:t xml:space="preserve"> de Imune/Isenta</w:t>
            </w:r>
          </w:p>
        </w:tc>
      </w:tr>
      <w:tr w:rsidR="003D50A7" w:rsidRPr="003D50A7" w:rsidTr="003D50A7">
        <w:trPr>
          <w:trHeight w:val="240"/>
        </w:trPr>
        <w:tc>
          <w:tcPr>
            <w:tcW w:w="1580" w:type="dxa"/>
            <w:tcBorders>
              <w:top w:val="nil"/>
              <w:left w:val="single" w:sz="8" w:space="0" w:color="FFFFFF"/>
              <w:bottom w:val="nil"/>
              <w:right w:val="single" w:sz="12" w:space="0" w:color="FFFFFF"/>
            </w:tcBorders>
            <w:shd w:val="clear" w:color="000000" w:fill="D9D9D9"/>
            <w:vAlign w:val="center"/>
            <w:hideMark/>
          </w:tcPr>
          <w:p w:rsidR="003D50A7" w:rsidRPr="00A86702" w:rsidRDefault="003D50A7" w:rsidP="00A86702">
            <w:pPr>
              <w:spacing w:after="0" w:line="240" w:lineRule="auto"/>
              <w:ind w:left="425"/>
              <w:jc w:val="center"/>
              <w:rPr>
                <w:rFonts w:ascii="Arial Narrow" w:eastAsia="Times New Roman" w:hAnsi="Arial Narrow"/>
                <w:b/>
                <w:bCs/>
                <w:color w:val="000000"/>
                <w:sz w:val="22"/>
                <w:lang w:eastAsia="pt-BR"/>
              </w:rPr>
            </w:pPr>
            <w:r w:rsidRPr="00A86702">
              <w:rPr>
                <w:rFonts w:ascii="Arial Narrow" w:eastAsia="Times New Roman" w:hAnsi="Arial Narrow"/>
                <w:b/>
                <w:bCs/>
                <w:color w:val="000000"/>
                <w:sz w:val="22"/>
                <w:lang w:eastAsia="pt-BR"/>
              </w:rPr>
              <w:t>9</w:t>
            </w:r>
          </w:p>
        </w:tc>
        <w:tc>
          <w:tcPr>
            <w:tcW w:w="8500" w:type="dxa"/>
            <w:tcBorders>
              <w:top w:val="nil"/>
              <w:left w:val="nil"/>
              <w:bottom w:val="nil"/>
              <w:right w:val="single" w:sz="8" w:space="0" w:color="FFFFFF"/>
            </w:tcBorders>
            <w:shd w:val="clear" w:color="000000" w:fill="F2F2F2"/>
            <w:vAlign w:val="center"/>
            <w:hideMark/>
          </w:tcPr>
          <w:p w:rsidR="003D50A7" w:rsidRPr="00A86702" w:rsidRDefault="003D50A7" w:rsidP="00A86702">
            <w:pPr>
              <w:spacing w:after="0" w:line="240" w:lineRule="auto"/>
              <w:ind w:left="425"/>
              <w:jc w:val="center"/>
              <w:rPr>
                <w:rFonts w:ascii="Arial Narrow" w:eastAsia="Times New Roman" w:hAnsi="Arial Narrow"/>
                <w:color w:val="000000"/>
                <w:sz w:val="22"/>
                <w:lang w:eastAsia="pt-BR"/>
              </w:rPr>
            </w:pPr>
            <w:r w:rsidRPr="00A86702">
              <w:rPr>
                <w:rFonts w:ascii="Arial Narrow" w:eastAsia="Times New Roman" w:hAnsi="Arial Narrow"/>
                <w:color w:val="000000"/>
                <w:sz w:val="22"/>
                <w:lang w:eastAsia="pt-BR"/>
              </w:rPr>
              <w:t>Inclusão no Simples Nacional</w:t>
            </w:r>
          </w:p>
        </w:tc>
      </w:tr>
    </w:tbl>
    <w:p w:rsidR="003D50A7" w:rsidRDefault="003D50A7" w:rsidP="00A759DA">
      <w:pPr>
        <w:pStyle w:val="Corpodetexto"/>
        <w:spacing w:before="20" w:after="20" w:line="360" w:lineRule="auto"/>
        <w:ind w:right="425"/>
        <w:rPr>
          <w:rFonts w:ascii="Arial Narrow" w:hAnsi="Arial Narrow"/>
          <w:b/>
          <w:sz w:val="22"/>
          <w:szCs w:val="22"/>
        </w:rPr>
      </w:pPr>
    </w:p>
    <w:p w:rsidR="00A86702" w:rsidRDefault="00A759DA" w:rsidP="00E923F0">
      <w:pPr>
        <w:pStyle w:val="PargrafodaLista"/>
        <w:numPr>
          <w:ilvl w:val="0"/>
          <w:numId w:val="1"/>
        </w:numPr>
        <w:spacing w:beforeLines="20" w:before="48" w:afterLines="20" w:after="48" w:line="360" w:lineRule="auto"/>
        <w:ind w:left="425" w:right="425" w:firstLine="1"/>
        <w:jc w:val="both"/>
        <w:rPr>
          <w:rFonts w:ascii="Arial Narrow" w:hAnsi="Arial Narrow"/>
          <w:b/>
          <w:sz w:val="22"/>
        </w:rPr>
      </w:pPr>
      <w:r>
        <w:rPr>
          <w:rFonts w:ascii="Arial Narrow" w:hAnsi="Arial Narrow"/>
          <w:b/>
          <w:sz w:val="22"/>
        </w:rPr>
        <w:t>T</w:t>
      </w:r>
      <w:r w:rsidRPr="003C3946">
        <w:rPr>
          <w:rFonts w:ascii="Arial Narrow" w:hAnsi="Arial Narrow"/>
          <w:b/>
          <w:sz w:val="22"/>
        </w:rPr>
        <w:t>abelas intrínsecas ao campo</w:t>
      </w:r>
    </w:p>
    <w:p w:rsidR="00A759DA" w:rsidRPr="00A86702" w:rsidRDefault="00A86702" w:rsidP="00D07064">
      <w:pPr>
        <w:pStyle w:val="PargrafodaLista"/>
        <w:spacing w:beforeLines="100" w:before="240" w:afterLines="100" w:after="240" w:line="360" w:lineRule="auto"/>
        <w:ind w:left="425" w:right="425" w:firstLine="709"/>
        <w:jc w:val="both"/>
        <w:rPr>
          <w:rFonts w:ascii="Arial Narrow" w:hAnsi="Arial Narrow"/>
          <w:b/>
          <w:sz w:val="22"/>
        </w:rPr>
      </w:pPr>
      <w:r>
        <w:rPr>
          <w:rFonts w:ascii="Arial Narrow" w:hAnsi="Arial Narrow"/>
          <w:b/>
          <w:sz w:val="22"/>
        </w:rPr>
        <w:tab/>
      </w:r>
      <w:r w:rsidR="00A759DA" w:rsidRPr="00A86702">
        <w:rPr>
          <w:rFonts w:ascii="Arial Narrow" w:hAnsi="Arial Narrow"/>
          <w:sz w:val="22"/>
        </w:rPr>
        <w:t>Constam no leiaute e são o seu domínio (conteúdos válidos para o campo). As referências às estas tabelas seguirão a codificação definida no respectivo campo.</w:t>
      </w:r>
    </w:p>
    <w:p w:rsidR="00A759DA" w:rsidRPr="00D07064" w:rsidRDefault="00A759DA" w:rsidP="00D07064">
      <w:pPr>
        <w:pStyle w:val="Corpodetexto"/>
        <w:spacing w:before="20" w:after="20" w:line="360" w:lineRule="auto"/>
        <w:ind w:left="425" w:right="425" w:firstLine="709"/>
        <w:rPr>
          <w:rFonts w:ascii="Arial Narrow" w:hAnsi="Arial Narrow"/>
          <w:sz w:val="22"/>
          <w:szCs w:val="22"/>
        </w:rPr>
      </w:pPr>
      <w:r w:rsidRPr="00D07064">
        <w:rPr>
          <w:rFonts w:ascii="Arial Narrow" w:hAnsi="Arial Narrow"/>
          <w:sz w:val="22"/>
          <w:szCs w:val="22"/>
        </w:rPr>
        <w:t>Exemplo:</w:t>
      </w:r>
    </w:p>
    <w:tbl>
      <w:tblPr>
        <w:tblW w:w="5814" w:type="dxa"/>
        <w:tblCellSpacing w:w="15" w:type="dxa"/>
        <w:tblInd w:w="596" w:type="dxa"/>
        <w:tblCellMar>
          <w:left w:w="0" w:type="dxa"/>
          <w:right w:w="0" w:type="dxa"/>
        </w:tblCellMar>
        <w:tblLook w:val="04A0" w:firstRow="1" w:lastRow="0" w:firstColumn="1" w:lastColumn="0" w:noHBand="0" w:noVBand="1"/>
      </w:tblPr>
      <w:tblGrid>
        <w:gridCol w:w="2241"/>
        <w:gridCol w:w="3573"/>
      </w:tblGrid>
      <w:tr w:rsidR="00A759DA" w:rsidRPr="003C3946" w:rsidTr="00662EF6">
        <w:trPr>
          <w:cantSplit/>
          <w:trHeight w:val="120"/>
          <w:tblCellSpacing w:w="15" w:type="dxa"/>
        </w:trPr>
        <w:tc>
          <w:tcPr>
            <w:tcW w:w="2196" w:type="dxa"/>
            <w:shd w:val="clear" w:color="auto" w:fill="F2F2F2"/>
            <w:tcMar>
              <w:top w:w="0" w:type="dxa"/>
              <w:left w:w="284" w:type="dxa"/>
              <w:bottom w:w="0" w:type="dxa"/>
              <w:right w:w="284" w:type="dxa"/>
            </w:tcMar>
            <w:vAlign w:val="center"/>
            <w:hideMark/>
          </w:tcPr>
          <w:p w:rsidR="00A759DA" w:rsidRPr="003C3946" w:rsidRDefault="00A759DA" w:rsidP="00662EF6">
            <w:pPr>
              <w:spacing w:before="60" w:after="60"/>
              <w:ind w:firstLine="255"/>
              <w:jc w:val="center"/>
              <w:rPr>
                <w:rStyle w:val="BTTabelaNegrito"/>
                <w:rFonts w:ascii="Arial Narrow" w:eastAsiaTheme="minorHAnsi" w:hAnsi="Arial Narrow"/>
                <w:color w:val="FFFFFF" w:themeColor="background1"/>
                <w:sz w:val="22"/>
              </w:rPr>
            </w:pPr>
            <w:r w:rsidRPr="003C3946">
              <w:rPr>
                <w:rFonts w:ascii="Arial Narrow" w:hAnsi="Arial Narrow"/>
                <w:sz w:val="22"/>
              </w:rPr>
              <w:t>IND_MOV</w:t>
            </w:r>
            <w:r w:rsidRPr="003C3946">
              <w:rPr>
                <w:rStyle w:val="BTTabelaNegrito"/>
                <w:rFonts w:ascii="Arial Narrow" w:eastAsiaTheme="minorHAnsi" w:hAnsi="Arial Narrow"/>
                <w:color w:val="FFFFFF" w:themeColor="background1"/>
                <w:sz w:val="22"/>
              </w:rPr>
              <w:t xml:space="preserve"> </w:t>
            </w:r>
          </w:p>
        </w:tc>
        <w:tc>
          <w:tcPr>
            <w:tcW w:w="3528" w:type="dxa"/>
            <w:shd w:val="clear" w:color="auto" w:fill="F2F2F2"/>
            <w:tcMar>
              <w:top w:w="0" w:type="dxa"/>
              <w:left w:w="284" w:type="dxa"/>
              <w:bottom w:w="0" w:type="dxa"/>
              <w:right w:w="284" w:type="dxa"/>
            </w:tcMar>
            <w:vAlign w:val="center"/>
            <w:hideMark/>
          </w:tcPr>
          <w:p w:rsidR="00A759DA" w:rsidRPr="003C3946" w:rsidRDefault="00A759DA" w:rsidP="00662EF6">
            <w:pPr>
              <w:pStyle w:val="Corpodetexto"/>
              <w:spacing w:line="276" w:lineRule="auto"/>
              <w:jc w:val="left"/>
              <w:rPr>
                <w:rFonts w:ascii="Arial Narrow" w:hAnsi="Arial Narrow"/>
                <w:sz w:val="22"/>
                <w:szCs w:val="22"/>
              </w:rPr>
            </w:pPr>
            <w:r>
              <w:rPr>
                <w:rFonts w:ascii="Arial Narrow" w:hAnsi="Arial Narrow"/>
                <w:sz w:val="22"/>
                <w:szCs w:val="22"/>
              </w:rPr>
              <w:t>Indicador de movimento</w:t>
            </w:r>
          </w:p>
          <w:p w:rsidR="00A759DA" w:rsidRPr="003C3946" w:rsidRDefault="00A759DA" w:rsidP="00662EF6">
            <w:pPr>
              <w:pStyle w:val="Corpodetexto"/>
              <w:spacing w:line="276" w:lineRule="auto"/>
              <w:jc w:val="left"/>
              <w:rPr>
                <w:rFonts w:ascii="Arial Narrow" w:hAnsi="Arial Narrow"/>
                <w:sz w:val="22"/>
                <w:szCs w:val="22"/>
              </w:rPr>
            </w:pPr>
            <w:r>
              <w:rPr>
                <w:rFonts w:ascii="Arial Narrow" w:hAnsi="Arial Narrow"/>
                <w:sz w:val="22"/>
                <w:szCs w:val="22"/>
              </w:rPr>
              <w:t>0 -</w:t>
            </w:r>
            <w:r w:rsidRPr="003C3946">
              <w:rPr>
                <w:rFonts w:ascii="Arial Narrow" w:hAnsi="Arial Narrow"/>
                <w:sz w:val="22"/>
                <w:szCs w:val="22"/>
              </w:rPr>
              <w:t xml:space="preserve"> Bloco com dados informados;</w:t>
            </w:r>
          </w:p>
          <w:p w:rsidR="00A759DA" w:rsidRPr="003C3946" w:rsidRDefault="00A759DA" w:rsidP="00662EF6">
            <w:pPr>
              <w:spacing w:before="60" w:after="60"/>
              <w:rPr>
                <w:rStyle w:val="BTTabelaContedo"/>
                <w:rFonts w:ascii="Arial Narrow" w:eastAsiaTheme="minorHAnsi" w:hAnsi="Arial Narrow"/>
                <w:sz w:val="22"/>
              </w:rPr>
            </w:pPr>
            <w:r w:rsidRPr="003C3946">
              <w:rPr>
                <w:rFonts w:ascii="Arial Narrow" w:hAnsi="Arial Narrow"/>
                <w:sz w:val="22"/>
              </w:rPr>
              <w:t>1</w:t>
            </w:r>
            <w:r>
              <w:rPr>
                <w:rFonts w:ascii="Arial Narrow" w:hAnsi="Arial Narrow"/>
                <w:sz w:val="22"/>
              </w:rPr>
              <w:t xml:space="preserve"> </w:t>
            </w:r>
            <w:r w:rsidRPr="003C3946">
              <w:rPr>
                <w:rFonts w:ascii="Arial Narrow" w:hAnsi="Arial Narrow"/>
                <w:sz w:val="22"/>
              </w:rPr>
              <w:t>-</w:t>
            </w:r>
            <w:r>
              <w:rPr>
                <w:rFonts w:ascii="Arial Narrow" w:hAnsi="Arial Narrow"/>
                <w:sz w:val="22"/>
              </w:rPr>
              <w:t xml:space="preserve"> </w:t>
            </w:r>
            <w:r w:rsidRPr="003C3946">
              <w:rPr>
                <w:rFonts w:ascii="Arial Narrow" w:hAnsi="Arial Narrow"/>
                <w:sz w:val="22"/>
              </w:rPr>
              <w:t>Bloco sem dados informados</w:t>
            </w:r>
            <w:r w:rsidRPr="003C3946">
              <w:rPr>
                <w:rStyle w:val="BTTabelaContedo"/>
                <w:rFonts w:ascii="Arial Narrow" w:eastAsiaTheme="minorHAnsi" w:hAnsi="Arial Narrow"/>
                <w:sz w:val="22"/>
              </w:rPr>
              <w:t xml:space="preserve"> </w:t>
            </w:r>
          </w:p>
        </w:tc>
      </w:tr>
    </w:tbl>
    <w:p w:rsidR="00A759DA" w:rsidRDefault="00A759DA" w:rsidP="00A759DA">
      <w:pPr>
        <w:pStyle w:val="Corpodetexto"/>
        <w:spacing w:line="276" w:lineRule="auto"/>
        <w:jc w:val="left"/>
        <w:rPr>
          <w:rFonts w:ascii="Arial Narrow" w:hAnsi="Arial Narrow"/>
          <w:b/>
          <w:sz w:val="22"/>
          <w:szCs w:val="22"/>
        </w:rPr>
      </w:pPr>
    </w:p>
    <w:p w:rsidR="00A759DA" w:rsidRPr="00A86702" w:rsidRDefault="00A759DA" w:rsidP="00E923F0">
      <w:pPr>
        <w:pStyle w:val="PargrafodaLista"/>
        <w:numPr>
          <w:ilvl w:val="0"/>
          <w:numId w:val="1"/>
        </w:numPr>
        <w:ind w:left="709" w:hanging="283"/>
        <w:jc w:val="both"/>
        <w:rPr>
          <w:rFonts w:ascii="Arial Narrow" w:hAnsi="Arial Narrow"/>
          <w:b/>
          <w:sz w:val="22"/>
        </w:rPr>
      </w:pPr>
      <w:r w:rsidRPr="00A86702">
        <w:rPr>
          <w:rFonts w:ascii="Arial Narrow" w:hAnsi="Arial Narrow"/>
          <w:b/>
          <w:sz w:val="22"/>
        </w:rPr>
        <w:t>Tabelas elaboradas pelo empresário ou sociedade empresária</w:t>
      </w:r>
    </w:p>
    <w:p w:rsidR="00A759DA" w:rsidRPr="00A86702" w:rsidRDefault="00A86702" w:rsidP="00D07064">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A86702">
        <w:rPr>
          <w:rFonts w:ascii="Arial Narrow" w:hAnsi="Arial Narrow"/>
          <w:sz w:val="22"/>
        </w:rPr>
        <w:t>O código a ser utilizado é de livre atribuição pelo empresário ou sociedade empresária e tem validade apenas para o arquivo informado. Não pode ser duplicado, atribuído a descrições diferentes, obedecida a chave indicada no leiaute de cada registro.</w:t>
      </w:r>
    </w:p>
    <w:p w:rsidR="00A759DA" w:rsidRPr="00A86702" w:rsidRDefault="00A86702" w:rsidP="00D07064">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A86702">
        <w:rPr>
          <w:rFonts w:ascii="Arial Narrow" w:hAnsi="Arial Narrow"/>
          <w:sz w:val="22"/>
        </w:rPr>
        <w:t>E facultativa a inclusão da máscara no próprio código, exceto quando necessária à sua perfeita identificação (exemplo: para discernir entre 1.01 e 10.1). Neste caso, a inclusão é obrigatória.</w:t>
      </w:r>
    </w:p>
    <w:p w:rsidR="00A759DA" w:rsidRPr="00A86702" w:rsidRDefault="00A86702" w:rsidP="00D07064">
      <w:pPr>
        <w:spacing w:before="20" w:after="20" w:line="360" w:lineRule="auto"/>
        <w:ind w:left="425" w:right="425" w:firstLine="709"/>
        <w:jc w:val="both"/>
        <w:rPr>
          <w:rFonts w:ascii="Arial Narrow" w:hAnsi="Arial Narrow"/>
          <w:sz w:val="22"/>
        </w:rPr>
      </w:pPr>
      <w:r>
        <w:rPr>
          <w:rFonts w:ascii="Arial Narrow" w:hAnsi="Arial Narrow"/>
          <w:sz w:val="22"/>
        </w:rPr>
        <w:tab/>
      </w:r>
      <w:r w:rsidR="00A759DA" w:rsidRPr="00A86702">
        <w:rPr>
          <w:rFonts w:ascii="Arial Narrow" w:hAnsi="Arial Narrow"/>
          <w:sz w:val="22"/>
        </w:rPr>
        <w:t>Para cada código utilizado em um dos registros do arquivo deve existir um correspondente na tabela elaborada pelo informante.</w:t>
      </w:r>
    </w:p>
    <w:p w:rsidR="00A759DA" w:rsidRDefault="00A759DA" w:rsidP="00A759DA">
      <w:pPr>
        <w:spacing w:after="0" w:line="240" w:lineRule="auto"/>
        <w:rPr>
          <w:rFonts w:ascii="Arial Narrow" w:hAnsi="Arial Narrow"/>
          <w:sz w:val="22"/>
        </w:rPr>
      </w:pPr>
      <w:r>
        <w:rPr>
          <w:rFonts w:ascii="Arial Narrow" w:hAnsi="Arial Narrow"/>
          <w:sz w:val="22"/>
        </w:rPr>
        <w:br w:type="page"/>
      </w:r>
    </w:p>
    <w:p w:rsidR="00A759DA" w:rsidRDefault="00A759DA" w:rsidP="00A759DA">
      <w:pPr>
        <w:spacing w:after="0" w:line="240" w:lineRule="auto"/>
        <w:rPr>
          <w:rFonts w:ascii="Arial Narrow" w:eastAsia="Times New Roman" w:hAnsi="Arial Narrow"/>
          <w:sz w:val="22"/>
          <w:lang w:eastAsia="pt-BR"/>
        </w:rPr>
      </w:pPr>
    </w:p>
    <w:p w:rsidR="00A759DA" w:rsidRPr="009B6C66" w:rsidRDefault="00A759DA" w:rsidP="00E923F0">
      <w:pPr>
        <w:pStyle w:val="Estilo2"/>
        <w:numPr>
          <w:ilvl w:val="1"/>
          <w:numId w:val="23"/>
        </w:numPr>
      </w:pPr>
      <w:bookmarkStart w:id="157" w:name="_Toc420573745"/>
      <w:r>
        <w:t>Campos d</w:t>
      </w:r>
      <w:r w:rsidRPr="0037385C">
        <w:t xml:space="preserve">os </w:t>
      </w:r>
      <w:r>
        <w:t>r</w:t>
      </w:r>
      <w:r w:rsidRPr="0037385C">
        <w:t>egistros</w:t>
      </w:r>
      <w:bookmarkEnd w:id="157"/>
    </w:p>
    <w:p w:rsidR="00A759DA" w:rsidRPr="00C57DEE" w:rsidRDefault="00A759DA" w:rsidP="00A759DA">
      <w:pPr>
        <w:rPr>
          <w:rFonts w:ascii="Arial Narrow" w:eastAsia="Times New Roman" w:hAnsi="Arial Narrow"/>
          <w:b/>
          <w:sz w:val="22"/>
          <w:lang w:eastAsia="pt-BR"/>
        </w:rPr>
      </w:pPr>
      <w:r w:rsidRPr="00C57DEE">
        <w:rPr>
          <w:rFonts w:ascii="Arial Narrow" w:eastAsia="Times New Roman" w:hAnsi="Arial Narrow"/>
          <w:b/>
          <w:sz w:val="22"/>
          <w:lang w:eastAsia="pt-BR"/>
        </w:rPr>
        <w:t>Tabela Campos</w:t>
      </w:r>
    </w:p>
    <w:tbl>
      <w:tblPr>
        <w:tblStyle w:val="Tabelacomgrade"/>
        <w:tblW w:w="98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1950"/>
        <w:gridCol w:w="7920"/>
      </w:tblGrid>
      <w:tr w:rsidR="00A759DA" w:rsidRPr="007F76C4" w:rsidTr="006B4094">
        <w:tc>
          <w:tcPr>
            <w:tcW w:w="988" w:type="pct"/>
            <w:shd w:val="clear" w:color="auto" w:fill="0070C0"/>
          </w:tcPr>
          <w:p w:rsidR="00A759DA" w:rsidRPr="00C57DEE" w:rsidRDefault="00A759DA" w:rsidP="00662EF6">
            <w:pPr>
              <w:spacing w:beforeLines="20" w:before="48" w:afterLines="20" w:after="48" w:line="240" w:lineRule="auto"/>
              <w:jc w:val="center"/>
              <w:rPr>
                <w:rFonts w:ascii="Arial Narrow" w:hAnsi="Arial Narrow"/>
                <w:b/>
                <w:color w:val="FFFFFF" w:themeColor="background1"/>
                <w:sz w:val="22"/>
              </w:rPr>
            </w:pPr>
            <w:r w:rsidRPr="00C57DEE">
              <w:rPr>
                <w:rFonts w:ascii="Arial Narrow" w:hAnsi="Arial Narrow"/>
                <w:b/>
                <w:color w:val="FFFFFF" w:themeColor="background1"/>
                <w:sz w:val="22"/>
              </w:rPr>
              <w:t>Item</w:t>
            </w:r>
          </w:p>
        </w:tc>
        <w:tc>
          <w:tcPr>
            <w:tcW w:w="4012" w:type="pct"/>
            <w:shd w:val="clear" w:color="auto" w:fill="0070C0"/>
          </w:tcPr>
          <w:p w:rsidR="00A759DA" w:rsidRPr="00C57DEE" w:rsidRDefault="00A759DA" w:rsidP="00662EF6">
            <w:pPr>
              <w:spacing w:beforeLines="20" w:before="48" w:afterLines="20" w:after="48" w:line="240" w:lineRule="auto"/>
              <w:jc w:val="center"/>
              <w:rPr>
                <w:rFonts w:ascii="Arial Narrow" w:hAnsi="Arial Narrow"/>
                <w:b/>
                <w:color w:val="FFFFFF" w:themeColor="background1"/>
                <w:sz w:val="22"/>
              </w:rPr>
            </w:pPr>
            <w:r w:rsidRPr="00C57DEE">
              <w:rPr>
                <w:rFonts w:ascii="Arial Narrow" w:hAnsi="Arial Narrow"/>
                <w:b/>
                <w:color w:val="FFFFFF" w:themeColor="background1"/>
                <w:sz w:val="22"/>
              </w:rPr>
              <w:t>Descrição</w:t>
            </w:r>
          </w:p>
        </w:tc>
      </w:tr>
      <w:tr w:rsidR="00A759DA" w:rsidRPr="007F76C4" w:rsidTr="006B4094">
        <w:tc>
          <w:tcPr>
            <w:tcW w:w="988" w:type="pct"/>
            <w:shd w:val="clear" w:color="auto" w:fill="D9D9D9"/>
          </w:tcPr>
          <w:p w:rsidR="00A759DA" w:rsidRPr="009B6C66" w:rsidRDefault="00A759DA" w:rsidP="006B4094">
            <w:pPr>
              <w:spacing w:beforeLines="20" w:before="48" w:afterLines="20" w:after="48" w:line="240" w:lineRule="auto"/>
              <w:jc w:val="center"/>
              <w:rPr>
                <w:rFonts w:ascii="Arial Narrow" w:hAnsi="Arial Narrow"/>
                <w:sz w:val="22"/>
              </w:rPr>
            </w:pPr>
            <w:r w:rsidRPr="009B6C66">
              <w:rPr>
                <w:rFonts w:ascii="Arial Narrow" w:hAnsi="Arial Narrow"/>
                <w:sz w:val="22"/>
              </w:rPr>
              <w:t>Nº</w:t>
            </w:r>
          </w:p>
        </w:tc>
        <w:tc>
          <w:tcPr>
            <w:tcW w:w="4012" w:type="pct"/>
            <w:shd w:val="clear" w:color="auto" w:fill="F2F2F2"/>
          </w:tcPr>
          <w:p w:rsidR="00A759DA" w:rsidRPr="00C97CB3" w:rsidRDefault="00A759DA" w:rsidP="006B4094">
            <w:pPr>
              <w:spacing w:beforeLines="20" w:before="48" w:afterLines="20" w:after="48" w:line="240" w:lineRule="auto"/>
              <w:jc w:val="both"/>
              <w:rPr>
                <w:rFonts w:ascii="Arial Narrow" w:hAnsi="Arial Narrow"/>
                <w:sz w:val="22"/>
              </w:rPr>
            </w:pPr>
            <w:r w:rsidRPr="00C97CB3">
              <w:rPr>
                <w:rFonts w:ascii="Arial Narrow" w:hAnsi="Arial Narrow"/>
                <w:sz w:val="22"/>
              </w:rPr>
              <w:t>Indica o número do campo em um dado registro</w:t>
            </w:r>
          </w:p>
        </w:tc>
      </w:tr>
      <w:tr w:rsidR="00A759DA" w:rsidRPr="007F76C4" w:rsidTr="006B4094">
        <w:trPr>
          <w:trHeight w:hRule="exact" w:val="340"/>
        </w:trPr>
        <w:tc>
          <w:tcPr>
            <w:tcW w:w="988" w:type="pct"/>
            <w:shd w:val="clear" w:color="auto" w:fill="D9D9D9"/>
          </w:tcPr>
          <w:p w:rsidR="00A759DA" w:rsidRPr="009B6C66" w:rsidRDefault="00A759DA" w:rsidP="006B4094">
            <w:pPr>
              <w:spacing w:beforeLines="20" w:before="48" w:afterLines="20" w:after="48" w:line="240" w:lineRule="auto"/>
              <w:jc w:val="center"/>
              <w:rPr>
                <w:rFonts w:ascii="Arial Narrow" w:hAnsi="Arial Narrow"/>
                <w:sz w:val="22"/>
              </w:rPr>
            </w:pPr>
            <w:r w:rsidRPr="009B6C66">
              <w:rPr>
                <w:rFonts w:ascii="Arial Narrow" w:hAnsi="Arial Narrow"/>
                <w:sz w:val="22"/>
              </w:rPr>
              <w:t>Campo</w:t>
            </w:r>
          </w:p>
        </w:tc>
        <w:tc>
          <w:tcPr>
            <w:tcW w:w="4012" w:type="pct"/>
            <w:shd w:val="clear" w:color="auto" w:fill="F2F2F2"/>
          </w:tcPr>
          <w:p w:rsidR="00A759DA" w:rsidRPr="00C97CB3" w:rsidRDefault="00A759DA" w:rsidP="006B4094">
            <w:pPr>
              <w:spacing w:beforeLines="20" w:before="48" w:afterLines="20" w:after="48" w:line="240" w:lineRule="auto"/>
              <w:jc w:val="both"/>
              <w:rPr>
                <w:rFonts w:ascii="Arial Narrow" w:hAnsi="Arial Narrow"/>
                <w:sz w:val="22"/>
              </w:rPr>
            </w:pPr>
            <w:r w:rsidRPr="00C97CB3">
              <w:rPr>
                <w:rFonts w:ascii="Arial Narrow" w:hAnsi="Arial Narrow"/>
                <w:sz w:val="22"/>
              </w:rPr>
              <w:t>Indica o mnemônico do campo.</w:t>
            </w:r>
          </w:p>
        </w:tc>
      </w:tr>
      <w:tr w:rsidR="00A759DA" w:rsidRPr="007F76C4" w:rsidTr="006B4094">
        <w:tc>
          <w:tcPr>
            <w:tcW w:w="988" w:type="pct"/>
            <w:shd w:val="clear" w:color="auto" w:fill="D9D9D9"/>
          </w:tcPr>
          <w:p w:rsidR="00A759DA" w:rsidRPr="009B6C66" w:rsidRDefault="00A759DA" w:rsidP="006B4094">
            <w:pPr>
              <w:spacing w:beforeLines="20" w:before="48" w:afterLines="20" w:after="48" w:line="240" w:lineRule="auto"/>
              <w:jc w:val="center"/>
              <w:rPr>
                <w:rFonts w:ascii="Arial Narrow" w:hAnsi="Arial Narrow"/>
                <w:sz w:val="22"/>
              </w:rPr>
            </w:pPr>
            <w:r w:rsidRPr="009B6C66">
              <w:rPr>
                <w:rFonts w:ascii="Arial Narrow" w:hAnsi="Arial Narrow"/>
                <w:sz w:val="22"/>
              </w:rPr>
              <w:t>Descrição</w:t>
            </w:r>
          </w:p>
        </w:tc>
        <w:tc>
          <w:tcPr>
            <w:tcW w:w="4012" w:type="pct"/>
            <w:shd w:val="clear" w:color="auto" w:fill="F2F2F2"/>
          </w:tcPr>
          <w:p w:rsidR="00A759DA" w:rsidRPr="00C97CB3" w:rsidRDefault="00A759DA" w:rsidP="006B4094">
            <w:pPr>
              <w:spacing w:beforeLines="20" w:before="48" w:afterLines="20" w:after="48" w:line="240" w:lineRule="auto"/>
              <w:jc w:val="both"/>
              <w:rPr>
                <w:rFonts w:ascii="Arial Narrow" w:hAnsi="Arial Narrow"/>
                <w:sz w:val="22"/>
              </w:rPr>
            </w:pPr>
            <w:r w:rsidRPr="00C97CB3">
              <w:rPr>
                <w:rFonts w:ascii="Arial Narrow" w:hAnsi="Arial Narrow"/>
                <w:sz w:val="22"/>
              </w:rPr>
              <w:t>Indica a descrição da informação requerida no campo respectivo.</w:t>
            </w:r>
          </w:p>
          <w:p w:rsidR="00A759DA" w:rsidRPr="00C97CB3" w:rsidRDefault="00A759DA" w:rsidP="006B4094">
            <w:pPr>
              <w:spacing w:beforeLines="20" w:before="48" w:afterLines="20" w:after="48" w:line="240" w:lineRule="auto"/>
              <w:jc w:val="both"/>
              <w:rPr>
                <w:rFonts w:ascii="Arial Narrow" w:hAnsi="Arial Narrow"/>
                <w:sz w:val="22"/>
              </w:rPr>
            </w:pPr>
            <w:r w:rsidRPr="00C97CB3">
              <w:rPr>
                <w:rFonts w:ascii="Arial Narrow" w:hAnsi="Arial Narrow"/>
                <w:sz w:val="22"/>
              </w:rPr>
              <w:t>Deve-se atentar para as observações relativas ao preenchimento de cada campo, quando houver.</w:t>
            </w:r>
          </w:p>
        </w:tc>
      </w:tr>
      <w:tr w:rsidR="00A759DA" w:rsidRPr="007F76C4" w:rsidTr="006B4094">
        <w:tc>
          <w:tcPr>
            <w:tcW w:w="988" w:type="pct"/>
            <w:shd w:val="clear" w:color="auto" w:fill="D9D9D9"/>
          </w:tcPr>
          <w:p w:rsidR="00A759DA" w:rsidRPr="009B6C66" w:rsidRDefault="00A759DA" w:rsidP="006B4094">
            <w:pPr>
              <w:pStyle w:val="Corpodetexto"/>
              <w:spacing w:line="276" w:lineRule="auto"/>
              <w:jc w:val="center"/>
              <w:rPr>
                <w:rFonts w:ascii="Arial Narrow" w:hAnsi="Arial Narrow"/>
                <w:sz w:val="22"/>
                <w:szCs w:val="22"/>
              </w:rPr>
            </w:pPr>
            <w:r w:rsidRPr="009B6C66">
              <w:rPr>
                <w:rFonts w:ascii="Arial Narrow" w:hAnsi="Arial Narrow"/>
                <w:sz w:val="22"/>
                <w:szCs w:val="22"/>
              </w:rPr>
              <w:t>Tipo</w:t>
            </w:r>
          </w:p>
        </w:tc>
        <w:tc>
          <w:tcPr>
            <w:tcW w:w="4012" w:type="pct"/>
            <w:shd w:val="clear" w:color="auto" w:fill="F2F2F2"/>
          </w:tcPr>
          <w:p w:rsidR="00A759DA" w:rsidRPr="00C97CB3" w:rsidRDefault="00A759DA" w:rsidP="006B4094">
            <w:pPr>
              <w:pStyle w:val="Corpodetexto"/>
              <w:spacing w:line="276" w:lineRule="auto"/>
              <w:rPr>
                <w:rFonts w:ascii="Arial Narrow" w:hAnsi="Arial Narrow"/>
                <w:sz w:val="22"/>
                <w:szCs w:val="22"/>
              </w:rPr>
            </w:pPr>
            <w:r w:rsidRPr="00C97CB3">
              <w:rPr>
                <w:rFonts w:ascii="Arial Narrow" w:hAnsi="Arial Narrow"/>
                <w:sz w:val="22"/>
                <w:szCs w:val="22"/>
              </w:rPr>
              <w:t>Indica o tipo de caractere com que o campo será preenchido, de acordo com as regras gerais já descritas.</w:t>
            </w:r>
          </w:p>
          <w:p w:rsidR="00A759DA" w:rsidRPr="00C97CB3" w:rsidRDefault="00A759DA" w:rsidP="006B4094">
            <w:pPr>
              <w:pStyle w:val="Corpodetexto"/>
              <w:spacing w:line="276" w:lineRule="auto"/>
              <w:rPr>
                <w:rFonts w:ascii="Arial Narrow" w:hAnsi="Arial Narrow"/>
                <w:sz w:val="22"/>
                <w:szCs w:val="22"/>
              </w:rPr>
            </w:pPr>
            <w:r w:rsidRPr="00C97CB3">
              <w:rPr>
                <w:rFonts w:ascii="Arial Narrow" w:hAnsi="Arial Narrow"/>
                <w:sz w:val="22"/>
                <w:szCs w:val="22"/>
              </w:rPr>
              <w:t>N - Numérico;</w:t>
            </w:r>
          </w:p>
          <w:p w:rsidR="00A759DA" w:rsidRPr="00C97CB3" w:rsidRDefault="00A759DA" w:rsidP="006B4094">
            <w:pPr>
              <w:pStyle w:val="Corpodetexto"/>
              <w:spacing w:line="276" w:lineRule="auto"/>
              <w:rPr>
                <w:rFonts w:ascii="Arial Narrow" w:hAnsi="Arial Narrow"/>
                <w:sz w:val="22"/>
                <w:szCs w:val="22"/>
              </w:rPr>
            </w:pPr>
            <w:r w:rsidRPr="00C97CB3">
              <w:rPr>
                <w:rFonts w:ascii="Arial Narrow" w:hAnsi="Arial Narrow"/>
                <w:sz w:val="22"/>
                <w:szCs w:val="22"/>
              </w:rPr>
              <w:t>C - Alfanumérico.</w:t>
            </w:r>
          </w:p>
        </w:tc>
      </w:tr>
      <w:tr w:rsidR="00A759DA" w:rsidRPr="007F76C4" w:rsidTr="006B4094">
        <w:tc>
          <w:tcPr>
            <w:tcW w:w="988" w:type="pct"/>
            <w:shd w:val="clear" w:color="auto" w:fill="D9D9D9"/>
          </w:tcPr>
          <w:p w:rsidR="00A759DA" w:rsidRPr="009B6C66" w:rsidRDefault="00A759DA" w:rsidP="006B4094">
            <w:pPr>
              <w:pStyle w:val="Corpodetexto"/>
              <w:spacing w:line="276" w:lineRule="auto"/>
              <w:jc w:val="center"/>
              <w:rPr>
                <w:rFonts w:ascii="Arial Narrow" w:hAnsi="Arial Narrow"/>
                <w:sz w:val="22"/>
                <w:szCs w:val="22"/>
              </w:rPr>
            </w:pPr>
            <w:proofErr w:type="spellStart"/>
            <w:r w:rsidRPr="009B6C66">
              <w:rPr>
                <w:rFonts w:ascii="Arial Narrow" w:hAnsi="Arial Narrow"/>
                <w:sz w:val="22"/>
                <w:szCs w:val="22"/>
              </w:rPr>
              <w:t>Tam</w:t>
            </w:r>
            <w:proofErr w:type="spellEnd"/>
          </w:p>
        </w:tc>
        <w:tc>
          <w:tcPr>
            <w:tcW w:w="4012" w:type="pct"/>
            <w:shd w:val="clear" w:color="auto" w:fill="F2F2F2"/>
          </w:tcPr>
          <w:p w:rsidR="00A759DA" w:rsidRPr="00C97CB3" w:rsidRDefault="00A759DA" w:rsidP="006B4094">
            <w:pPr>
              <w:pStyle w:val="Corpodetexto"/>
              <w:spacing w:line="276" w:lineRule="auto"/>
              <w:rPr>
                <w:rFonts w:ascii="Arial Narrow" w:hAnsi="Arial Narrow"/>
                <w:sz w:val="22"/>
                <w:szCs w:val="22"/>
              </w:rPr>
            </w:pPr>
            <w:r w:rsidRPr="00C97CB3">
              <w:rPr>
                <w:rFonts w:ascii="Arial Narrow" w:hAnsi="Arial Narrow"/>
                <w:sz w:val="22"/>
                <w:szCs w:val="22"/>
              </w:rPr>
              <w:t>Indica a quantidade de caracteres com que cada campo deve ser preenchido. Estas instruções devem ser seguidas rigorosamente.</w:t>
            </w:r>
          </w:p>
          <w:p w:rsidR="00A759DA" w:rsidRPr="00C97CB3" w:rsidRDefault="00A759DA" w:rsidP="006B4094">
            <w:pPr>
              <w:pStyle w:val="Corpodetexto"/>
              <w:spacing w:line="276" w:lineRule="auto"/>
              <w:rPr>
                <w:rFonts w:ascii="Arial Narrow" w:hAnsi="Arial Narrow"/>
                <w:sz w:val="22"/>
                <w:szCs w:val="22"/>
              </w:rPr>
            </w:pPr>
            <w:r w:rsidRPr="00C97CB3">
              <w:rPr>
                <w:rFonts w:ascii="Arial Narrow" w:hAnsi="Arial Narrow"/>
                <w:sz w:val="22"/>
                <w:szCs w:val="22"/>
              </w:rPr>
              <w:t>A indicação de um algarismo após um campo (N) representa o seu tamanho exato;</w:t>
            </w:r>
          </w:p>
          <w:p w:rsidR="00A759DA" w:rsidRPr="00C97CB3" w:rsidRDefault="00A759DA" w:rsidP="006B4094">
            <w:pPr>
              <w:pStyle w:val="Corpodetexto"/>
              <w:spacing w:line="276" w:lineRule="auto"/>
              <w:rPr>
                <w:rFonts w:ascii="Arial Narrow" w:hAnsi="Arial Narrow"/>
                <w:sz w:val="22"/>
                <w:szCs w:val="22"/>
              </w:rPr>
            </w:pPr>
            <w:r w:rsidRPr="00C97CB3">
              <w:rPr>
                <w:rFonts w:ascii="Arial Narrow" w:hAnsi="Arial Narrow"/>
                <w:sz w:val="22"/>
                <w:szCs w:val="22"/>
              </w:rPr>
              <w:t>A indicação "-" após um campo (N) significa que não há um número máximo de caracteres;</w:t>
            </w:r>
          </w:p>
          <w:p w:rsidR="00A759DA" w:rsidRPr="00C97CB3" w:rsidRDefault="00A759DA" w:rsidP="006B4094">
            <w:pPr>
              <w:pStyle w:val="Corpodetexto"/>
              <w:spacing w:line="276" w:lineRule="auto"/>
              <w:rPr>
                <w:rFonts w:ascii="Arial Narrow" w:hAnsi="Arial Narrow"/>
                <w:sz w:val="22"/>
                <w:szCs w:val="22"/>
              </w:rPr>
            </w:pPr>
            <w:r w:rsidRPr="00C97CB3">
              <w:rPr>
                <w:rFonts w:ascii="Arial Narrow" w:hAnsi="Arial Narrow"/>
                <w:sz w:val="22"/>
                <w:szCs w:val="22"/>
              </w:rPr>
              <w:t>A indicação de um algarismo após um campo (C) representa o seu tamanho exato, no caso geral;</w:t>
            </w:r>
          </w:p>
          <w:p w:rsidR="00A759DA" w:rsidRPr="00C97CB3" w:rsidRDefault="00A759DA" w:rsidP="006B4094">
            <w:pPr>
              <w:pStyle w:val="Corpodetexto"/>
              <w:spacing w:line="276" w:lineRule="auto"/>
              <w:rPr>
                <w:rFonts w:ascii="Arial Narrow" w:hAnsi="Arial Narrow"/>
                <w:sz w:val="22"/>
                <w:szCs w:val="22"/>
              </w:rPr>
            </w:pPr>
            <w:r w:rsidRPr="00C97CB3">
              <w:rPr>
                <w:rFonts w:ascii="Arial Narrow" w:hAnsi="Arial Narrow"/>
                <w:sz w:val="22"/>
                <w:szCs w:val="22"/>
              </w:rPr>
              <w:t>A indicação "-" após um campo (C) representa que seu tamanho máximo é 255 caracteres, no caso geral;</w:t>
            </w:r>
          </w:p>
          <w:p w:rsidR="00A759DA" w:rsidRPr="00C97CB3" w:rsidRDefault="00A759DA" w:rsidP="006B4094">
            <w:pPr>
              <w:pStyle w:val="Corpodetexto"/>
              <w:spacing w:line="276" w:lineRule="auto"/>
              <w:rPr>
                <w:rFonts w:ascii="Arial Narrow" w:hAnsi="Arial Narrow"/>
                <w:sz w:val="22"/>
                <w:szCs w:val="22"/>
              </w:rPr>
            </w:pPr>
            <w:r w:rsidRPr="00C97CB3">
              <w:rPr>
                <w:rFonts w:ascii="Arial Narrow" w:hAnsi="Arial Narrow"/>
                <w:sz w:val="22"/>
                <w:szCs w:val="22"/>
              </w:rPr>
              <w:t>A indicação "65536" após um campo (C) representa que seu tamanho máximo é 65.536 caracteres, excepcionalmente.</w:t>
            </w:r>
          </w:p>
        </w:tc>
      </w:tr>
      <w:tr w:rsidR="00A759DA" w:rsidRPr="007F76C4" w:rsidTr="006B4094">
        <w:tc>
          <w:tcPr>
            <w:tcW w:w="988" w:type="pct"/>
            <w:shd w:val="clear" w:color="auto" w:fill="D9D9D9"/>
          </w:tcPr>
          <w:p w:rsidR="00A759DA" w:rsidRPr="009B6C66" w:rsidRDefault="00A759DA" w:rsidP="006B4094">
            <w:pPr>
              <w:pStyle w:val="Corpodetexto"/>
              <w:spacing w:line="276" w:lineRule="auto"/>
              <w:jc w:val="center"/>
              <w:rPr>
                <w:rFonts w:ascii="Arial Narrow" w:hAnsi="Arial Narrow"/>
                <w:sz w:val="22"/>
                <w:szCs w:val="22"/>
              </w:rPr>
            </w:pPr>
            <w:proofErr w:type="spellStart"/>
            <w:r w:rsidRPr="009B6C66">
              <w:rPr>
                <w:rFonts w:ascii="Arial Narrow" w:hAnsi="Arial Narrow"/>
                <w:sz w:val="22"/>
                <w:szCs w:val="22"/>
              </w:rPr>
              <w:t>Dec</w:t>
            </w:r>
            <w:proofErr w:type="spellEnd"/>
          </w:p>
        </w:tc>
        <w:tc>
          <w:tcPr>
            <w:tcW w:w="4012" w:type="pct"/>
            <w:shd w:val="clear" w:color="auto" w:fill="F2F2F2"/>
          </w:tcPr>
          <w:p w:rsidR="00A759DA" w:rsidRPr="00C97CB3" w:rsidRDefault="00A759DA" w:rsidP="006B4094">
            <w:pPr>
              <w:pStyle w:val="Corpodetexto"/>
              <w:spacing w:line="276" w:lineRule="auto"/>
              <w:rPr>
                <w:rFonts w:ascii="Arial Narrow" w:hAnsi="Arial Narrow"/>
                <w:sz w:val="22"/>
                <w:szCs w:val="22"/>
              </w:rPr>
            </w:pPr>
            <w:r w:rsidRPr="00C97CB3">
              <w:rPr>
                <w:rFonts w:ascii="Arial Narrow" w:hAnsi="Arial Narrow"/>
                <w:sz w:val="22"/>
                <w:szCs w:val="22"/>
              </w:rPr>
              <w:t>Indica a quantidade de caracteres que devem constar como casas decimais, quando necessárias.</w:t>
            </w:r>
          </w:p>
          <w:p w:rsidR="00A759DA" w:rsidRPr="00C97CB3" w:rsidRDefault="00A759DA" w:rsidP="006B4094">
            <w:pPr>
              <w:pStyle w:val="Corpodetexto"/>
              <w:spacing w:line="276" w:lineRule="auto"/>
              <w:rPr>
                <w:rFonts w:ascii="Arial Narrow" w:hAnsi="Arial Narrow"/>
                <w:sz w:val="22"/>
                <w:szCs w:val="22"/>
              </w:rPr>
            </w:pPr>
            <w:r w:rsidRPr="00C97CB3">
              <w:rPr>
                <w:rFonts w:ascii="Arial Narrow" w:hAnsi="Arial Narrow"/>
                <w:sz w:val="22"/>
                <w:szCs w:val="22"/>
              </w:rPr>
              <w:t>A indicação de um algarismo representa a quantidade máxima de decimais do campo (N);</w:t>
            </w:r>
          </w:p>
          <w:p w:rsidR="00A759DA" w:rsidRPr="00C97CB3" w:rsidRDefault="00A759DA" w:rsidP="006B4094">
            <w:pPr>
              <w:pStyle w:val="Corpodetexto"/>
              <w:spacing w:line="276" w:lineRule="auto"/>
              <w:rPr>
                <w:rFonts w:ascii="Arial Narrow" w:hAnsi="Arial Narrow"/>
                <w:sz w:val="22"/>
                <w:szCs w:val="22"/>
              </w:rPr>
            </w:pPr>
            <w:r w:rsidRPr="00C97CB3">
              <w:rPr>
                <w:rFonts w:ascii="Arial Narrow" w:hAnsi="Arial Narrow"/>
                <w:sz w:val="22"/>
                <w:szCs w:val="22"/>
              </w:rPr>
              <w:t>A indicação "-" após um campo (N) significa que não deve haver representação de casas decimais.</w:t>
            </w:r>
          </w:p>
        </w:tc>
      </w:tr>
    </w:tbl>
    <w:p w:rsidR="00D07064" w:rsidRDefault="00D07064" w:rsidP="00881304"/>
    <w:p w:rsidR="00D07064" w:rsidRDefault="00D07064" w:rsidP="00D07064">
      <w:r>
        <w:br w:type="page"/>
      </w:r>
    </w:p>
    <w:p w:rsidR="00A759DA" w:rsidRPr="009B6C66" w:rsidRDefault="009B6C66" w:rsidP="00E923F0">
      <w:pPr>
        <w:pStyle w:val="Estilo2"/>
        <w:numPr>
          <w:ilvl w:val="1"/>
          <w:numId w:val="23"/>
        </w:numPr>
      </w:pPr>
      <w:bookmarkStart w:id="158" w:name="_Toc420573746"/>
      <w:r>
        <w:lastRenderedPageBreak/>
        <w:t>Tabelas e</w:t>
      </w:r>
      <w:r w:rsidR="00A759DA" w:rsidRPr="0037385C">
        <w:t>xternas</w:t>
      </w:r>
      <w:bookmarkEnd w:id="158"/>
    </w:p>
    <w:p w:rsidR="00A759DA" w:rsidRPr="00D07064" w:rsidRDefault="00A759DA" w:rsidP="00D07064">
      <w:pPr>
        <w:spacing w:before="20" w:after="20" w:line="360" w:lineRule="auto"/>
        <w:ind w:left="425" w:right="425" w:firstLine="709"/>
        <w:jc w:val="both"/>
        <w:rPr>
          <w:rFonts w:ascii="Arial Narrow" w:eastAsia="Times New Roman" w:hAnsi="Arial Narrow"/>
          <w:sz w:val="22"/>
          <w:lang w:eastAsia="pt-BR"/>
        </w:rPr>
      </w:pPr>
      <w:r w:rsidRPr="00D07064">
        <w:rPr>
          <w:rFonts w:ascii="Arial Narrow" w:eastAsia="Times New Roman" w:hAnsi="Arial Narrow"/>
          <w:sz w:val="22"/>
          <w:lang w:eastAsia="pt-BR"/>
        </w:rPr>
        <w:t>Exemplos de órgãos mantenedores e endereços eletrônicos das tabelas externas</w:t>
      </w:r>
    </w:p>
    <w:tbl>
      <w:tblPr>
        <w:tblStyle w:val="Tabelacomgrade"/>
        <w:tblW w:w="5000" w:type="pct"/>
        <w:tblLook w:val="0000" w:firstRow="0" w:lastRow="0" w:firstColumn="0" w:lastColumn="0" w:noHBand="0" w:noVBand="0"/>
      </w:tblPr>
      <w:tblGrid>
        <w:gridCol w:w="3908"/>
        <w:gridCol w:w="2443"/>
        <w:gridCol w:w="3277"/>
      </w:tblGrid>
      <w:tr w:rsidR="00A759DA" w:rsidRPr="007F76C4" w:rsidTr="00662EF6">
        <w:tc>
          <w:tcPr>
            <w:tcW w:w="20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Pr>
          <w:p w:rsidR="00A759DA" w:rsidRPr="00C57DEE" w:rsidRDefault="00A759DA" w:rsidP="00662EF6">
            <w:pPr>
              <w:spacing w:after="0"/>
              <w:rPr>
                <w:rFonts w:ascii="Arial Narrow" w:hAnsi="Arial Narrow"/>
                <w:b/>
                <w:color w:val="FFFFFF" w:themeColor="background1"/>
                <w:sz w:val="22"/>
              </w:rPr>
            </w:pPr>
            <w:r w:rsidRPr="00C57DEE">
              <w:rPr>
                <w:rFonts w:ascii="Arial Narrow" w:hAnsi="Arial Narrow"/>
                <w:b/>
                <w:color w:val="FFFFFF" w:themeColor="background1"/>
                <w:sz w:val="22"/>
              </w:rPr>
              <w:t>IBGE</w:t>
            </w:r>
          </w:p>
        </w:tc>
        <w:tc>
          <w:tcPr>
            <w:tcW w:w="11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rsidR="00A759DA" w:rsidRPr="00C57DEE" w:rsidRDefault="006258BF" w:rsidP="00662EF6">
            <w:pPr>
              <w:spacing w:after="0"/>
              <w:rPr>
                <w:rFonts w:ascii="Arial Narrow" w:hAnsi="Arial Narrow"/>
                <w:sz w:val="22"/>
              </w:rPr>
            </w:pPr>
            <w:hyperlink r:id="rId72" w:history="1">
              <w:r w:rsidR="00A759DA" w:rsidRPr="00C57DEE">
                <w:rPr>
                  <w:rStyle w:val="Hyperlink"/>
                  <w:rFonts w:ascii="Arial Narrow" w:hAnsi="Arial Narrow"/>
                  <w:color w:val="auto"/>
                  <w:sz w:val="22"/>
                </w:rPr>
                <w:t>www.ibge.gov.br</w:t>
              </w:r>
            </w:hyperlink>
          </w:p>
        </w:tc>
        <w:tc>
          <w:tcPr>
            <w:tcW w:w="1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rsidR="00A759DA" w:rsidRPr="00C57DEE" w:rsidRDefault="00A759DA" w:rsidP="00662EF6">
            <w:pPr>
              <w:spacing w:after="0"/>
              <w:rPr>
                <w:rFonts w:ascii="Arial Narrow" w:hAnsi="Arial Narrow"/>
                <w:sz w:val="22"/>
              </w:rPr>
            </w:pPr>
            <w:r w:rsidRPr="00C57DEE">
              <w:rPr>
                <w:rFonts w:ascii="Arial Narrow" w:hAnsi="Arial Narrow"/>
                <w:sz w:val="22"/>
              </w:rPr>
              <w:t>Tabela de Municípios</w:t>
            </w:r>
          </w:p>
        </w:tc>
      </w:tr>
      <w:tr w:rsidR="00A759DA" w:rsidRPr="007F76C4" w:rsidTr="00662EF6">
        <w:tc>
          <w:tcPr>
            <w:tcW w:w="206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Pr>
          <w:p w:rsidR="00A759DA" w:rsidRPr="00C57DEE" w:rsidRDefault="00A759DA" w:rsidP="00662EF6">
            <w:pPr>
              <w:spacing w:after="0"/>
              <w:rPr>
                <w:rFonts w:ascii="Arial Narrow" w:hAnsi="Arial Narrow"/>
                <w:b/>
                <w:color w:val="FFFFFF" w:themeColor="background1"/>
                <w:sz w:val="22"/>
              </w:rPr>
            </w:pPr>
            <w:r w:rsidRPr="00C57DEE">
              <w:rPr>
                <w:rFonts w:ascii="Arial Narrow" w:hAnsi="Arial Narrow"/>
                <w:b/>
                <w:color w:val="FFFFFF" w:themeColor="background1"/>
                <w:sz w:val="22"/>
              </w:rPr>
              <w:t>Banco Central do Brasil</w:t>
            </w:r>
          </w:p>
          <w:p w:rsidR="00A759DA" w:rsidRPr="00C57DEE" w:rsidRDefault="00A759DA" w:rsidP="00662EF6">
            <w:pPr>
              <w:spacing w:after="0"/>
              <w:rPr>
                <w:rFonts w:ascii="Arial Narrow" w:hAnsi="Arial Narrow"/>
                <w:b/>
                <w:color w:val="FFFFFF" w:themeColor="background1"/>
                <w:sz w:val="22"/>
              </w:rPr>
            </w:pPr>
          </w:p>
        </w:tc>
        <w:tc>
          <w:tcPr>
            <w:tcW w:w="119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rsidR="00A759DA" w:rsidRPr="00C57DEE" w:rsidRDefault="006258BF" w:rsidP="00662EF6">
            <w:pPr>
              <w:spacing w:after="0"/>
              <w:rPr>
                <w:rFonts w:ascii="Arial Narrow" w:hAnsi="Arial Narrow"/>
                <w:sz w:val="22"/>
              </w:rPr>
            </w:pPr>
            <w:hyperlink r:id="rId73" w:history="1">
              <w:r w:rsidR="00A759DA" w:rsidRPr="00C57DEE">
                <w:rPr>
                  <w:rStyle w:val="Hyperlink"/>
                  <w:rFonts w:ascii="Arial Narrow" w:hAnsi="Arial Narrow"/>
                  <w:color w:val="auto"/>
                  <w:sz w:val="22"/>
                </w:rPr>
                <w:t>www.bcb.gov.br</w:t>
              </w:r>
            </w:hyperlink>
          </w:p>
        </w:tc>
        <w:tc>
          <w:tcPr>
            <w:tcW w:w="1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rsidR="00A759DA" w:rsidRPr="00C57DEE" w:rsidRDefault="00A759DA" w:rsidP="00662EF6">
            <w:pPr>
              <w:spacing w:after="0"/>
              <w:rPr>
                <w:rFonts w:ascii="Arial Narrow" w:hAnsi="Arial Narrow"/>
                <w:sz w:val="22"/>
              </w:rPr>
            </w:pPr>
            <w:r w:rsidRPr="00C57DEE">
              <w:rPr>
                <w:rFonts w:ascii="Arial Narrow" w:hAnsi="Arial Narrow"/>
                <w:sz w:val="22"/>
              </w:rPr>
              <w:t>Tabela de Países</w:t>
            </w:r>
          </w:p>
        </w:tc>
      </w:tr>
      <w:tr w:rsidR="00A759DA" w:rsidRPr="007F76C4" w:rsidTr="00662EF6">
        <w:tc>
          <w:tcPr>
            <w:tcW w:w="206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Pr>
          <w:p w:rsidR="00A759DA" w:rsidRPr="00C57DEE" w:rsidRDefault="00A759DA" w:rsidP="00662EF6">
            <w:pPr>
              <w:spacing w:after="0"/>
              <w:rPr>
                <w:rFonts w:ascii="Arial Narrow" w:hAnsi="Arial Narrow"/>
                <w:b/>
                <w:color w:val="FFFFFF" w:themeColor="background1"/>
                <w:sz w:val="22"/>
              </w:rPr>
            </w:pPr>
          </w:p>
        </w:tc>
        <w:tc>
          <w:tcPr>
            <w:tcW w:w="119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rsidR="00A759DA" w:rsidRPr="00C57DEE" w:rsidRDefault="00A759DA" w:rsidP="00662EF6">
            <w:pPr>
              <w:spacing w:after="0"/>
              <w:rPr>
                <w:rFonts w:ascii="Arial Narrow" w:hAnsi="Arial Narrow"/>
                <w:sz w:val="22"/>
              </w:rPr>
            </w:pPr>
          </w:p>
        </w:tc>
        <w:tc>
          <w:tcPr>
            <w:tcW w:w="1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rsidR="00A759DA" w:rsidRPr="00C57DEE" w:rsidRDefault="00A759DA" w:rsidP="00662EF6">
            <w:pPr>
              <w:spacing w:after="0"/>
              <w:rPr>
                <w:rFonts w:ascii="Arial Narrow" w:hAnsi="Arial Narrow"/>
                <w:sz w:val="22"/>
              </w:rPr>
            </w:pPr>
            <w:r w:rsidRPr="00C57DEE">
              <w:rPr>
                <w:rFonts w:ascii="Arial Narrow" w:hAnsi="Arial Narrow"/>
                <w:sz w:val="22"/>
              </w:rPr>
              <w:t xml:space="preserve">Plano Contábil das Instituições Financeiras - </w:t>
            </w:r>
            <w:proofErr w:type="spellStart"/>
            <w:r w:rsidRPr="00C57DEE">
              <w:rPr>
                <w:rFonts w:ascii="Arial Narrow" w:hAnsi="Arial Narrow"/>
                <w:sz w:val="22"/>
              </w:rPr>
              <w:t>Cosif</w:t>
            </w:r>
            <w:proofErr w:type="spellEnd"/>
          </w:p>
        </w:tc>
      </w:tr>
      <w:tr w:rsidR="00A759DA" w:rsidRPr="007F76C4" w:rsidTr="00662EF6">
        <w:tc>
          <w:tcPr>
            <w:tcW w:w="20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Pr>
          <w:p w:rsidR="00A759DA" w:rsidRPr="00C57DEE" w:rsidRDefault="00A759DA" w:rsidP="00662EF6">
            <w:pPr>
              <w:spacing w:after="0"/>
              <w:rPr>
                <w:rFonts w:ascii="Arial Narrow" w:hAnsi="Arial Narrow"/>
                <w:b/>
                <w:color w:val="FFFFFF" w:themeColor="background1"/>
                <w:sz w:val="22"/>
              </w:rPr>
            </w:pPr>
            <w:r w:rsidRPr="00C57DEE">
              <w:rPr>
                <w:rFonts w:ascii="Arial Narrow" w:hAnsi="Arial Narrow"/>
                <w:b/>
                <w:color w:val="FFFFFF" w:themeColor="background1"/>
                <w:sz w:val="22"/>
              </w:rPr>
              <w:t>Secretaria da Receita Federal do Brasil</w:t>
            </w:r>
          </w:p>
        </w:tc>
        <w:tc>
          <w:tcPr>
            <w:tcW w:w="11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rsidR="00A759DA" w:rsidRPr="00C57DEE" w:rsidRDefault="006258BF" w:rsidP="00662EF6">
            <w:pPr>
              <w:spacing w:after="0"/>
              <w:rPr>
                <w:rFonts w:ascii="Arial Narrow" w:hAnsi="Arial Narrow"/>
                <w:sz w:val="22"/>
              </w:rPr>
            </w:pPr>
            <w:hyperlink r:id="rId74" w:history="1">
              <w:r w:rsidR="00A759DA" w:rsidRPr="00C57DEE">
                <w:rPr>
                  <w:rStyle w:val="Hyperlink"/>
                  <w:rFonts w:ascii="Arial Narrow" w:hAnsi="Arial Narrow"/>
                  <w:color w:val="auto"/>
                  <w:sz w:val="22"/>
                </w:rPr>
                <w:t>www.receita.fazenda.gov.br</w:t>
              </w:r>
            </w:hyperlink>
          </w:p>
        </w:tc>
        <w:tc>
          <w:tcPr>
            <w:tcW w:w="1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rsidR="00A759DA" w:rsidRPr="00C57DEE" w:rsidRDefault="00A759DA" w:rsidP="00662EF6">
            <w:pPr>
              <w:spacing w:after="0"/>
              <w:rPr>
                <w:rFonts w:ascii="Arial Narrow" w:hAnsi="Arial Narrow"/>
                <w:sz w:val="22"/>
              </w:rPr>
            </w:pPr>
            <w:r w:rsidRPr="00C57DEE">
              <w:rPr>
                <w:rFonts w:ascii="Arial Narrow" w:hAnsi="Arial Narrow"/>
                <w:sz w:val="22"/>
              </w:rPr>
              <w:t>Plano de Contas Referencial</w:t>
            </w:r>
          </w:p>
        </w:tc>
      </w:tr>
      <w:tr w:rsidR="00A759DA" w:rsidRPr="007F76C4" w:rsidTr="00662EF6">
        <w:tc>
          <w:tcPr>
            <w:tcW w:w="20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Pr>
          <w:p w:rsidR="00A759DA" w:rsidRPr="00C57DEE" w:rsidRDefault="00A759DA" w:rsidP="00662EF6">
            <w:pPr>
              <w:spacing w:after="0"/>
              <w:rPr>
                <w:rFonts w:ascii="Arial Narrow" w:hAnsi="Arial Narrow"/>
                <w:b/>
                <w:color w:val="FFFFFF" w:themeColor="background1"/>
                <w:sz w:val="22"/>
              </w:rPr>
            </w:pPr>
            <w:r w:rsidRPr="00C57DEE">
              <w:rPr>
                <w:rFonts w:ascii="Arial Narrow" w:hAnsi="Arial Narrow"/>
                <w:b/>
                <w:color w:val="FFFFFF" w:themeColor="background1"/>
                <w:sz w:val="22"/>
              </w:rPr>
              <w:t>ECT – Correios</w:t>
            </w:r>
          </w:p>
        </w:tc>
        <w:tc>
          <w:tcPr>
            <w:tcW w:w="11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rsidR="00A759DA" w:rsidRPr="00C57DEE" w:rsidRDefault="006258BF" w:rsidP="00662EF6">
            <w:pPr>
              <w:spacing w:after="0"/>
              <w:rPr>
                <w:rFonts w:ascii="Arial Narrow" w:hAnsi="Arial Narrow"/>
                <w:sz w:val="22"/>
              </w:rPr>
            </w:pPr>
            <w:hyperlink r:id="rId75" w:history="1">
              <w:r w:rsidR="00A759DA" w:rsidRPr="00C57DEE">
                <w:rPr>
                  <w:rStyle w:val="Hyperlink"/>
                  <w:rFonts w:ascii="Arial Narrow" w:hAnsi="Arial Narrow"/>
                  <w:color w:val="auto"/>
                  <w:sz w:val="22"/>
                </w:rPr>
                <w:t>www.correios.com.br</w:t>
              </w:r>
            </w:hyperlink>
          </w:p>
        </w:tc>
        <w:tc>
          <w:tcPr>
            <w:tcW w:w="1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rsidR="00A759DA" w:rsidRPr="00C57DEE" w:rsidRDefault="00A759DA" w:rsidP="00662EF6">
            <w:pPr>
              <w:spacing w:after="0"/>
              <w:rPr>
                <w:rFonts w:ascii="Arial Narrow" w:hAnsi="Arial Narrow"/>
                <w:sz w:val="22"/>
              </w:rPr>
            </w:pPr>
            <w:r w:rsidRPr="00C57DEE">
              <w:rPr>
                <w:rFonts w:ascii="Arial Narrow" w:hAnsi="Arial Narrow"/>
                <w:sz w:val="22"/>
              </w:rPr>
              <w:t>Código de Endereçamento Postal</w:t>
            </w:r>
          </w:p>
        </w:tc>
      </w:tr>
      <w:tr w:rsidR="00A759DA" w:rsidRPr="007F76C4" w:rsidTr="00662EF6">
        <w:tc>
          <w:tcPr>
            <w:tcW w:w="20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tcPr>
          <w:p w:rsidR="00A759DA" w:rsidRPr="00C57DEE" w:rsidRDefault="00A759DA" w:rsidP="00662EF6">
            <w:pPr>
              <w:spacing w:after="0"/>
              <w:rPr>
                <w:rFonts w:ascii="Arial Narrow" w:hAnsi="Arial Narrow"/>
                <w:b/>
                <w:color w:val="FFFFFF" w:themeColor="background1"/>
                <w:sz w:val="22"/>
              </w:rPr>
            </w:pPr>
            <w:r w:rsidRPr="00C57DEE">
              <w:rPr>
                <w:rFonts w:ascii="Arial Narrow" w:hAnsi="Arial Narrow"/>
                <w:b/>
                <w:color w:val="FFFFFF" w:themeColor="background1"/>
                <w:sz w:val="22"/>
              </w:rPr>
              <w:t>Departamento Nacional de Registro do Comércio</w:t>
            </w:r>
          </w:p>
        </w:tc>
        <w:tc>
          <w:tcPr>
            <w:tcW w:w="11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rsidR="00A759DA" w:rsidRPr="00C57DEE" w:rsidRDefault="006258BF" w:rsidP="00662EF6">
            <w:pPr>
              <w:spacing w:after="0"/>
              <w:rPr>
                <w:rFonts w:ascii="Arial Narrow" w:hAnsi="Arial Narrow"/>
                <w:sz w:val="22"/>
              </w:rPr>
            </w:pPr>
            <w:hyperlink r:id="rId76" w:history="1">
              <w:r w:rsidR="00A759DA" w:rsidRPr="00C57DEE">
                <w:rPr>
                  <w:rStyle w:val="Hyperlink"/>
                  <w:rFonts w:ascii="Arial Narrow" w:hAnsi="Arial Narrow"/>
                  <w:color w:val="auto"/>
                  <w:sz w:val="22"/>
                </w:rPr>
                <w:t>www.dnrc.gov.br</w:t>
              </w:r>
            </w:hyperlink>
          </w:p>
        </w:tc>
        <w:tc>
          <w:tcPr>
            <w:tcW w:w="17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cPr>
          <w:p w:rsidR="00A759DA" w:rsidRPr="00C57DEE" w:rsidRDefault="00A759DA" w:rsidP="00662EF6">
            <w:pPr>
              <w:spacing w:after="0"/>
              <w:rPr>
                <w:rFonts w:ascii="Arial Narrow" w:hAnsi="Arial Narrow"/>
                <w:sz w:val="22"/>
              </w:rPr>
            </w:pPr>
            <w:r w:rsidRPr="00C57DEE">
              <w:rPr>
                <w:rFonts w:ascii="Arial Narrow" w:hAnsi="Arial Narrow"/>
                <w:sz w:val="22"/>
              </w:rPr>
              <w:t>Tabela de Qualificação de Assinante</w:t>
            </w:r>
          </w:p>
        </w:tc>
      </w:tr>
    </w:tbl>
    <w:p w:rsidR="00D07064" w:rsidRPr="00D07064" w:rsidRDefault="00D07064" w:rsidP="00D07064">
      <w:bookmarkStart w:id="159" w:name="_Toc123014972"/>
      <w:bookmarkStart w:id="160" w:name="_Toc123015134"/>
    </w:p>
    <w:p w:rsidR="00D07064" w:rsidRDefault="00D07064" w:rsidP="00D07064">
      <w:pPr>
        <w:rPr>
          <w:rFonts w:ascii="Arial Narrow" w:eastAsia="Times New Roman" w:hAnsi="Arial Narrow"/>
          <w:noProof/>
          <w:color w:val="009ABD"/>
          <w:sz w:val="28"/>
          <w:szCs w:val="24"/>
          <w:lang w:eastAsia="pt-BR"/>
        </w:rPr>
      </w:pPr>
      <w:r>
        <w:br w:type="page"/>
      </w:r>
    </w:p>
    <w:p w:rsidR="00A759DA" w:rsidRPr="00DD0BCB" w:rsidRDefault="00A759DA" w:rsidP="009B6C66">
      <w:pPr>
        <w:pStyle w:val="Ttulo3"/>
      </w:pPr>
      <w:bookmarkStart w:id="161" w:name="_Toc420573747"/>
      <w:r w:rsidRPr="00DD0BCB">
        <w:lastRenderedPageBreak/>
        <w:t xml:space="preserve">Bloco 0: </w:t>
      </w:r>
      <w:bookmarkEnd w:id="159"/>
      <w:bookmarkEnd w:id="160"/>
      <w:r w:rsidR="000F3A79" w:rsidRPr="000F3A79">
        <w:t>Abre o arquivo, identifica a pessoa jurídica e referencia o período da ECF.</w:t>
      </w:r>
      <w:bookmarkEnd w:id="161"/>
    </w:p>
    <w:p w:rsidR="00B57AF7" w:rsidRDefault="00B57AF7" w:rsidP="00E923F0">
      <w:pPr>
        <w:pStyle w:val="Estilo2"/>
        <w:numPr>
          <w:ilvl w:val="1"/>
          <w:numId w:val="23"/>
        </w:numPr>
        <w:spacing w:beforeLines="20" w:before="48" w:afterLines="20" w:after="48" w:line="360" w:lineRule="auto"/>
        <w:ind w:left="425" w:right="425" w:firstLine="709"/>
        <w:jc w:val="both"/>
        <w:outlineLvl w:val="9"/>
      </w:pPr>
      <w:r w:rsidRPr="00B57AF7">
        <w:t>Registro 0000: Abertura do Arquivo Digital e Identificação da Pessoa Jurídica</w:t>
      </w:r>
    </w:p>
    <w:p w:rsidR="006F7EAD" w:rsidRPr="00723236" w:rsidRDefault="006F7EAD" w:rsidP="00D07064">
      <w:pPr>
        <w:spacing w:before="20" w:after="20" w:line="360" w:lineRule="auto"/>
        <w:ind w:left="425" w:right="425" w:firstLine="709"/>
        <w:jc w:val="both"/>
        <w:rPr>
          <w:rFonts w:ascii="Arial Narrow" w:hAnsi="Arial Narrow"/>
          <w:sz w:val="22"/>
        </w:rPr>
      </w:pPr>
      <w:r w:rsidRPr="00723236">
        <w:rPr>
          <w:rFonts w:ascii="Arial Narrow" w:hAnsi="Arial Narrow"/>
          <w:sz w:val="22"/>
        </w:rPr>
        <w:t>Este registro identifica unicamente uma escrituração no PV</w:t>
      </w:r>
      <w:r w:rsidR="00D07064">
        <w:rPr>
          <w:rFonts w:ascii="Arial Narrow" w:hAnsi="Arial Narrow"/>
          <w:sz w:val="22"/>
        </w:rPr>
        <w:t>A por meio dos seguintes campos</w:t>
      </w:r>
    </w:p>
    <w:p w:rsidR="006F7EAD" w:rsidRPr="00723236" w:rsidRDefault="006F7EAD" w:rsidP="00E923F0">
      <w:pPr>
        <w:pStyle w:val="PargrafodaLista"/>
        <w:numPr>
          <w:ilvl w:val="0"/>
          <w:numId w:val="1"/>
        </w:numPr>
        <w:spacing w:beforeLines="20" w:before="48" w:afterLines="20" w:after="48" w:line="360" w:lineRule="auto"/>
        <w:ind w:left="425" w:right="425" w:firstLine="709"/>
        <w:jc w:val="both"/>
        <w:rPr>
          <w:rFonts w:ascii="Arial Narrow" w:hAnsi="Arial Narrow"/>
          <w:sz w:val="22"/>
        </w:rPr>
      </w:pPr>
      <w:r w:rsidRPr="00723236">
        <w:rPr>
          <w:rFonts w:ascii="Arial Narrow" w:hAnsi="Arial Narrow"/>
          <w:sz w:val="22"/>
        </w:rPr>
        <w:t xml:space="preserve">0000.CNPJ – campo CNPJ do Registro 0000 (CNPJ BÁSICO – 8 primeiras posições); </w:t>
      </w:r>
    </w:p>
    <w:p w:rsidR="006F7EAD" w:rsidRPr="00723236" w:rsidRDefault="00D07064" w:rsidP="00E923F0">
      <w:pPr>
        <w:pStyle w:val="PargrafodaLista"/>
        <w:numPr>
          <w:ilvl w:val="0"/>
          <w:numId w:val="1"/>
        </w:numPr>
        <w:spacing w:beforeLines="20" w:before="48" w:afterLines="20" w:after="48" w:line="360" w:lineRule="auto"/>
        <w:ind w:left="425" w:right="425" w:firstLine="709"/>
        <w:jc w:val="both"/>
        <w:rPr>
          <w:rFonts w:ascii="Arial Narrow" w:hAnsi="Arial Narrow"/>
          <w:sz w:val="22"/>
        </w:rPr>
      </w:pPr>
      <w:r>
        <w:rPr>
          <w:rFonts w:ascii="Arial Narrow" w:hAnsi="Arial Narrow"/>
          <w:sz w:val="22"/>
        </w:rPr>
        <w:t xml:space="preserve">0000.COD_SCP; </w:t>
      </w:r>
    </w:p>
    <w:p w:rsidR="006F7EAD" w:rsidRPr="00723236" w:rsidRDefault="006F7EAD" w:rsidP="00E923F0">
      <w:pPr>
        <w:pStyle w:val="PargrafodaLista"/>
        <w:numPr>
          <w:ilvl w:val="0"/>
          <w:numId w:val="1"/>
        </w:numPr>
        <w:spacing w:beforeLines="20" w:before="48" w:afterLines="20" w:after="48" w:line="360" w:lineRule="auto"/>
        <w:ind w:left="425" w:right="425" w:firstLine="709"/>
        <w:jc w:val="both"/>
        <w:rPr>
          <w:rFonts w:ascii="Arial Narrow" w:hAnsi="Arial Narrow"/>
          <w:sz w:val="22"/>
        </w:rPr>
      </w:pPr>
      <w:r w:rsidRPr="00723236">
        <w:rPr>
          <w:rFonts w:ascii="Arial Narrow" w:hAnsi="Arial Narrow"/>
          <w:sz w:val="22"/>
        </w:rPr>
        <w:t>0000.DT_FIN</w:t>
      </w:r>
    </w:p>
    <w:p w:rsidR="006531F4" w:rsidRPr="00A530ED" w:rsidRDefault="006F7EAD" w:rsidP="00E923F0">
      <w:pPr>
        <w:pStyle w:val="Estilo2"/>
        <w:numPr>
          <w:ilvl w:val="1"/>
          <w:numId w:val="23"/>
        </w:numPr>
        <w:spacing w:beforeLines="20" w:before="48" w:afterLines="20" w:after="48" w:line="360" w:lineRule="auto"/>
        <w:ind w:left="425" w:right="425" w:firstLine="709"/>
        <w:jc w:val="both"/>
        <w:outlineLvl w:val="9"/>
      </w:pPr>
      <w:r w:rsidRPr="00A530ED">
        <w:t>Registro 0010: Parâmetros de Tributação</w:t>
      </w:r>
    </w:p>
    <w:p w:rsidR="006F7EAD" w:rsidRPr="00D07064" w:rsidRDefault="00723236" w:rsidP="00D07064">
      <w:pPr>
        <w:spacing w:before="20" w:after="20" w:line="360" w:lineRule="auto"/>
        <w:ind w:left="425" w:right="425" w:firstLine="709"/>
        <w:jc w:val="both"/>
        <w:rPr>
          <w:rFonts w:ascii="Arial Narrow" w:hAnsi="Arial Narrow"/>
          <w:sz w:val="22"/>
        </w:rPr>
      </w:pPr>
      <w:r>
        <w:rPr>
          <w:rFonts w:ascii="Arial Narrow" w:hAnsi="Arial Narrow"/>
          <w:sz w:val="22"/>
          <w:lang w:val="pt-PT" w:eastAsia="pt-BR"/>
        </w:rPr>
        <w:tab/>
      </w:r>
      <w:r w:rsidR="006F7EAD" w:rsidRPr="00D07064">
        <w:rPr>
          <w:rFonts w:ascii="Arial Narrow" w:hAnsi="Arial Narrow"/>
          <w:sz w:val="22"/>
        </w:rPr>
        <w:t>Apresenta os parâmetros fiscais que identificam quais blocos e registros serão preenchidos.</w:t>
      </w:r>
    </w:p>
    <w:p w:rsidR="006F7EAD" w:rsidRPr="00D07064" w:rsidRDefault="00723236" w:rsidP="00D07064">
      <w:pPr>
        <w:spacing w:before="20" w:after="20" w:line="360" w:lineRule="auto"/>
        <w:ind w:left="425" w:right="425" w:firstLine="709"/>
        <w:jc w:val="both"/>
        <w:rPr>
          <w:rFonts w:ascii="Arial Narrow" w:hAnsi="Arial Narrow"/>
          <w:sz w:val="22"/>
        </w:rPr>
      </w:pPr>
      <w:r w:rsidRPr="00D07064">
        <w:rPr>
          <w:rFonts w:ascii="Arial Narrow" w:hAnsi="Arial Narrow"/>
          <w:sz w:val="22"/>
        </w:rPr>
        <w:tab/>
      </w:r>
      <w:r w:rsidR="006F7EAD" w:rsidRPr="00D07064">
        <w:rPr>
          <w:rFonts w:ascii="Arial Narrow" w:hAnsi="Arial Narrow"/>
          <w:sz w:val="22"/>
        </w:rPr>
        <w:t>Caso a FORMA_TRIB (Campo 05) seja igual “6” (Presumido/Real) ou “7” (Presumido/Real/Arbitrado) e houver opção pelo REFIS (Campo 03), o período tributado pelo lucro real deve ter somente a forma de apuração trimestral (caso em que se deve utilizar “R” em FORMA_TRIB_PER – Campo 08) ou somente a forma de apuração correspondente à anual/estimativa (caso em que se deve utilizar “E” em FORMA_TRIB_PER – Campo 08).</w:t>
      </w:r>
    </w:p>
    <w:p w:rsidR="006F7EAD" w:rsidRPr="00D07064" w:rsidRDefault="00723236" w:rsidP="00D07064">
      <w:pPr>
        <w:spacing w:before="20" w:after="20" w:line="360" w:lineRule="auto"/>
        <w:ind w:left="425" w:right="425" w:firstLine="709"/>
        <w:jc w:val="both"/>
        <w:rPr>
          <w:rFonts w:ascii="Arial Narrow" w:hAnsi="Arial Narrow"/>
          <w:sz w:val="22"/>
        </w:rPr>
      </w:pPr>
      <w:r w:rsidRPr="00D07064">
        <w:rPr>
          <w:rFonts w:ascii="Arial Narrow" w:hAnsi="Arial Narrow"/>
          <w:sz w:val="22"/>
        </w:rPr>
        <w:tab/>
      </w:r>
      <w:r w:rsidR="006F7EAD" w:rsidRPr="00D07064">
        <w:rPr>
          <w:rFonts w:ascii="Arial Narrow" w:hAnsi="Arial Narrow"/>
          <w:sz w:val="22"/>
        </w:rPr>
        <w:t>O plano de contas referencial a ser utilizado segue as seguintes regras:</w:t>
      </w:r>
    </w:p>
    <w:p w:rsidR="006F7EAD" w:rsidRPr="00D07064" w:rsidRDefault="006F7EAD" w:rsidP="00E923F0">
      <w:pPr>
        <w:pStyle w:val="PargrafodaLista"/>
        <w:numPr>
          <w:ilvl w:val="0"/>
          <w:numId w:val="1"/>
        </w:numPr>
        <w:spacing w:beforeLines="20" w:before="48" w:afterLines="20" w:after="48" w:line="360" w:lineRule="auto"/>
        <w:ind w:left="425" w:right="425" w:firstLine="709"/>
        <w:jc w:val="both"/>
        <w:rPr>
          <w:rFonts w:ascii="Arial Narrow" w:hAnsi="Arial Narrow"/>
          <w:sz w:val="22"/>
        </w:rPr>
      </w:pPr>
      <w:r w:rsidRPr="00D07064">
        <w:rPr>
          <w:rFonts w:ascii="Arial Narrow" w:hAnsi="Arial Narrow"/>
          <w:sz w:val="22"/>
        </w:rPr>
        <w:t>Utilizar o plano de contas definido no campo COD_QUALIF_PJ (Campo 07).</w:t>
      </w:r>
    </w:p>
    <w:p w:rsidR="006F7EAD" w:rsidRPr="00D07064" w:rsidRDefault="006F7EAD" w:rsidP="00E923F0">
      <w:pPr>
        <w:pStyle w:val="PargrafodaLista"/>
        <w:numPr>
          <w:ilvl w:val="0"/>
          <w:numId w:val="1"/>
        </w:numPr>
        <w:spacing w:beforeLines="20" w:before="48" w:afterLines="20" w:after="48" w:line="360" w:lineRule="auto"/>
        <w:ind w:left="425" w:right="425" w:firstLine="709"/>
        <w:jc w:val="both"/>
        <w:rPr>
          <w:rFonts w:ascii="Arial Narrow" w:hAnsi="Arial Narrow"/>
          <w:sz w:val="22"/>
        </w:rPr>
      </w:pPr>
      <w:r w:rsidRPr="00D07064">
        <w:rPr>
          <w:rFonts w:ascii="Arial Narrow" w:hAnsi="Arial Narrow"/>
          <w:sz w:val="22"/>
        </w:rPr>
        <w:t xml:space="preserve">Se COD_QUALIF_PJ (Campo 07) não estiver preenchido, verificar o campo APUR_CSLL (Campo 14). </w:t>
      </w:r>
    </w:p>
    <w:p w:rsidR="006F7EAD" w:rsidRPr="00D07064" w:rsidRDefault="006F7EAD" w:rsidP="00E923F0">
      <w:pPr>
        <w:pStyle w:val="PargrafodaLista"/>
        <w:numPr>
          <w:ilvl w:val="0"/>
          <w:numId w:val="1"/>
        </w:numPr>
        <w:spacing w:beforeLines="20" w:before="48" w:afterLines="20" w:after="48" w:line="360" w:lineRule="auto"/>
        <w:ind w:left="425" w:right="425" w:firstLine="709"/>
        <w:jc w:val="both"/>
        <w:rPr>
          <w:rFonts w:ascii="Arial Narrow" w:hAnsi="Arial Narrow"/>
          <w:sz w:val="22"/>
        </w:rPr>
      </w:pPr>
      <w:r w:rsidRPr="00D07064">
        <w:rPr>
          <w:rFonts w:ascii="Arial Narrow" w:hAnsi="Arial Narrow"/>
          <w:sz w:val="22"/>
        </w:rPr>
        <w:t>Se APUR_CSLL (Campo 14) for igual a “D” (Desobrigada), não tem plano de contas.</w:t>
      </w:r>
    </w:p>
    <w:p w:rsidR="006531F4" w:rsidRPr="00723236" w:rsidRDefault="006F7EAD" w:rsidP="00E923F0">
      <w:pPr>
        <w:pStyle w:val="PargrafodaLista"/>
        <w:numPr>
          <w:ilvl w:val="0"/>
          <w:numId w:val="1"/>
        </w:numPr>
        <w:spacing w:beforeLines="20" w:before="48" w:afterLines="20" w:after="48" w:line="360" w:lineRule="auto"/>
        <w:ind w:left="425" w:right="425" w:firstLine="709"/>
        <w:jc w:val="both"/>
        <w:rPr>
          <w:rFonts w:ascii="Arial Narrow" w:hAnsi="Arial Narrow"/>
          <w:sz w:val="22"/>
        </w:rPr>
      </w:pPr>
      <w:r w:rsidRPr="00D07064">
        <w:rPr>
          <w:rFonts w:ascii="Arial Narrow" w:hAnsi="Arial Narrow"/>
          <w:sz w:val="22"/>
        </w:rPr>
        <w:t>Se APUR_CSLL (Campo 14) for igual a “A” (Anual) ou “T” (Trimestral) utilizar o plano de contas de imunes e isentas (CSLL) nos períodos correspondentes.</w:t>
      </w:r>
    </w:p>
    <w:p w:rsidR="00A759DA" w:rsidRPr="000F557D" w:rsidRDefault="00636A8D" w:rsidP="00E923F0">
      <w:pPr>
        <w:pStyle w:val="Estilo2"/>
        <w:numPr>
          <w:ilvl w:val="1"/>
          <w:numId w:val="23"/>
        </w:numPr>
        <w:spacing w:beforeLines="20" w:before="48" w:afterLines="20" w:after="48" w:line="360" w:lineRule="auto"/>
        <w:ind w:left="425" w:right="425" w:firstLine="709"/>
        <w:jc w:val="both"/>
        <w:outlineLvl w:val="9"/>
      </w:pPr>
      <w:r w:rsidRPr="00D07064">
        <w:t>Registro 0035: Identificação das SCP</w:t>
      </w:r>
    </w:p>
    <w:p w:rsidR="00636A8D" w:rsidRPr="00723236" w:rsidRDefault="00723236" w:rsidP="00D07064">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636A8D" w:rsidRPr="00723236">
        <w:rPr>
          <w:rFonts w:ascii="Arial Narrow" w:hAnsi="Arial Narrow"/>
          <w:sz w:val="22"/>
        </w:rPr>
        <w:t>O registro só deve ser utilizado nas ECF das pessoas jurídicas sócias ostensivas que possuem SCP, para identificação das SCP da pessoa jurídica no período da escrituração. O código da SCP é definido pela própria pessoa jurídica.</w:t>
      </w:r>
    </w:p>
    <w:p w:rsidR="006531F4" w:rsidRDefault="00636A8D" w:rsidP="00E923F0">
      <w:pPr>
        <w:pStyle w:val="Estilo2"/>
        <w:numPr>
          <w:ilvl w:val="1"/>
          <w:numId w:val="23"/>
        </w:numPr>
        <w:spacing w:beforeLines="20" w:before="48" w:afterLines="20" w:after="48" w:line="360" w:lineRule="auto"/>
        <w:ind w:left="425" w:right="425" w:firstLine="709"/>
        <w:jc w:val="both"/>
        <w:outlineLvl w:val="9"/>
      </w:pPr>
      <w:bookmarkStart w:id="162" w:name="_Toc123014982"/>
      <w:bookmarkStart w:id="163" w:name="_Toc123015144"/>
      <w:r w:rsidRPr="00636A8D">
        <w:t>Registro 0930: Identificação dos Signatários da ECF</w:t>
      </w:r>
    </w:p>
    <w:p w:rsidR="00636A8D" w:rsidRPr="00723236" w:rsidRDefault="00723236" w:rsidP="00723236">
      <w:pPr>
        <w:ind w:left="425"/>
        <w:jc w:val="both"/>
        <w:rPr>
          <w:rFonts w:ascii="Arial Narrow" w:hAnsi="Arial Narrow"/>
          <w:sz w:val="22"/>
          <w:lang w:eastAsia="pt-BR"/>
        </w:rPr>
      </w:pPr>
      <w:r>
        <w:rPr>
          <w:rFonts w:ascii="Arial Narrow" w:hAnsi="Arial Narrow"/>
          <w:sz w:val="22"/>
          <w:lang w:eastAsia="pt-BR"/>
        </w:rPr>
        <w:tab/>
      </w:r>
      <w:r w:rsidR="00636A8D" w:rsidRPr="00723236">
        <w:rPr>
          <w:rFonts w:ascii="Arial Narrow" w:hAnsi="Arial Narrow"/>
          <w:sz w:val="22"/>
          <w:lang w:eastAsia="pt-BR"/>
        </w:rPr>
        <w:t>Informa os dados dos signatários da escrituração. São obrigatórias duas assinaturas: uma do contabilista e uma pela pessoa jurídica. Para a assinatura do contabilista só podem ser utilizados certificados digitais de pessoa física (e-PF ou e-CPF).</w:t>
      </w:r>
    </w:p>
    <w:p w:rsidR="00636A8D" w:rsidRPr="00723236" w:rsidRDefault="00723236" w:rsidP="00723236">
      <w:pPr>
        <w:ind w:left="425"/>
        <w:jc w:val="both"/>
        <w:rPr>
          <w:rFonts w:ascii="Arial Narrow" w:hAnsi="Arial Narrow"/>
          <w:sz w:val="22"/>
          <w:lang w:eastAsia="pt-BR"/>
        </w:rPr>
      </w:pPr>
      <w:r>
        <w:rPr>
          <w:rFonts w:ascii="Arial Narrow" w:hAnsi="Arial Narrow"/>
          <w:sz w:val="22"/>
          <w:lang w:eastAsia="pt-BR"/>
        </w:rPr>
        <w:tab/>
      </w:r>
      <w:r w:rsidR="00636A8D" w:rsidRPr="00723236">
        <w:rPr>
          <w:rFonts w:ascii="Arial Narrow" w:hAnsi="Arial Narrow"/>
          <w:sz w:val="22"/>
          <w:lang w:eastAsia="pt-BR"/>
        </w:rPr>
        <w:t>Poderão assinar a ECF, com certificado digital válido (do tipo A1 ou A3):</w:t>
      </w:r>
    </w:p>
    <w:p w:rsidR="00636A8D" w:rsidRPr="00723236" w:rsidRDefault="00723236" w:rsidP="00723236">
      <w:pPr>
        <w:ind w:left="425"/>
        <w:jc w:val="both"/>
        <w:rPr>
          <w:rFonts w:ascii="Arial Narrow" w:hAnsi="Arial Narrow"/>
          <w:sz w:val="22"/>
          <w:lang w:eastAsia="pt-BR"/>
        </w:rPr>
      </w:pPr>
      <w:r>
        <w:rPr>
          <w:rFonts w:ascii="Arial Narrow" w:hAnsi="Arial Narrow"/>
          <w:sz w:val="22"/>
          <w:lang w:eastAsia="pt-BR"/>
        </w:rPr>
        <w:tab/>
      </w:r>
      <w:r w:rsidR="00636A8D" w:rsidRPr="00723236">
        <w:rPr>
          <w:rFonts w:ascii="Arial Narrow" w:hAnsi="Arial Narrow"/>
          <w:sz w:val="22"/>
          <w:lang w:eastAsia="pt-BR"/>
        </w:rPr>
        <w:t>1. O e-PJ ou e-CNPJ que contenha a mesma base do CNPJ (8 primeiros caracteres) do estabelecimento;</w:t>
      </w:r>
    </w:p>
    <w:p w:rsidR="00636A8D" w:rsidRPr="00723236" w:rsidRDefault="00723236" w:rsidP="00723236">
      <w:pPr>
        <w:ind w:left="425"/>
        <w:jc w:val="both"/>
        <w:rPr>
          <w:rFonts w:ascii="Arial Narrow" w:hAnsi="Arial Narrow"/>
          <w:sz w:val="22"/>
          <w:lang w:eastAsia="pt-BR"/>
        </w:rPr>
      </w:pPr>
      <w:r>
        <w:rPr>
          <w:rFonts w:ascii="Arial Narrow" w:hAnsi="Arial Narrow"/>
          <w:sz w:val="22"/>
          <w:lang w:eastAsia="pt-BR"/>
        </w:rPr>
        <w:lastRenderedPageBreak/>
        <w:tab/>
      </w:r>
      <w:r w:rsidR="00636A8D" w:rsidRPr="00723236">
        <w:rPr>
          <w:rFonts w:ascii="Arial Narrow" w:hAnsi="Arial Narrow"/>
          <w:sz w:val="22"/>
          <w:lang w:eastAsia="pt-BR"/>
        </w:rPr>
        <w:t>2. O representante legal da empresa ou procurador constituído nos termos da Instrução Normativa RFB no 944, de 2009, com procuração eletrônica cadastrada no site da RFB</w:t>
      </w:r>
    </w:p>
    <w:tbl>
      <w:tblPr>
        <w:tblW w:w="9072" w:type="dxa"/>
        <w:tblInd w:w="637" w:type="dxa"/>
        <w:tblLayout w:type="fixed"/>
        <w:tblCellMar>
          <w:left w:w="70" w:type="dxa"/>
          <w:right w:w="70" w:type="dxa"/>
        </w:tblCellMar>
        <w:tblLook w:val="04A0" w:firstRow="1" w:lastRow="0" w:firstColumn="1" w:lastColumn="0" w:noHBand="0" w:noVBand="1"/>
      </w:tblPr>
      <w:tblGrid>
        <w:gridCol w:w="1418"/>
        <w:gridCol w:w="7654"/>
      </w:tblGrid>
      <w:tr w:rsidR="00403419" w:rsidRPr="00403419" w:rsidTr="00403419">
        <w:trPr>
          <w:trHeight w:val="675"/>
        </w:trPr>
        <w:tc>
          <w:tcPr>
            <w:tcW w:w="1418" w:type="dxa"/>
            <w:tcBorders>
              <w:top w:val="single" w:sz="8" w:space="0" w:color="FFFFFF"/>
              <w:left w:val="nil"/>
              <w:bottom w:val="single" w:sz="8" w:space="0" w:color="FFFFFF"/>
              <w:right w:val="single" w:sz="8" w:space="0" w:color="FFFFFF"/>
            </w:tcBorders>
            <w:shd w:val="clear" w:color="000000" w:fill="0070C0"/>
            <w:vAlign w:val="center"/>
            <w:hideMark/>
          </w:tcPr>
          <w:p w:rsidR="00403419" w:rsidRPr="00403419" w:rsidRDefault="00403419" w:rsidP="00403419">
            <w:pPr>
              <w:spacing w:after="0" w:line="240" w:lineRule="auto"/>
              <w:jc w:val="center"/>
              <w:rPr>
                <w:rFonts w:ascii="Arial Narrow" w:eastAsia="Times New Roman" w:hAnsi="Arial Narrow"/>
                <w:b/>
                <w:bCs/>
                <w:color w:val="FFFFFF"/>
                <w:sz w:val="22"/>
                <w:lang w:eastAsia="pt-BR"/>
              </w:rPr>
            </w:pPr>
            <w:r w:rsidRPr="00403419">
              <w:rPr>
                <w:rFonts w:ascii="Arial Narrow" w:eastAsia="Times New Roman" w:hAnsi="Arial Narrow"/>
                <w:b/>
                <w:bCs/>
                <w:color w:val="FFFFFF"/>
                <w:sz w:val="22"/>
                <w:lang w:eastAsia="pt-BR"/>
              </w:rPr>
              <w:t>Código</w:t>
            </w:r>
          </w:p>
        </w:tc>
        <w:tc>
          <w:tcPr>
            <w:tcW w:w="7654" w:type="dxa"/>
            <w:tcBorders>
              <w:top w:val="single" w:sz="8" w:space="0" w:color="FFFFFF"/>
              <w:left w:val="nil"/>
              <w:bottom w:val="single" w:sz="8" w:space="0" w:color="FFFFFF"/>
              <w:right w:val="single" w:sz="8" w:space="0" w:color="FFFFFF"/>
            </w:tcBorders>
            <w:shd w:val="clear" w:color="000000" w:fill="0070C0"/>
            <w:vAlign w:val="center"/>
            <w:hideMark/>
          </w:tcPr>
          <w:p w:rsidR="00403419" w:rsidRPr="00403419" w:rsidRDefault="00403419" w:rsidP="00403419">
            <w:pPr>
              <w:spacing w:after="0" w:line="240" w:lineRule="auto"/>
              <w:jc w:val="center"/>
              <w:rPr>
                <w:rFonts w:ascii="Arial Narrow" w:eastAsia="Times New Roman" w:hAnsi="Arial Narrow"/>
                <w:b/>
                <w:bCs/>
                <w:color w:val="FFFFFF"/>
                <w:sz w:val="22"/>
                <w:lang w:eastAsia="pt-BR"/>
              </w:rPr>
            </w:pPr>
            <w:r w:rsidRPr="00403419">
              <w:rPr>
                <w:rFonts w:ascii="Arial Narrow" w:eastAsia="Times New Roman" w:hAnsi="Arial Narrow"/>
                <w:b/>
                <w:bCs/>
                <w:color w:val="FFFFFF"/>
                <w:sz w:val="22"/>
                <w:lang w:eastAsia="pt-BR"/>
              </w:rPr>
              <w:t>Descrição 1</w:t>
            </w:r>
          </w:p>
        </w:tc>
      </w:tr>
      <w:tr w:rsidR="00403419" w:rsidRPr="00403419" w:rsidTr="00403419">
        <w:trPr>
          <w:trHeight w:val="300"/>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203</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Diretor</w:t>
            </w:r>
          </w:p>
        </w:tc>
      </w:tr>
      <w:tr w:rsidR="00403419" w:rsidRPr="00403419" w:rsidTr="00403419">
        <w:trPr>
          <w:trHeight w:val="300"/>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204</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Conselheiro de Administração</w:t>
            </w:r>
          </w:p>
        </w:tc>
      </w:tr>
      <w:tr w:rsidR="00403419" w:rsidRPr="00403419" w:rsidTr="00403419">
        <w:trPr>
          <w:trHeight w:val="300"/>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205</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Administrador</w:t>
            </w:r>
          </w:p>
        </w:tc>
      </w:tr>
      <w:tr w:rsidR="00403419" w:rsidRPr="00403419" w:rsidTr="00403419">
        <w:trPr>
          <w:trHeight w:val="300"/>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206</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Administrador do Grupo</w:t>
            </w:r>
          </w:p>
        </w:tc>
      </w:tr>
      <w:tr w:rsidR="00403419" w:rsidRPr="00403419" w:rsidTr="00403419">
        <w:trPr>
          <w:trHeight w:val="300"/>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207</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Administrador de Sociedade Filiada</w:t>
            </w:r>
          </w:p>
        </w:tc>
      </w:tr>
      <w:tr w:rsidR="00403419" w:rsidRPr="00403419" w:rsidTr="00403419">
        <w:trPr>
          <w:trHeight w:val="315"/>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220</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Administrador Judicial – Pessoa Física</w:t>
            </w:r>
          </w:p>
        </w:tc>
      </w:tr>
      <w:tr w:rsidR="00403419" w:rsidRPr="00403419" w:rsidTr="00403419">
        <w:trPr>
          <w:trHeight w:val="300"/>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222</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Administrador Judicial – Pessoa Jurídica - Profissional Responsável</w:t>
            </w:r>
          </w:p>
        </w:tc>
      </w:tr>
      <w:tr w:rsidR="00403419" w:rsidRPr="00403419" w:rsidTr="00403419">
        <w:trPr>
          <w:trHeight w:val="300"/>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223</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Administrador Judicial/Gestor</w:t>
            </w:r>
          </w:p>
        </w:tc>
      </w:tr>
      <w:tr w:rsidR="00403419" w:rsidRPr="00403419" w:rsidTr="00403419">
        <w:trPr>
          <w:trHeight w:val="300"/>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226</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Gestor Judicial</w:t>
            </w:r>
          </w:p>
        </w:tc>
      </w:tr>
      <w:tr w:rsidR="00403419" w:rsidRPr="00403419" w:rsidTr="00403419">
        <w:trPr>
          <w:trHeight w:val="300"/>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309</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Procurador</w:t>
            </w:r>
          </w:p>
        </w:tc>
      </w:tr>
      <w:tr w:rsidR="00403419" w:rsidRPr="00403419" w:rsidTr="00403419">
        <w:trPr>
          <w:trHeight w:val="300"/>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312</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Inventariante</w:t>
            </w:r>
          </w:p>
        </w:tc>
      </w:tr>
      <w:tr w:rsidR="00403419" w:rsidRPr="00403419" w:rsidTr="00403419">
        <w:trPr>
          <w:trHeight w:val="315"/>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313</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Liquidante</w:t>
            </w:r>
          </w:p>
        </w:tc>
      </w:tr>
      <w:tr w:rsidR="00403419" w:rsidRPr="00403419" w:rsidTr="00403419">
        <w:trPr>
          <w:trHeight w:val="300"/>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315</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Interventor</w:t>
            </w:r>
          </w:p>
        </w:tc>
      </w:tr>
      <w:tr w:rsidR="00403419" w:rsidRPr="00403419" w:rsidTr="00403419">
        <w:trPr>
          <w:trHeight w:val="300"/>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401</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Titular Pessoa Física</w:t>
            </w:r>
          </w:p>
        </w:tc>
      </w:tr>
      <w:tr w:rsidR="00403419" w:rsidRPr="00403419" w:rsidTr="00403419">
        <w:trPr>
          <w:trHeight w:val="300"/>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801</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Empresário</w:t>
            </w:r>
          </w:p>
        </w:tc>
      </w:tr>
      <w:tr w:rsidR="00403419" w:rsidRPr="00403419" w:rsidTr="00403419">
        <w:trPr>
          <w:trHeight w:val="300"/>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900</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Contador</w:t>
            </w:r>
          </w:p>
        </w:tc>
      </w:tr>
      <w:tr w:rsidR="00403419" w:rsidRPr="00403419" w:rsidTr="00403419">
        <w:trPr>
          <w:trHeight w:val="300"/>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900</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Contabilista</w:t>
            </w:r>
          </w:p>
        </w:tc>
      </w:tr>
      <w:tr w:rsidR="00403419" w:rsidRPr="00403419" w:rsidTr="00403419">
        <w:trPr>
          <w:trHeight w:val="315"/>
        </w:trPr>
        <w:tc>
          <w:tcPr>
            <w:tcW w:w="1418"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jc w:val="center"/>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999</w:t>
            </w:r>
          </w:p>
        </w:tc>
        <w:tc>
          <w:tcPr>
            <w:tcW w:w="7654" w:type="dxa"/>
            <w:tcBorders>
              <w:top w:val="nil"/>
              <w:left w:val="nil"/>
              <w:bottom w:val="single" w:sz="8" w:space="0" w:color="FFFFFF"/>
              <w:right w:val="single" w:sz="8" w:space="0" w:color="FFFFFF"/>
            </w:tcBorders>
            <w:shd w:val="clear" w:color="000000" w:fill="F2F2F2"/>
            <w:vAlign w:val="center"/>
            <w:hideMark/>
          </w:tcPr>
          <w:p w:rsidR="00403419" w:rsidRPr="00403419" w:rsidRDefault="00403419" w:rsidP="00723236">
            <w:pPr>
              <w:spacing w:after="0" w:line="240" w:lineRule="auto"/>
              <w:rPr>
                <w:rFonts w:ascii="Arial Narrow" w:eastAsia="Times New Roman" w:hAnsi="Arial Narrow"/>
                <w:color w:val="000000"/>
                <w:sz w:val="22"/>
                <w:lang w:eastAsia="pt-BR"/>
              </w:rPr>
            </w:pPr>
            <w:r w:rsidRPr="00403419">
              <w:rPr>
                <w:rFonts w:ascii="Arial Narrow" w:eastAsia="Times New Roman" w:hAnsi="Arial Narrow"/>
                <w:color w:val="000000"/>
                <w:sz w:val="22"/>
                <w:lang w:eastAsia="pt-BR"/>
              </w:rPr>
              <w:t>Outros</w:t>
            </w:r>
          </w:p>
        </w:tc>
      </w:tr>
      <w:bookmarkEnd w:id="162"/>
      <w:bookmarkEnd w:id="163"/>
    </w:tbl>
    <w:p w:rsidR="006531F4" w:rsidRDefault="006531F4" w:rsidP="00B732AE">
      <w:pPr>
        <w:spacing w:after="0" w:line="240" w:lineRule="auto"/>
        <w:rPr>
          <w:rFonts w:ascii="Arial Narrow" w:hAnsi="Arial Narrow"/>
          <w:sz w:val="22"/>
        </w:rPr>
      </w:pPr>
    </w:p>
    <w:p w:rsidR="00A759DA" w:rsidRDefault="00D80B63" w:rsidP="009B6C66">
      <w:pPr>
        <w:pStyle w:val="Ttulo3"/>
      </w:pPr>
      <w:bookmarkStart w:id="164" w:name="_Toc420573748"/>
      <w:r w:rsidRPr="00D80B63">
        <w:t>Bloco C: Informações Recuperadas da ECD</w:t>
      </w:r>
      <w:bookmarkEnd w:id="164"/>
    </w:p>
    <w:p w:rsidR="00215111" w:rsidRPr="00723236" w:rsidRDefault="00723236" w:rsidP="00B732AE">
      <w:pPr>
        <w:spacing w:before="20" w:after="20" w:line="360" w:lineRule="auto"/>
        <w:ind w:left="425" w:right="425" w:firstLine="709"/>
        <w:jc w:val="both"/>
        <w:rPr>
          <w:rFonts w:ascii="Arial Narrow" w:hAnsi="Arial Narrow"/>
          <w:sz w:val="22"/>
          <w:lang w:eastAsia="pt-BR"/>
        </w:rPr>
      </w:pPr>
      <w:r>
        <w:rPr>
          <w:rFonts w:ascii="Arial Narrow" w:hAnsi="Arial Narrow"/>
          <w:sz w:val="22"/>
          <w:lang w:eastAsia="pt-BR"/>
        </w:rPr>
        <w:tab/>
      </w:r>
      <w:r w:rsidR="00D80B63" w:rsidRPr="00723236">
        <w:rPr>
          <w:rFonts w:ascii="Arial Narrow" w:hAnsi="Arial Narrow"/>
          <w:sz w:val="22"/>
          <w:lang w:eastAsia="pt-BR"/>
        </w:rPr>
        <w:t>O bloco C não é preenchido pela empresa. O sistema preencherá o bloco C no momento da recuperação das Escriturações Contábeis Digitais (ECD).</w:t>
      </w:r>
    </w:p>
    <w:p w:rsidR="00D80B63" w:rsidRDefault="00CB45BA" w:rsidP="009B6C66">
      <w:pPr>
        <w:pStyle w:val="Ttulo3"/>
      </w:pPr>
      <w:bookmarkStart w:id="165" w:name="_Toc420573749"/>
      <w:r w:rsidRPr="00CB45BA">
        <w:t>Bloco E: Informações Recuperadas da ECF Anterior e Cálculo Fiscal dos Dados Recuperados da ECD</w:t>
      </w:r>
      <w:bookmarkEnd w:id="165"/>
    </w:p>
    <w:p w:rsidR="003A5AE8" w:rsidRDefault="00723236" w:rsidP="00B732AE">
      <w:pPr>
        <w:spacing w:before="20" w:after="20" w:line="360" w:lineRule="auto"/>
        <w:ind w:left="425" w:right="425" w:firstLine="709"/>
        <w:jc w:val="both"/>
        <w:rPr>
          <w:rFonts w:ascii="Arial Narrow" w:hAnsi="Arial Narrow"/>
          <w:sz w:val="22"/>
          <w:lang w:eastAsia="pt-BR"/>
        </w:rPr>
      </w:pPr>
      <w:r>
        <w:rPr>
          <w:rFonts w:ascii="Arial Narrow" w:hAnsi="Arial Narrow"/>
          <w:sz w:val="22"/>
          <w:lang w:eastAsia="pt-BR"/>
        </w:rPr>
        <w:tab/>
      </w:r>
      <w:r w:rsidR="00CB45BA" w:rsidRPr="00723236">
        <w:rPr>
          <w:rFonts w:ascii="Arial Narrow" w:hAnsi="Arial Narrow"/>
          <w:sz w:val="22"/>
          <w:lang w:eastAsia="pt-BR"/>
        </w:rPr>
        <w:t>O bloco E não é preenchido pela empresa. O sistema preencherá o bloco E no momento da recuperação da ECF no período imediatamente anterior e efetuará os cálculos fiscais relativos aos dados recuperados da ECD.</w:t>
      </w:r>
    </w:p>
    <w:p w:rsidR="00CB45BA" w:rsidRPr="00723236" w:rsidRDefault="00CB45BA" w:rsidP="009B6C66">
      <w:pPr>
        <w:pStyle w:val="Ttulo3"/>
      </w:pPr>
      <w:bookmarkStart w:id="166" w:name="_Toc420573750"/>
      <w:r w:rsidRPr="00CB45BA">
        <w:t xml:space="preserve">Bloco </w:t>
      </w:r>
      <w:r w:rsidR="00723236">
        <w:t>J: Plano de Contas e Mapeamento</w:t>
      </w:r>
      <w:bookmarkEnd w:id="166"/>
    </w:p>
    <w:p w:rsidR="00CB45BA" w:rsidRPr="00723236" w:rsidRDefault="00723236" w:rsidP="00B732AE">
      <w:pPr>
        <w:spacing w:before="20" w:after="20" w:line="360" w:lineRule="auto"/>
        <w:ind w:left="425" w:right="425" w:firstLine="709"/>
        <w:jc w:val="both"/>
        <w:rPr>
          <w:rFonts w:ascii="Arial Narrow" w:hAnsi="Arial Narrow"/>
          <w:sz w:val="22"/>
          <w:lang w:eastAsia="pt-BR"/>
        </w:rPr>
      </w:pPr>
      <w:r>
        <w:rPr>
          <w:rFonts w:ascii="Arial Narrow" w:hAnsi="Arial Narrow"/>
          <w:sz w:val="22"/>
          <w:lang w:eastAsia="pt-BR"/>
        </w:rPr>
        <w:tab/>
      </w:r>
      <w:r w:rsidR="00CB45BA" w:rsidRPr="00723236">
        <w:rPr>
          <w:rFonts w:ascii="Arial Narrow" w:hAnsi="Arial Narrow"/>
          <w:sz w:val="22"/>
          <w:lang w:eastAsia="pt-BR"/>
        </w:rPr>
        <w:t xml:space="preserve">Apresenta o mapeamento do plano de contas contábil para o plano de contas referencial. Os </w:t>
      </w:r>
      <w:r w:rsidR="00B732AE">
        <w:rPr>
          <w:rFonts w:ascii="Arial Narrow" w:hAnsi="Arial Narrow"/>
          <w:sz w:val="22"/>
          <w:lang w:eastAsia="pt-BR"/>
        </w:rPr>
        <w:t>registros deste bloco podem ser:</w:t>
      </w:r>
    </w:p>
    <w:p w:rsidR="00CB45BA" w:rsidRPr="00723236" w:rsidRDefault="00CB45BA" w:rsidP="00B732AE">
      <w:pPr>
        <w:spacing w:beforeLines="20" w:before="48" w:afterLines="20" w:after="48" w:line="360" w:lineRule="auto"/>
        <w:ind w:left="425" w:right="425" w:firstLine="709"/>
        <w:jc w:val="both"/>
        <w:rPr>
          <w:rFonts w:ascii="Arial Narrow" w:hAnsi="Arial Narrow"/>
          <w:sz w:val="22"/>
          <w:lang w:eastAsia="pt-BR"/>
        </w:rPr>
      </w:pPr>
      <w:r w:rsidRPr="00723236">
        <w:rPr>
          <w:rFonts w:ascii="Arial Narrow" w:hAnsi="Arial Narrow"/>
          <w:sz w:val="22"/>
          <w:lang w:eastAsia="pt-BR"/>
        </w:rPr>
        <w:t>I – Digitados;</w:t>
      </w:r>
    </w:p>
    <w:p w:rsidR="00CB45BA" w:rsidRPr="00723236" w:rsidRDefault="00CB45BA" w:rsidP="00B732AE">
      <w:pPr>
        <w:spacing w:beforeLines="20" w:before="48" w:afterLines="20" w:after="48" w:line="360" w:lineRule="auto"/>
        <w:ind w:left="425" w:right="425" w:firstLine="709"/>
        <w:jc w:val="both"/>
        <w:rPr>
          <w:rFonts w:ascii="Arial Narrow" w:hAnsi="Arial Narrow"/>
          <w:sz w:val="22"/>
          <w:lang w:eastAsia="pt-BR"/>
        </w:rPr>
      </w:pPr>
      <w:r w:rsidRPr="00723236">
        <w:rPr>
          <w:rFonts w:ascii="Arial Narrow" w:hAnsi="Arial Narrow"/>
          <w:sz w:val="22"/>
          <w:lang w:eastAsia="pt-BR"/>
        </w:rPr>
        <w:t xml:space="preserve">II – Importados;  </w:t>
      </w:r>
    </w:p>
    <w:p w:rsidR="00CB45BA" w:rsidRPr="00723236" w:rsidRDefault="00CB45BA" w:rsidP="00B732AE">
      <w:pPr>
        <w:spacing w:beforeLines="20" w:before="48" w:afterLines="20" w:after="48" w:line="360" w:lineRule="auto"/>
        <w:ind w:left="425" w:right="425" w:firstLine="709"/>
        <w:jc w:val="both"/>
        <w:rPr>
          <w:rFonts w:ascii="Arial Narrow" w:hAnsi="Arial Narrow"/>
          <w:sz w:val="22"/>
          <w:lang w:eastAsia="pt-BR"/>
        </w:rPr>
      </w:pPr>
      <w:r w:rsidRPr="00723236">
        <w:rPr>
          <w:rFonts w:ascii="Arial Narrow" w:hAnsi="Arial Narrow"/>
          <w:sz w:val="22"/>
          <w:lang w:eastAsia="pt-BR"/>
        </w:rPr>
        <w:t>III – Replicados a partir do Bloco E; ou</w:t>
      </w:r>
    </w:p>
    <w:p w:rsidR="006531F4" w:rsidRPr="00723236" w:rsidRDefault="00CB45BA" w:rsidP="00B732AE">
      <w:pPr>
        <w:spacing w:beforeLines="20" w:before="48" w:afterLines="20" w:after="48" w:line="360" w:lineRule="auto"/>
        <w:ind w:left="425" w:right="425" w:firstLine="709"/>
        <w:jc w:val="both"/>
        <w:rPr>
          <w:rFonts w:ascii="Arial Narrow" w:hAnsi="Arial Narrow"/>
          <w:sz w:val="22"/>
          <w:lang w:eastAsia="pt-BR"/>
        </w:rPr>
      </w:pPr>
      <w:r w:rsidRPr="00723236">
        <w:rPr>
          <w:rFonts w:ascii="Arial Narrow" w:hAnsi="Arial Narrow"/>
          <w:sz w:val="22"/>
          <w:lang w:eastAsia="pt-BR"/>
        </w:rPr>
        <w:lastRenderedPageBreak/>
        <w:t>IV – Recuperados da ECF do período imediatamente anterior ao período da escrituração atual, transmit</w:t>
      </w:r>
      <w:r w:rsidR="00B732AE">
        <w:rPr>
          <w:rFonts w:ascii="Arial Narrow" w:hAnsi="Arial Narrow"/>
          <w:sz w:val="22"/>
          <w:lang w:eastAsia="pt-BR"/>
        </w:rPr>
        <w:t>ida via SPED</w:t>
      </w:r>
      <w:r w:rsidRPr="00723236">
        <w:rPr>
          <w:rFonts w:ascii="Arial Narrow" w:hAnsi="Arial Narrow"/>
          <w:sz w:val="22"/>
          <w:lang w:eastAsia="pt-BR"/>
        </w:rPr>
        <w:t>.</w:t>
      </w:r>
    </w:p>
    <w:p w:rsidR="00CB45BA" w:rsidRPr="00CB45BA" w:rsidRDefault="00CB45BA" w:rsidP="00E923F0">
      <w:pPr>
        <w:pStyle w:val="Estilo2"/>
        <w:numPr>
          <w:ilvl w:val="1"/>
          <w:numId w:val="23"/>
        </w:numPr>
        <w:spacing w:beforeLines="20" w:before="48" w:afterLines="20" w:after="48" w:line="360" w:lineRule="auto"/>
        <w:ind w:left="425" w:right="425" w:firstLine="709"/>
        <w:jc w:val="both"/>
        <w:outlineLvl w:val="9"/>
      </w:pPr>
      <w:r w:rsidRPr="00CB45BA">
        <w:t>Registro J053: Subcontas Correlatas</w:t>
      </w:r>
    </w:p>
    <w:p w:rsidR="00CB45BA" w:rsidRPr="00B732AE" w:rsidRDefault="00CB45BA" w:rsidP="00B732AE">
      <w:pPr>
        <w:spacing w:beforeLines="20" w:before="48" w:afterLines="20" w:after="48" w:line="360" w:lineRule="auto"/>
        <w:ind w:left="425" w:right="425" w:firstLine="709"/>
        <w:jc w:val="both"/>
        <w:rPr>
          <w:rFonts w:ascii="Arial Narrow" w:hAnsi="Arial Narrow"/>
          <w:sz w:val="22"/>
        </w:rPr>
      </w:pPr>
      <w:r w:rsidRPr="00CB45BA">
        <w:tab/>
      </w:r>
      <w:r w:rsidRPr="00B732AE">
        <w:rPr>
          <w:rFonts w:ascii="Arial Narrow" w:hAnsi="Arial Narrow"/>
          <w:sz w:val="22"/>
        </w:rPr>
        <w:t xml:space="preserve">Registro utilizado para demonstrar os grupos </w:t>
      </w:r>
      <w:r w:rsidRPr="00B732AE">
        <w:rPr>
          <w:rFonts w:ascii="Arial Narrow" w:hAnsi="Arial Narrow"/>
          <w:b/>
          <w:sz w:val="22"/>
        </w:rPr>
        <w:t>(COD_IDT)</w:t>
      </w:r>
      <w:r w:rsidRPr="00B732AE">
        <w:rPr>
          <w:rFonts w:ascii="Arial Narrow" w:hAnsi="Arial Narrow"/>
          <w:sz w:val="22"/>
        </w:rPr>
        <w:t xml:space="preserve"> compostos de uma conta pai e uma ou mais subcontas correlatas. É possível utilizar o mesmo código de identificação do grupo para mais de um conjun</w:t>
      </w:r>
      <w:r w:rsidR="00B732AE">
        <w:rPr>
          <w:rFonts w:ascii="Arial Narrow" w:hAnsi="Arial Narrow"/>
          <w:sz w:val="22"/>
        </w:rPr>
        <w:t xml:space="preserve">to de conta </w:t>
      </w:r>
      <w:r w:rsidRPr="00B732AE">
        <w:rPr>
          <w:rFonts w:ascii="Arial Narrow" w:hAnsi="Arial Narrow"/>
          <w:sz w:val="22"/>
        </w:rPr>
        <w:t>pai e subconta(s).</w:t>
      </w:r>
    </w:p>
    <w:p w:rsidR="00B732AE" w:rsidRDefault="00CB45BA" w:rsidP="00B732AE">
      <w:pPr>
        <w:spacing w:beforeLines="20" w:before="48" w:afterLines="20" w:after="48" w:line="360" w:lineRule="auto"/>
        <w:ind w:left="425" w:right="425" w:firstLine="709"/>
        <w:jc w:val="both"/>
        <w:rPr>
          <w:rFonts w:ascii="Arial Narrow" w:hAnsi="Arial Narrow"/>
          <w:sz w:val="22"/>
        </w:rPr>
      </w:pPr>
      <w:r w:rsidRPr="00B732AE">
        <w:rPr>
          <w:rFonts w:ascii="Arial Narrow" w:hAnsi="Arial Narrow"/>
          <w:sz w:val="22"/>
        </w:rPr>
        <w:tab/>
        <w:t>Exemplo:</w:t>
      </w:r>
    </w:p>
    <w:p w:rsidR="00CB45BA" w:rsidRPr="00B732AE" w:rsidRDefault="00CB45BA" w:rsidP="00B732AE">
      <w:pPr>
        <w:spacing w:beforeLines="20" w:before="48" w:afterLines="20" w:after="48" w:line="360" w:lineRule="auto"/>
        <w:ind w:left="425" w:right="425" w:firstLine="709"/>
        <w:jc w:val="both"/>
        <w:rPr>
          <w:rFonts w:ascii="Arial Narrow" w:hAnsi="Arial Narrow"/>
          <w:sz w:val="22"/>
        </w:rPr>
      </w:pPr>
      <w:r w:rsidRPr="00B732AE">
        <w:rPr>
          <w:rFonts w:ascii="Arial Narrow" w:hAnsi="Arial Narrow"/>
          <w:sz w:val="22"/>
        </w:rPr>
        <w:t>Grupo 1 – Conta pai (informada no registro J050) = Veículos / Subconta = Ajuste a Valor Presente (AVP) (também deve estar informada no J050).</w:t>
      </w:r>
    </w:p>
    <w:p w:rsidR="006531F4" w:rsidRPr="00B732AE" w:rsidRDefault="00CB45BA" w:rsidP="00B732AE">
      <w:pPr>
        <w:spacing w:beforeLines="20" w:before="48" w:afterLines="20" w:after="48" w:line="360" w:lineRule="auto"/>
        <w:ind w:left="425" w:right="425" w:firstLine="709"/>
        <w:jc w:val="both"/>
        <w:rPr>
          <w:rFonts w:ascii="Arial Narrow" w:hAnsi="Arial Narrow"/>
          <w:sz w:val="22"/>
        </w:rPr>
      </w:pPr>
      <w:r w:rsidRPr="00B732AE">
        <w:rPr>
          <w:rFonts w:ascii="Arial Narrow" w:hAnsi="Arial Narrow"/>
          <w:sz w:val="22"/>
        </w:rPr>
        <w:t>Grupo 1 – Conta pai (informada no registro J050) = Depreciação Acumulada/ Subconta = Ajuste a Valor Presente de Depreciação (também deve estar informada no J050).</w:t>
      </w:r>
    </w:p>
    <w:p w:rsidR="006531F4" w:rsidRDefault="008F0784" w:rsidP="004A272E">
      <w:pPr>
        <w:ind w:left="425"/>
      </w:pPr>
      <w:r>
        <w:t>TABELA DE NATUREZAS DAS CONTAS CORRELATAS</w:t>
      </w:r>
    </w:p>
    <w:tbl>
      <w:tblPr>
        <w:tblW w:w="8930" w:type="dxa"/>
        <w:tblInd w:w="779" w:type="dxa"/>
        <w:tblLayout w:type="fixed"/>
        <w:tblCellMar>
          <w:left w:w="70" w:type="dxa"/>
          <w:right w:w="70" w:type="dxa"/>
        </w:tblCellMar>
        <w:tblLook w:val="04A0" w:firstRow="1" w:lastRow="0" w:firstColumn="1" w:lastColumn="0" w:noHBand="0" w:noVBand="1"/>
      </w:tblPr>
      <w:tblGrid>
        <w:gridCol w:w="567"/>
        <w:gridCol w:w="2693"/>
        <w:gridCol w:w="2552"/>
        <w:gridCol w:w="3118"/>
      </w:tblGrid>
      <w:tr w:rsidR="008F0784" w:rsidRPr="008F0784" w:rsidTr="004A272E">
        <w:trPr>
          <w:trHeight w:val="397"/>
        </w:trPr>
        <w:tc>
          <w:tcPr>
            <w:tcW w:w="567" w:type="dxa"/>
            <w:tcBorders>
              <w:top w:val="single" w:sz="8" w:space="0" w:color="FFFFFF"/>
              <w:left w:val="nil"/>
              <w:bottom w:val="single" w:sz="8" w:space="0" w:color="FFFFFF"/>
              <w:right w:val="single" w:sz="8" w:space="0" w:color="FFFFFF"/>
            </w:tcBorders>
            <w:shd w:val="clear" w:color="000000" w:fill="0070C0"/>
            <w:vAlign w:val="center"/>
            <w:hideMark/>
          </w:tcPr>
          <w:p w:rsidR="008F0784" w:rsidRPr="008F0784" w:rsidRDefault="008F0784" w:rsidP="008F0784">
            <w:pPr>
              <w:spacing w:after="0" w:line="240" w:lineRule="auto"/>
              <w:jc w:val="center"/>
              <w:rPr>
                <w:rFonts w:ascii="Arial Narrow" w:eastAsia="Times New Roman" w:hAnsi="Arial Narrow"/>
                <w:b/>
                <w:bCs/>
                <w:color w:val="FFFFFF"/>
                <w:sz w:val="22"/>
                <w:lang w:eastAsia="pt-BR"/>
              </w:rPr>
            </w:pPr>
            <w:r w:rsidRPr="008F0784">
              <w:rPr>
                <w:rFonts w:ascii="Arial Narrow" w:eastAsia="Times New Roman" w:hAnsi="Arial Narrow"/>
                <w:b/>
                <w:bCs/>
                <w:color w:val="FFFFFF"/>
                <w:sz w:val="22"/>
                <w:lang w:eastAsia="pt-BR"/>
              </w:rPr>
              <w:t>NUM</w:t>
            </w:r>
          </w:p>
        </w:tc>
        <w:tc>
          <w:tcPr>
            <w:tcW w:w="2693" w:type="dxa"/>
            <w:tcBorders>
              <w:top w:val="single" w:sz="8" w:space="0" w:color="FFFFFF"/>
              <w:left w:val="nil"/>
              <w:bottom w:val="single" w:sz="8" w:space="0" w:color="FFFFFF"/>
              <w:right w:val="single" w:sz="8" w:space="0" w:color="FFFFFF"/>
            </w:tcBorders>
            <w:shd w:val="clear" w:color="000000" w:fill="0070C0"/>
            <w:vAlign w:val="center"/>
            <w:hideMark/>
          </w:tcPr>
          <w:p w:rsidR="008F0784" w:rsidRPr="008F0784" w:rsidRDefault="008F0784" w:rsidP="008F0784">
            <w:pPr>
              <w:spacing w:after="0" w:line="240" w:lineRule="auto"/>
              <w:jc w:val="center"/>
              <w:rPr>
                <w:rFonts w:ascii="Arial Narrow" w:eastAsia="Times New Roman" w:hAnsi="Arial Narrow"/>
                <w:b/>
                <w:bCs/>
                <w:color w:val="FFFFFF"/>
                <w:sz w:val="22"/>
                <w:lang w:eastAsia="pt-BR"/>
              </w:rPr>
            </w:pPr>
            <w:r w:rsidRPr="008F0784">
              <w:rPr>
                <w:rFonts w:ascii="Arial Narrow" w:eastAsia="Times New Roman" w:hAnsi="Arial Narrow"/>
                <w:b/>
                <w:bCs/>
                <w:color w:val="FFFFFF"/>
                <w:sz w:val="22"/>
                <w:lang w:eastAsia="pt-BR"/>
              </w:rPr>
              <w:t>DESCRIÇÃO</w:t>
            </w:r>
          </w:p>
        </w:tc>
        <w:tc>
          <w:tcPr>
            <w:tcW w:w="2552" w:type="dxa"/>
            <w:tcBorders>
              <w:top w:val="single" w:sz="8" w:space="0" w:color="FFFFFF"/>
              <w:left w:val="nil"/>
              <w:bottom w:val="single" w:sz="8" w:space="0" w:color="FFFFFF"/>
              <w:right w:val="single" w:sz="8" w:space="0" w:color="FFFFFF"/>
            </w:tcBorders>
            <w:shd w:val="clear" w:color="000000" w:fill="0070C0"/>
            <w:vAlign w:val="center"/>
            <w:hideMark/>
          </w:tcPr>
          <w:p w:rsidR="008F0784" w:rsidRPr="008F0784" w:rsidRDefault="008F0784" w:rsidP="008F0784">
            <w:pPr>
              <w:spacing w:after="0" w:line="240" w:lineRule="auto"/>
              <w:jc w:val="center"/>
              <w:rPr>
                <w:rFonts w:ascii="Arial Narrow" w:eastAsia="Times New Roman" w:hAnsi="Arial Narrow"/>
                <w:b/>
                <w:bCs/>
                <w:color w:val="FFFFFF"/>
                <w:sz w:val="22"/>
                <w:lang w:eastAsia="pt-BR"/>
              </w:rPr>
            </w:pPr>
            <w:r w:rsidRPr="008F0784">
              <w:rPr>
                <w:rFonts w:ascii="Arial Narrow" w:eastAsia="Times New Roman" w:hAnsi="Arial Narrow"/>
                <w:b/>
                <w:bCs/>
                <w:color w:val="FFFFFF"/>
                <w:sz w:val="22"/>
                <w:lang w:eastAsia="pt-BR"/>
              </w:rPr>
              <w:t>FUNDAMENTO LEGAL</w:t>
            </w:r>
          </w:p>
        </w:tc>
        <w:tc>
          <w:tcPr>
            <w:tcW w:w="3118" w:type="dxa"/>
            <w:tcBorders>
              <w:top w:val="single" w:sz="8" w:space="0" w:color="FFFFFF"/>
              <w:left w:val="nil"/>
              <w:bottom w:val="single" w:sz="8" w:space="0" w:color="FFFFFF"/>
              <w:right w:val="single" w:sz="8" w:space="0" w:color="FFFFFF"/>
            </w:tcBorders>
            <w:shd w:val="clear" w:color="000000" w:fill="0070C0"/>
            <w:vAlign w:val="center"/>
            <w:hideMark/>
          </w:tcPr>
          <w:p w:rsidR="008F0784" w:rsidRPr="008F0784" w:rsidRDefault="008F0784" w:rsidP="008F0784">
            <w:pPr>
              <w:spacing w:after="0" w:line="240" w:lineRule="auto"/>
              <w:jc w:val="center"/>
              <w:rPr>
                <w:rFonts w:ascii="Arial Narrow" w:eastAsia="Times New Roman" w:hAnsi="Arial Narrow"/>
                <w:b/>
                <w:bCs/>
                <w:color w:val="FFFFFF"/>
                <w:sz w:val="22"/>
                <w:lang w:eastAsia="pt-BR"/>
              </w:rPr>
            </w:pPr>
            <w:r w:rsidRPr="008F0784">
              <w:rPr>
                <w:rFonts w:ascii="Arial Narrow" w:eastAsia="Times New Roman" w:hAnsi="Arial Narrow"/>
                <w:b/>
                <w:bCs/>
                <w:color w:val="FFFFFF"/>
                <w:sz w:val="22"/>
                <w:lang w:eastAsia="pt-BR"/>
              </w:rPr>
              <w:t>CONTA PRINCIPAL</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2</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TBU - CONTROLADA DIRETA NO EXTERIOR</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Art. 76,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PARTICIPAÇÃO CONTROLADA NO EXTERIOR</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3</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TBU - CONTROLADA INDIRETA NO EXTERIOR</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Art. 76,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PARTICIPAÇÃO CONTROLADA NO EXTERIOR</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10</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GOODWILL</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 xml:space="preserve">Art. 20, Inc. </w:t>
            </w:r>
            <w:proofErr w:type="gramStart"/>
            <w:r w:rsidRPr="008F0784">
              <w:rPr>
                <w:rFonts w:ascii="Arial Narrow" w:eastAsia="Times New Roman" w:hAnsi="Arial Narrow"/>
                <w:color w:val="000000"/>
                <w:sz w:val="22"/>
                <w:lang w:eastAsia="pt-BR"/>
              </w:rPr>
              <w:t>III,  DL</w:t>
            </w:r>
            <w:proofErr w:type="gramEnd"/>
            <w:r w:rsidRPr="008F0784">
              <w:rPr>
                <w:rFonts w:ascii="Arial Narrow" w:eastAsia="Times New Roman" w:hAnsi="Arial Narrow"/>
                <w:color w:val="000000"/>
                <w:sz w:val="22"/>
                <w:lang w:eastAsia="pt-BR"/>
              </w:rPr>
              <w:t xml:space="preserve"> 1.598/77</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 xml:space="preserve">PARTICIPAÇÃO SOCIETARIA </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11</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MAIS VALIA</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 xml:space="preserve">Art. 20, Inc. </w:t>
            </w:r>
            <w:proofErr w:type="gramStart"/>
            <w:r w:rsidRPr="008F0784">
              <w:rPr>
                <w:rFonts w:ascii="Arial Narrow" w:eastAsia="Times New Roman" w:hAnsi="Arial Narrow"/>
                <w:color w:val="000000"/>
                <w:sz w:val="22"/>
                <w:lang w:eastAsia="pt-BR"/>
              </w:rPr>
              <w:t>II,  DL</w:t>
            </w:r>
            <w:proofErr w:type="gramEnd"/>
            <w:r w:rsidRPr="008F0784">
              <w:rPr>
                <w:rFonts w:ascii="Arial Narrow" w:eastAsia="Times New Roman" w:hAnsi="Arial Narrow"/>
                <w:color w:val="000000"/>
                <w:sz w:val="22"/>
                <w:lang w:eastAsia="pt-BR"/>
              </w:rPr>
              <w:t xml:space="preserve"> 1.598/77</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PARTICIPAÇÃO SOCIETARIA</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12</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MENOS VALIA</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 xml:space="preserve">Art. 20, Inc. </w:t>
            </w:r>
            <w:proofErr w:type="gramStart"/>
            <w:r w:rsidRPr="008F0784">
              <w:rPr>
                <w:rFonts w:ascii="Arial Narrow" w:eastAsia="Times New Roman" w:hAnsi="Arial Narrow"/>
                <w:color w:val="000000"/>
                <w:sz w:val="22"/>
                <w:lang w:eastAsia="pt-BR"/>
              </w:rPr>
              <w:t>II,  DL</w:t>
            </w:r>
            <w:proofErr w:type="gramEnd"/>
            <w:r w:rsidRPr="008F0784">
              <w:rPr>
                <w:rFonts w:ascii="Arial Narrow" w:eastAsia="Times New Roman" w:hAnsi="Arial Narrow"/>
                <w:color w:val="000000"/>
                <w:sz w:val="22"/>
                <w:lang w:eastAsia="pt-BR"/>
              </w:rPr>
              <w:t xml:space="preserve"> 1.598/77</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PARTICIPAÇÃO SOCIETARIA</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60</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AVJ REFLEXO</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proofErr w:type="spellStart"/>
            <w:r w:rsidRPr="008F0784">
              <w:rPr>
                <w:rFonts w:ascii="Arial Narrow" w:eastAsia="Times New Roman" w:hAnsi="Arial Narrow"/>
                <w:color w:val="000000"/>
                <w:sz w:val="22"/>
                <w:lang w:eastAsia="pt-BR"/>
              </w:rPr>
              <w:t>Arts</w:t>
            </w:r>
            <w:proofErr w:type="spellEnd"/>
            <w:r w:rsidRPr="008F0784">
              <w:rPr>
                <w:rFonts w:ascii="Arial Narrow" w:eastAsia="Times New Roman" w:hAnsi="Arial Narrow"/>
                <w:color w:val="000000"/>
                <w:sz w:val="22"/>
                <w:lang w:eastAsia="pt-BR"/>
              </w:rPr>
              <w:t>. 24A e 24</w:t>
            </w:r>
            <w:proofErr w:type="gramStart"/>
            <w:r w:rsidRPr="008F0784">
              <w:rPr>
                <w:rFonts w:ascii="Arial Narrow" w:eastAsia="Times New Roman" w:hAnsi="Arial Narrow"/>
                <w:color w:val="000000"/>
                <w:sz w:val="22"/>
                <w:lang w:eastAsia="pt-BR"/>
              </w:rPr>
              <w:t>B,  DL</w:t>
            </w:r>
            <w:proofErr w:type="gramEnd"/>
            <w:r w:rsidRPr="008F0784">
              <w:rPr>
                <w:rFonts w:ascii="Arial Narrow" w:eastAsia="Times New Roman" w:hAnsi="Arial Narrow"/>
                <w:color w:val="000000"/>
                <w:sz w:val="22"/>
                <w:lang w:eastAsia="pt-BR"/>
              </w:rPr>
              <w:t xml:space="preserve"> 1.598/77</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PARTICIPAÇÃO SOCIETARIA</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65</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AVJ SUBSCRIÇÃO DE CAPITAL</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proofErr w:type="spellStart"/>
            <w:r w:rsidRPr="008F0784">
              <w:rPr>
                <w:rFonts w:ascii="Arial Narrow" w:eastAsia="Times New Roman" w:hAnsi="Arial Narrow"/>
                <w:color w:val="000000"/>
                <w:sz w:val="22"/>
                <w:lang w:eastAsia="pt-BR"/>
              </w:rPr>
              <w:t>Arts</w:t>
            </w:r>
            <w:proofErr w:type="spellEnd"/>
            <w:r w:rsidRPr="008F0784">
              <w:rPr>
                <w:rFonts w:ascii="Arial Narrow" w:eastAsia="Times New Roman" w:hAnsi="Arial Narrow"/>
                <w:color w:val="000000"/>
                <w:sz w:val="22"/>
                <w:lang w:eastAsia="pt-BR"/>
              </w:rPr>
              <w:t>. 17 e 18,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PARTICIPAÇÃO SOCIETARIA</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70</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AVJ - VINCULADA ATIVO/PASSIVO</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proofErr w:type="spellStart"/>
            <w:r w:rsidRPr="008F0784">
              <w:rPr>
                <w:rFonts w:ascii="Arial Narrow" w:eastAsia="Times New Roman" w:hAnsi="Arial Narrow"/>
                <w:color w:val="000000"/>
                <w:sz w:val="22"/>
                <w:lang w:eastAsia="pt-BR"/>
              </w:rPr>
              <w:t>Arts</w:t>
            </w:r>
            <w:proofErr w:type="spellEnd"/>
            <w:r w:rsidRPr="008F0784">
              <w:rPr>
                <w:rFonts w:ascii="Arial Narrow" w:eastAsia="Times New Roman" w:hAnsi="Arial Narrow"/>
                <w:color w:val="000000"/>
                <w:sz w:val="22"/>
                <w:lang w:eastAsia="pt-BR"/>
              </w:rPr>
              <w:t xml:space="preserve"> 13 e </w:t>
            </w:r>
            <w:proofErr w:type="gramStart"/>
            <w:r w:rsidRPr="008F0784">
              <w:rPr>
                <w:rFonts w:ascii="Arial Narrow" w:eastAsia="Times New Roman" w:hAnsi="Arial Narrow"/>
                <w:color w:val="000000"/>
                <w:sz w:val="22"/>
                <w:lang w:eastAsia="pt-BR"/>
              </w:rPr>
              <w:t>14,  Lei</w:t>
            </w:r>
            <w:proofErr w:type="gramEnd"/>
            <w:r w:rsidRPr="008F0784">
              <w:rPr>
                <w:rFonts w:ascii="Arial Narrow" w:eastAsia="Times New Roman" w:hAnsi="Arial Narrow"/>
                <w:color w:val="000000"/>
                <w:sz w:val="22"/>
                <w:lang w:eastAsia="pt-BR"/>
              </w:rPr>
              <w:t xml:space="preserve">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ATIVO OU PASSIVO</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71</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AVJ - DEPRECIAÇÃO ACUMULADA</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proofErr w:type="spellStart"/>
            <w:r w:rsidRPr="008F0784">
              <w:rPr>
                <w:rFonts w:ascii="Arial Narrow" w:eastAsia="Times New Roman" w:hAnsi="Arial Narrow"/>
                <w:color w:val="000000"/>
                <w:sz w:val="22"/>
                <w:lang w:eastAsia="pt-BR"/>
              </w:rPr>
              <w:t>Arts</w:t>
            </w:r>
            <w:proofErr w:type="spellEnd"/>
            <w:r w:rsidRPr="008F0784">
              <w:rPr>
                <w:rFonts w:ascii="Arial Narrow" w:eastAsia="Times New Roman" w:hAnsi="Arial Narrow"/>
                <w:color w:val="000000"/>
                <w:sz w:val="22"/>
                <w:lang w:eastAsia="pt-BR"/>
              </w:rPr>
              <w:t xml:space="preserve"> 13, §1º, e </w:t>
            </w:r>
            <w:r w:rsidR="008B7278" w:rsidRPr="008F0784">
              <w:rPr>
                <w:rFonts w:ascii="Arial Narrow" w:eastAsia="Times New Roman" w:hAnsi="Arial Narrow"/>
                <w:color w:val="000000"/>
                <w:sz w:val="22"/>
                <w:lang w:eastAsia="pt-BR"/>
              </w:rPr>
              <w:t>14, Lei</w:t>
            </w:r>
            <w:r w:rsidRPr="008F0784">
              <w:rPr>
                <w:rFonts w:ascii="Arial Narrow" w:eastAsia="Times New Roman" w:hAnsi="Arial Narrow"/>
                <w:color w:val="000000"/>
                <w:sz w:val="22"/>
                <w:lang w:eastAsia="pt-BR"/>
              </w:rPr>
              <w:t xml:space="preserve">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DEPRECIAÇÃO ACUMULADA</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72</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AVJ - AMORTIZAÇÃO ACUMULADA</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proofErr w:type="spellStart"/>
            <w:r w:rsidRPr="008F0784">
              <w:rPr>
                <w:rFonts w:ascii="Arial Narrow" w:eastAsia="Times New Roman" w:hAnsi="Arial Narrow"/>
                <w:color w:val="000000"/>
                <w:sz w:val="22"/>
                <w:lang w:eastAsia="pt-BR"/>
              </w:rPr>
              <w:t>Arts</w:t>
            </w:r>
            <w:proofErr w:type="spellEnd"/>
            <w:r w:rsidRPr="008F0784">
              <w:rPr>
                <w:rFonts w:ascii="Arial Narrow" w:eastAsia="Times New Roman" w:hAnsi="Arial Narrow"/>
                <w:color w:val="000000"/>
                <w:sz w:val="22"/>
                <w:lang w:eastAsia="pt-BR"/>
              </w:rPr>
              <w:t xml:space="preserve"> 13, §1º, e </w:t>
            </w:r>
            <w:r w:rsidR="008B7278" w:rsidRPr="008F0784">
              <w:rPr>
                <w:rFonts w:ascii="Arial Narrow" w:eastAsia="Times New Roman" w:hAnsi="Arial Narrow"/>
                <w:color w:val="000000"/>
                <w:sz w:val="22"/>
                <w:lang w:eastAsia="pt-BR"/>
              </w:rPr>
              <w:t>14, Lei</w:t>
            </w:r>
            <w:r w:rsidRPr="008F0784">
              <w:rPr>
                <w:rFonts w:ascii="Arial Narrow" w:eastAsia="Times New Roman" w:hAnsi="Arial Narrow"/>
                <w:color w:val="000000"/>
                <w:sz w:val="22"/>
                <w:lang w:eastAsia="pt-BR"/>
              </w:rPr>
              <w:t xml:space="preserve">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AMORTIZAÇÃO ACUMULADA</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73</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AVJ - EXAUSTÃO ACUMULADA</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proofErr w:type="spellStart"/>
            <w:r w:rsidRPr="008F0784">
              <w:rPr>
                <w:rFonts w:ascii="Arial Narrow" w:eastAsia="Times New Roman" w:hAnsi="Arial Narrow"/>
                <w:color w:val="000000"/>
                <w:sz w:val="22"/>
                <w:lang w:eastAsia="pt-BR"/>
              </w:rPr>
              <w:t>Arts</w:t>
            </w:r>
            <w:proofErr w:type="spellEnd"/>
            <w:r w:rsidRPr="008F0784">
              <w:rPr>
                <w:rFonts w:ascii="Arial Narrow" w:eastAsia="Times New Roman" w:hAnsi="Arial Narrow"/>
                <w:color w:val="000000"/>
                <w:sz w:val="22"/>
                <w:lang w:eastAsia="pt-BR"/>
              </w:rPr>
              <w:t xml:space="preserve"> 13, §1º, e </w:t>
            </w:r>
            <w:r w:rsidR="008B7278" w:rsidRPr="008F0784">
              <w:rPr>
                <w:rFonts w:ascii="Arial Narrow" w:eastAsia="Times New Roman" w:hAnsi="Arial Narrow"/>
                <w:color w:val="000000"/>
                <w:sz w:val="22"/>
                <w:lang w:eastAsia="pt-BR"/>
              </w:rPr>
              <w:t>14, Lei</w:t>
            </w:r>
            <w:r w:rsidRPr="008F0784">
              <w:rPr>
                <w:rFonts w:ascii="Arial Narrow" w:eastAsia="Times New Roman" w:hAnsi="Arial Narrow"/>
                <w:color w:val="000000"/>
                <w:sz w:val="22"/>
                <w:lang w:eastAsia="pt-BR"/>
              </w:rPr>
              <w:t xml:space="preserve">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EXAUSTÃO ACUMULADA</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75</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AVP - VINCULADA AO ATIVO</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Art. 5º, § 1º,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ATIVO</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76</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AVP - DEPRECIAÇÃO ACUMULADA</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val="en-US" w:eastAsia="pt-BR"/>
              </w:rPr>
            </w:pPr>
            <w:r w:rsidRPr="008F0784">
              <w:rPr>
                <w:rFonts w:ascii="Arial Narrow" w:eastAsia="Times New Roman" w:hAnsi="Arial Narrow"/>
                <w:color w:val="000000"/>
                <w:sz w:val="22"/>
                <w:lang w:val="en-US" w:eastAsia="pt-BR"/>
              </w:rPr>
              <w:t>Art. 5º, Inc. III,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DEPRECIAÇÃO ACUMULADA</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77</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AVP - AMORTIZAÇÃO ACUMULADA</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val="en-US" w:eastAsia="pt-BR"/>
              </w:rPr>
            </w:pPr>
            <w:r w:rsidRPr="008F0784">
              <w:rPr>
                <w:rFonts w:ascii="Arial Narrow" w:eastAsia="Times New Roman" w:hAnsi="Arial Narrow"/>
                <w:color w:val="000000"/>
                <w:sz w:val="22"/>
                <w:lang w:val="en-US" w:eastAsia="pt-BR"/>
              </w:rPr>
              <w:t>Art. 5º, Inc. III,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AMORTIZAÇÃO ACUMULADA</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78</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AVP - EXAUSTÃO ACUMULADA</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val="en-US" w:eastAsia="pt-BR"/>
              </w:rPr>
            </w:pPr>
            <w:r w:rsidRPr="008F0784">
              <w:rPr>
                <w:rFonts w:ascii="Arial Narrow" w:eastAsia="Times New Roman" w:hAnsi="Arial Narrow"/>
                <w:color w:val="000000"/>
                <w:sz w:val="22"/>
                <w:lang w:val="en-US" w:eastAsia="pt-BR"/>
              </w:rPr>
              <w:t>Art. 5º, Inc. III,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EXAUSTÃO ACUMULADA</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lastRenderedPageBreak/>
              <w:t>80</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MAIS VALIA ANTERIOR - ESTÁGIOS</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Art. 37, §3o., Inc. I, Lei 12.973/14, ou Art. 39, §1o., Inc. I,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PARTICIPAÇÃO SOCIETARIA NO PAÍS</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81</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MENOS VALIA ANTERIOR - ESTÁGIOS</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Art. 37, §3o., Inc. I, Lei 12.973/14, ou Art. 39, §1o., Inc. I,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PARTICIPAÇÃO SOCIETARIA NO PAÍS</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82</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GOODWILL ANTERIOR - ESTÁGIOS</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Art. 37, §3o., Inc. I, Lei 12.973/14, ou Art. 39, §1o., Inc. I,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PARTICIPAÇÃO SOCIETARIA NO PAÍS</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84</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VARIAÇÃO MAIS VALIA ANTERIOR - ESTÁGIOS</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val="en-US" w:eastAsia="pt-BR"/>
              </w:rPr>
              <w:t>Art. 37, §</w:t>
            </w:r>
            <w:r w:rsidR="008B7278" w:rsidRPr="008F0784">
              <w:rPr>
                <w:rFonts w:ascii="Arial Narrow" w:eastAsia="Times New Roman" w:hAnsi="Arial Narrow"/>
                <w:color w:val="000000"/>
                <w:sz w:val="22"/>
                <w:lang w:val="en-US" w:eastAsia="pt-BR"/>
              </w:rPr>
              <w:t>3o.</w:t>
            </w:r>
            <w:r w:rsidRPr="008F0784">
              <w:rPr>
                <w:rFonts w:ascii="Arial Narrow" w:eastAsia="Times New Roman" w:hAnsi="Arial Narrow"/>
                <w:color w:val="000000"/>
                <w:sz w:val="22"/>
                <w:lang w:val="en-US" w:eastAsia="pt-BR"/>
              </w:rPr>
              <w:t xml:space="preserve"> Inc. II, </w:t>
            </w:r>
            <w:proofErr w:type="gramStart"/>
            <w:r w:rsidRPr="008F0784">
              <w:rPr>
                <w:rFonts w:ascii="Arial Narrow" w:eastAsia="Times New Roman" w:hAnsi="Arial Narrow"/>
                <w:color w:val="000000"/>
                <w:sz w:val="22"/>
                <w:lang w:val="en-US" w:eastAsia="pt-BR"/>
              </w:rPr>
              <w:t>Lei 12.973/14</w:t>
            </w:r>
            <w:proofErr w:type="gramEnd"/>
            <w:r w:rsidRPr="008F0784">
              <w:rPr>
                <w:rFonts w:ascii="Arial Narrow" w:eastAsia="Times New Roman" w:hAnsi="Arial Narrow"/>
                <w:color w:val="000000"/>
                <w:sz w:val="22"/>
                <w:lang w:val="en-US" w:eastAsia="pt-BR"/>
              </w:rPr>
              <w:t xml:space="preserve"> </w:t>
            </w:r>
            <w:proofErr w:type="spellStart"/>
            <w:r w:rsidRPr="008F0784">
              <w:rPr>
                <w:rFonts w:ascii="Arial Narrow" w:eastAsia="Times New Roman" w:hAnsi="Arial Narrow"/>
                <w:color w:val="000000"/>
                <w:sz w:val="22"/>
                <w:lang w:val="en-US" w:eastAsia="pt-BR"/>
              </w:rPr>
              <w:t>ou</w:t>
            </w:r>
            <w:proofErr w:type="spellEnd"/>
            <w:r w:rsidRPr="008F0784">
              <w:rPr>
                <w:rFonts w:ascii="Arial Narrow" w:eastAsia="Times New Roman" w:hAnsi="Arial Narrow"/>
                <w:color w:val="000000"/>
                <w:sz w:val="22"/>
                <w:lang w:val="en-US" w:eastAsia="pt-BR"/>
              </w:rPr>
              <w:t xml:space="preserve"> Art. 39, §1o., Inc. II,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PARTICIPAÇÃO SOCIETARIA NO PAÍS</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85</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VARIAÇÃO MENOS VALIA ANTERIOR - ESTÁGIOS</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val="en-US" w:eastAsia="pt-BR"/>
              </w:rPr>
              <w:t>Art. 37, §</w:t>
            </w:r>
            <w:r w:rsidR="008B7278" w:rsidRPr="008F0784">
              <w:rPr>
                <w:rFonts w:ascii="Arial Narrow" w:eastAsia="Times New Roman" w:hAnsi="Arial Narrow"/>
                <w:color w:val="000000"/>
                <w:sz w:val="22"/>
                <w:lang w:val="en-US" w:eastAsia="pt-BR"/>
              </w:rPr>
              <w:t>3o.</w:t>
            </w:r>
            <w:r w:rsidRPr="008F0784">
              <w:rPr>
                <w:rFonts w:ascii="Arial Narrow" w:eastAsia="Times New Roman" w:hAnsi="Arial Narrow"/>
                <w:color w:val="000000"/>
                <w:sz w:val="22"/>
                <w:lang w:val="en-US" w:eastAsia="pt-BR"/>
              </w:rPr>
              <w:t xml:space="preserve"> Inc. II, </w:t>
            </w:r>
            <w:proofErr w:type="gramStart"/>
            <w:r w:rsidRPr="008F0784">
              <w:rPr>
                <w:rFonts w:ascii="Arial Narrow" w:eastAsia="Times New Roman" w:hAnsi="Arial Narrow"/>
                <w:color w:val="000000"/>
                <w:sz w:val="22"/>
                <w:lang w:val="en-US" w:eastAsia="pt-BR"/>
              </w:rPr>
              <w:t>Lei 12.973/14</w:t>
            </w:r>
            <w:proofErr w:type="gramEnd"/>
            <w:r w:rsidRPr="008F0784">
              <w:rPr>
                <w:rFonts w:ascii="Arial Narrow" w:eastAsia="Times New Roman" w:hAnsi="Arial Narrow"/>
                <w:color w:val="000000"/>
                <w:sz w:val="22"/>
                <w:lang w:val="en-US" w:eastAsia="pt-BR"/>
              </w:rPr>
              <w:t xml:space="preserve"> </w:t>
            </w:r>
            <w:proofErr w:type="spellStart"/>
            <w:r w:rsidRPr="008F0784">
              <w:rPr>
                <w:rFonts w:ascii="Arial Narrow" w:eastAsia="Times New Roman" w:hAnsi="Arial Narrow"/>
                <w:color w:val="000000"/>
                <w:sz w:val="22"/>
                <w:lang w:val="en-US" w:eastAsia="pt-BR"/>
              </w:rPr>
              <w:t>ou</w:t>
            </w:r>
            <w:proofErr w:type="spellEnd"/>
            <w:r w:rsidRPr="008F0784">
              <w:rPr>
                <w:rFonts w:ascii="Arial Narrow" w:eastAsia="Times New Roman" w:hAnsi="Arial Narrow"/>
                <w:color w:val="000000"/>
                <w:sz w:val="22"/>
                <w:lang w:val="en-US" w:eastAsia="pt-BR"/>
              </w:rPr>
              <w:t xml:space="preserve"> Art. 39, §1o., Inc. II,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PARTICIPAÇÃO SOCIETARIA NO PAÍS</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86</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VARIAÇÃO GOODWILL ANTERIOR - ESTÁGIOS</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val="en-US" w:eastAsia="pt-BR"/>
              </w:rPr>
              <w:t>Art. 37, §</w:t>
            </w:r>
            <w:r w:rsidR="008B7278" w:rsidRPr="008F0784">
              <w:rPr>
                <w:rFonts w:ascii="Arial Narrow" w:eastAsia="Times New Roman" w:hAnsi="Arial Narrow"/>
                <w:color w:val="000000"/>
                <w:sz w:val="22"/>
                <w:lang w:val="en-US" w:eastAsia="pt-BR"/>
              </w:rPr>
              <w:t>3o.</w:t>
            </w:r>
            <w:r w:rsidRPr="008F0784">
              <w:rPr>
                <w:rFonts w:ascii="Arial Narrow" w:eastAsia="Times New Roman" w:hAnsi="Arial Narrow"/>
                <w:color w:val="000000"/>
                <w:sz w:val="22"/>
                <w:lang w:val="en-US" w:eastAsia="pt-BR"/>
              </w:rPr>
              <w:t xml:space="preserve"> Inc. II, </w:t>
            </w:r>
            <w:proofErr w:type="gramStart"/>
            <w:r w:rsidRPr="008F0784">
              <w:rPr>
                <w:rFonts w:ascii="Arial Narrow" w:eastAsia="Times New Roman" w:hAnsi="Arial Narrow"/>
                <w:color w:val="000000"/>
                <w:sz w:val="22"/>
                <w:lang w:val="en-US" w:eastAsia="pt-BR"/>
              </w:rPr>
              <w:t>Lei 12.973/14</w:t>
            </w:r>
            <w:proofErr w:type="gramEnd"/>
            <w:r w:rsidRPr="008F0784">
              <w:rPr>
                <w:rFonts w:ascii="Arial Narrow" w:eastAsia="Times New Roman" w:hAnsi="Arial Narrow"/>
                <w:color w:val="000000"/>
                <w:sz w:val="22"/>
                <w:lang w:val="en-US" w:eastAsia="pt-BR"/>
              </w:rPr>
              <w:t xml:space="preserve"> </w:t>
            </w:r>
            <w:proofErr w:type="spellStart"/>
            <w:r w:rsidRPr="008F0784">
              <w:rPr>
                <w:rFonts w:ascii="Arial Narrow" w:eastAsia="Times New Roman" w:hAnsi="Arial Narrow"/>
                <w:color w:val="000000"/>
                <w:sz w:val="22"/>
                <w:lang w:val="en-US" w:eastAsia="pt-BR"/>
              </w:rPr>
              <w:t>ou</w:t>
            </w:r>
            <w:proofErr w:type="spellEnd"/>
            <w:r w:rsidRPr="008F0784">
              <w:rPr>
                <w:rFonts w:ascii="Arial Narrow" w:eastAsia="Times New Roman" w:hAnsi="Arial Narrow"/>
                <w:color w:val="000000"/>
                <w:sz w:val="22"/>
                <w:lang w:val="en-US" w:eastAsia="pt-BR"/>
              </w:rPr>
              <w:t xml:space="preserve"> Art. 39, §1o., Inc. II,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PARTICIPAÇÃO SOCIETARIA NO PAÍS</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90</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ADOÇÃO INICIAL - VINCULADA ATIVO/PASSIVO</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proofErr w:type="spellStart"/>
            <w:r w:rsidRPr="008F0784">
              <w:rPr>
                <w:rFonts w:ascii="Arial Narrow" w:eastAsia="Times New Roman" w:hAnsi="Arial Narrow"/>
                <w:color w:val="000000"/>
                <w:sz w:val="22"/>
                <w:lang w:eastAsia="pt-BR"/>
              </w:rPr>
              <w:t>Arts</w:t>
            </w:r>
            <w:proofErr w:type="spellEnd"/>
            <w:r w:rsidRPr="008F0784">
              <w:rPr>
                <w:rFonts w:ascii="Arial Narrow" w:eastAsia="Times New Roman" w:hAnsi="Arial Narrow"/>
                <w:color w:val="000000"/>
                <w:sz w:val="22"/>
                <w:lang w:eastAsia="pt-BR"/>
              </w:rPr>
              <w:t>. 66 e 67,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ATIVO OU PASSIVO</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91</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ADOÇÃO INICIAL -  DEPRECIAÇÃO ACUMULADA</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proofErr w:type="spellStart"/>
            <w:r w:rsidRPr="008F0784">
              <w:rPr>
                <w:rFonts w:ascii="Arial Narrow" w:eastAsia="Times New Roman" w:hAnsi="Arial Narrow"/>
                <w:color w:val="000000"/>
                <w:sz w:val="22"/>
                <w:lang w:eastAsia="pt-BR"/>
              </w:rPr>
              <w:t>Arts</w:t>
            </w:r>
            <w:proofErr w:type="spellEnd"/>
            <w:r w:rsidRPr="008F0784">
              <w:rPr>
                <w:rFonts w:ascii="Arial Narrow" w:eastAsia="Times New Roman" w:hAnsi="Arial Narrow"/>
                <w:color w:val="000000"/>
                <w:sz w:val="22"/>
                <w:lang w:eastAsia="pt-BR"/>
              </w:rPr>
              <w:t>. 66 e 67,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DEPRECIAÇÃO ACUMULADA</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92</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ADOÇÃO INICIAL -  AMORTIZAÇÃO ACUMULADA</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proofErr w:type="spellStart"/>
            <w:r w:rsidRPr="008F0784">
              <w:rPr>
                <w:rFonts w:ascii="Arial Narrow" w:eastAsia="Times New Roman" w:hAnsi="Arial Narrow"/>
                <w:color w:val="000000"/>
                <w:sz w:val="22"/>
                <w:lang w:eastAsia="pt-BR"/>
              </w:rPr>
              <w:t>Arts</w:t>
            </w:r>
            <w:proofErr w:type="spellEnd"/>
            <w:r w:rsidRPr="008F0784">
              <w:rPr>
                <w:rFonts w:ascii="Arial Narrow" w:eastAsia="Times New Roman" w:hAnsi="Arial Narrow"/>
                <w:color w:val="000000"/>
                <w:sz w:val="22"/>
                <w:lang w:eastAsia="pt-BR"/>
              </w:rPr>
              <w:t>. 66 e 67,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AMORTIZAÇÃO ACUMULADA</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93</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ADOÇÃO INICIAL -  EXAUSTÃO ACUMULADA</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proofErr w:type="spellStart"/>
            <w:r w:rsidRPr="008F0784">
              <w:rPr>
                <w:rFonts w:ascii="Arial Narrow" w:eastAsia="Times New Roman" w:hAnsi="Arial Narrow"/>
                <w:color w:val="000000"/>
                <w:sz w:val="22"/>
                <w:lang w:eastAsia="pt-BR"/>
              </w:rPr>
              <w:t>Arts</w:t>
            </w:r>
            <w:proofErr w:type="spellEnd"/>
            <w:r w:rsidRPr="008F0784">
              <w:rPr>
                <w:rFonts w:ascii="Arial Narrow" w:eastAsia="Times New Roman" w:hAnsi="Arial Narrow"/>
                <w:color w:val="000000"/>
                <w:sz w:val="22"/>
                <w:lang w:eastAsia="pt-BR"/>
              </w:rPr>
              <w:t>. 66 e 67, Lei 12.973/14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EXAUSTÃO ACUMULADA</w:t>
            </w:r>
          </w:p>
        </w:tc>
      </w:tr>
      <w:tr w:rsidR="008F0784" w:rsidRPr="008F0784" w:rsidTr="004A272E">
        <w:trPr>
          <w:trHeight w:val="397"/>
        </w:trPr>
        <w:tc>
          <w:tcPr>
            <w:tcW w:w="567"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4A272E">
            <w:pPr>
              <w:spacing w:after="0" w:line="240" w:lineRule="auto"/>
              <w:jc w:val="center"/>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95</w:t>
            </w:r>
          </w:p>
        </w:tc>
        <w:tc>
          <w:tcPr>
            <w:tcW w:w="2693"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SUBCONTA ADOÇÃO INICIAL - VINCULADA DEPRECIAÇÃO ACUMULADA</w:t>
            </w:r>
          </w:p>
        </w:tc>
        <w:tc>
          <w:tcPr>
            <w:tcW w:w="2552"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proofErr w:type="spellStart"/>
            <w:r w:rsidRPr="008F0784">
              <w:rPr>
                <w:rFonts w:ascii="Arial Narrow" w:eastAsia="Times New Roman" w:hAnsi="Arial Narrow"/>
                <w:color w:val="000000"/>
                <w:sz w:val="22"/>
                <w:lang w:eastAsia="pt-BR"/>
              </w:rPr>
              <w:t>Arts</w:t>
            </w:r>
            <w:proofErr w:type="spellEnd"/>
            <w:r w:rsidRPr="008F0784">
              <w:rPr>
                <w:rFonts w:ascii="Arial Narrow" w:eastAsia="Times New Roman" w:hAnsi="Arial Narrow"/>
                <w:color w:val="000000"/>
                <w:sz w:val="22"/>
                <w:lang w:eastAsia="pt-BR"/>
              </w:rPr>
              <w:t>. 66 e 67, Lei 12.973/14 c/c art. 57, Lei 4.506/64</w:t>
            </w:r>
          </w:p>
        </w:tc>
        <w:tc>
          <w:tcPr>
            <w:tcW w:w="3118" w:type="dxa"/>
            <w:tcBorders>
              <w:top w:val="nil"/>
              <w:left w:val="nil"/>
              <w:bottom w:val="single" w:sz="8" w:space="0" w:color="FFFFFF"/>
              <w:right w:val="single" w:sz="8" w:space="0" w:color="FFFFFF"/>
            </w:tcBorders>
            <w:shd w:val="clear" w:color="000000" w:fill="F2F2F2"/>
            <w:vAlign w:val="center"/>
            <w:hideMark/>
          </w:tcPr>
          <w:p w:rsidR="008F0784" w:rsidRPr="008F0784" w:rsidRDefault="008F0784" w:rsidP="008F0784">
            <w:pPr>
              <w:spacing w:after="0" w:line="240" w:lineRule="auto"/>
              <w:rPr>
                <w:rFonts w:ascii="Arial Narrow" w:eastAsia="Times New Roman" w:hAnsi="Arial Narrow"/>
                <w:color w:val="000000"/>
                <w:sz w:val="22"/>
                <w:lang w:eastAsia="pt-BR"/>
              </w:rPr>
            </w:pPr>
            <w:r w:rsidRPr="008F0784">
              <w:rPr>
                <w:rFonts w:ascii="Arial Narrow" w:eastAsia="Times New Roman" w:hAnsi="Arial Narrow"/>
                <w:color w:val="000000"/>
                <w:sz w:val="22"/>
                <w:lang w:eastAsia="pt-BR"/>
              </w:rPr>
              <w:t>DEPRECIAÇÃO ACUMULADA</w:t>
            </w:r>
          </w:p>
        </w:tc>
      </w:tr>
    </w:tbl>
    <w:p w:rsidR="004A272E" w:rsidRPr="00B732AE" w:rsidRDefault="008F0784" w:rsidP="00B732AE">
      <w:bookmarkStart w:id="167" w:name="_Toc123014985"/>
      <w:bookmarkStart w:id="168" w:name="_Toc123015147"/>
      <w:r>
        <w:tab/>
      </w:r>
    </w:p>
    <w:p w:rsidR="008F0784" w:rsidRDefault="008F0784" w:rsidP="009B6C66">
      <w:pPr>
        <w:pStyle w:val="Ttulo3"/>
      </w:pPr>
      <w:bookmarkStart w:id="169" w:name="_Toc420573751"/>
      <w:r>
        <w:t>Bloco K: Saldos das Contas Contábeis e Referenciais</w:t>
      </w:r>
      <w:bookmarkEnd w:id="169"/>
    </w:p>
    <w:p w:rsidR="008F0784" w:rsidRPr="00B732AE" w:rsidRDefault="004A272E" w:rsidP="00B732AE">
      <w:pPr>
        <w:spacing w:before="20" w:after="20" w:line="360" w:lineRule="auto"/>
        <w:ind w:left="425" w:right="425" w:firstLine="709"/>
        <w:jc w:val="both"/>
        <w:rPr>
          <w:rFonts w:ascii="Arial Narrow" w:hAnsi="Arial Narrow"/>
          <w:sz w:val="22"/>
          <w:lang w:eastAsia="pt-BR"/>
        </w:rPr>
      </w:pPr>
      <w:r>
        <w:tab/>
      </w:r>
      <w:r w:rsidR="008F0784" w:rsidRPr="00B732AE">
        <w:rPr>
          <w:rFonts w:ascii="Arial Narrow" w:hAnsi="Arial Narrow"/>
          <w:sz w:val="22"/>
          <w:lang w:eastAsia="pt-BR"/>
        </w:rPr>
        <w:t>Apresenta os saldos das contas contábeis e referenciais. Os registros deste bloco podem ser:</w:t>
      </w:r>
    </w:p>
    <w:p w:rsidR="008F0784" w:rsidRPr="00B732AE" w:rsidRDefault="008F0784" w:rsidP="00B732AE">
      <w:pPr>
        <w:spacing w:before="20" w:after="20" w:line="360" w:lineRule="auto"/>
        <w:ind w:left="425" w:right="425" w:firstLine="709"/>
        <w:jc w:val="both"/>
        <w:rPr>
          <w:rFonts w:ascii="Arial Narrow" w:hAnsi="Arial Narrow"/>
          <w:sz w:val="22"/>
          <w:lang w:eastAsia="pt-BR"/>
        </w:rPr>
      </w:pPr>
      <w:r w:rsidRPr="00B732AE">
        <w:rPr>
          <w:rFonts w:ascii="Arial Narrow" w:hAnsi="Arial Narrow"/>
          <w:sz w:val="22"/>
          <w:lang w:eastAsia="pt-BR"/>
        </w:rPr>
        <w:t>I – Digitados;</w:t>
      </w:r>
    </w:p>
    <w:p w:rsidR="008F0784" w:rsidRPr="00B732AE" w:rsidRDefault="008F0784" w:rsidP="00B732AE">
      <w:pPr>
        <w:spacing w:before="20" w:after="20" w:line="360" w:lineRule="auto"/>
        <w:ind w:left="425" w:right="425" w:firstLine="709"/>
        <w:jc w:val="both"/>
        <w:rPr>
          <w:rFonts w:ascii="Arial Narrow" w:hAnsi="Arial Narrow"/>
          <w:sz w:val="22"/>
          <w:lang w:eastAsia="pt-BR"/>
        </w:rPr>
      </w:pPr>
      <w:r w:rsidRPr="00B732AE">
        <w:rPr>
          <w:rFonts w:ascii="Arial Narrow" w:hAnsi="Arial Narrow"/>
          <w:sz w:val="22"/>
          <w:lang w:eastAsia="pt-BR"/>
        </w:rPr>
        <w:t xml:space="preserve">II – Importados; ou </w:t>
      </w:r>
    </w:p>
    <w:p w:rsidR="008F0784" w:rsidRPr="00B732AE" w:rsidRDefault="008F0784" w:rsidP="00B732AE">
      <w:pPr>
        <w:spacing w:before="20" w:after="20" w:line="360" w:lineRule="auto"/>
        <w:ind w:left="425" w:right="425" w:firstLine="709"/>
        <w:jc w:val="both"/>
        <w:rPr>
          <w:rFonts w:ascii="Arial Narrow" w:hAnsi="Arial Narrow"/>
          <w:sz w:val="22"/>
          <w:lang w:eastAsia="pt-BR"/>
        </w:rPr>
      </w:pPr>
      <w:r w:rsidRPr="00B732AE">
        <w:rPr>
          <w:rFonts w:ascii="Arial Narrow" w:hAnsi="Arial Narrow"/>
          <w:sz w:val="22"/>
          <w:lang w:eastAsia="pt-BR"/>
        </w:rPr>
        <w:t>III – Replicados a partir do Bloco E.</w:t>
      </w:r>
    </w:p>
    <w:p w:rsidR="008F0784" w:rsidRPr="004A272E" w:rsidRDefault="008F0784" w:rsidP="00E923F0">
      <w:pPr>
        <w:pStyle w:val="Estilo2"/>
        <w:numPr>
          <w:ilvl w:val="1"/>
          <w:numId w:val="23"/>
        </w:numPr>
        <w:spacing w:beforeLines="20" w:before="48" w:afterLines="20" w:after="48" w:line="360" w:lineRule="auto"/>
        <w:ind w:left="425" w:right="425" w:firstLine="709"/>
        <w:jc w:val="both"/>
        <w:outlineLvl w:val="9"/>
      </w:pPr>
      <w:r w:rsidRPr="007D5C92">
        <w:t>Registro K156: Mapeamento Referencial do Saldo Final</w:t>
      </w:r>
    </w:p>
    <w:p w:rsidR="008F0784" w:rsidRDefault="008F0784" w:rsidP="0052417C">
      <w:pPr>
        <w:spacing w:before="20" w:after="20" w:line="360" w:lineRule="auto"/>
        <w:ind w:left="425" w:right="425" w:firstLine="709"/>
        <w:jc w:val="both"/>
        <w:rPr>
          <w:rFonts w:ascii="Arial Narrow" w:hAnsi="Arial Narrow"/>
          <w:sz w:val="22"/>
        </w:rPr>
      </w:pPr>
      <w:r w:rsidRPr="004A272E">
        <w:rPr>
          <w:rFonts w:ascii="Arial Narrow" w:hAnsi="Arial Narrow"/>
          <w:sz w:val="22"/>
        </w:rPr>
        <w:tab/>
        <w:t xml:space="preserve">Registro utilizado para mapeamento, por conta referencial, dos saldos finais de todas as contas patrimoniais da escrituração societária da pessoa jurídica (Ativo, Passivo e Patrimônio Líquido), nos </w:t>
      </w:r>
      <w:r w:rsidR="00B732AE" w:rsidRPr="004A272E">
        <w:rPr>
          <w:rFonts w:ascii="Arial Narrow" w:hAnsi="Arial Narrow"/>
          <w:sz w:val="22"/>
        </w:rPr>
        <w:t>respectivos períodos</w:t>
      </w:r>
      <w:r w:rsidRPr="004A272E">
        <w:rPr>
          <w:rFonts w:ascii="Arial Narrow" w:hAnsi="Arial Narrow"/>
          <w:sz w:val="22"/>
        </w:rPr>
        <w:t xml:space="preserve"> de apuração. Registro obrigatório apenas para as contas </w:t>
      </w:r>
      <w:r w:rsidR="00B732AE" w:rsidRPr="004A272E">
        <w:rPr>
          <w:rFonts w:ascii="Arial Narrow" w:hAnsi="Arial Narrow"/>
          <w:sz w:val="22"/>
        </w:rPr>
        <w:t>contábeis</w:t>
      </w:r>
      <w:r w:rsidRPr="004A272E">
        <w:rPr>
          <w:rFonts w:ascii="Arial Narrow" w:hAnsi="Arial Narrow"/>
          <w:sz w:val="22"/>
        </w:rPr>
        <w:t>/centro de custos para as quais foram mapeadas mais de uma conta referencial no registro J051. Poderá ser p</w:t>
      </w:r>
      <w:r w:rsidR="004A272E" w:rsidRPr="004A272E">
        <w:rPr>
          <w:rFonts w:ascii="Arial Narrow" w:hAnsi="Arial Narrow"/>
          <w:sz w:val="22"/>
        </w:rPr>
        <w:t>reenchido das seguintes formas:</w:t>
      </w:r>
    </w:p>
    <w:p w:rsidR="008F0784" w:rsidRPr="004A272E" w:rsidRDefault="004A272E" w:rsidP="00E923F0">
      <w:pPr>
        <w:pStyle w:val="PargrafodaLista"/>
        <w:numPr>
          <w:ilvl w:val="0"/>
          <w:numId w:val="10"/>
        </w:numPr>
        <w:spacing w:beforeLines="20" w:before="48" w:afterLines="20" w:after="48" w:line="360" w:lineRule="auto"/>
        <w:ind w:left="425" w:right="425" w:firstLine="709"/>
        <w:jc w:val="both"/>
        <w:rPr>
          <w:rFonts w:ascii="Arial Narrow" w:hAnsi="Arial Narrow"/>
          <w:sz w:val="22"/>
        </w:rPr>
      </w:pPr>
      <w:r w:rsidRPr="004A272E">
        <w:rPr>
          <w:rFonts w:ascii="Arial Narrow" w:hAnsi="Arial Narrow"/>
          <w:sz w:val="22"/>
        </w:rPr>
        <w:lastRenderedPageBreak/>
        <w:t>Edição pelo programa da ECF;</w:t>
      </w:r>
    </w:p>
    <w:p w:rsidR="008F0784" w:rsidRPr="004A272E" w:rsidRDefault="008F0784" w:rsidP="00E923F0">
      <w:pPr>
        <w:pStyle w:val="PargrafodaLista"/>
        <w:numPr>
          <w:ilvl w:val="0"/>
          <w:numId w:val="10"/>
        </w:numPr>
        <w:spacing w:beforeLines="20" w:before="48" w:afterLines="20" w:after="48" w:line="360" w:lineRule="auto"/>
        <w:ind w:left="425" w:right="425" w:firstLine="709"/>
        <w:jc w:val="both"/>
        <w:rPr>
          <w:rFonts w:ascii="Arial Narrow" w:hAnsi="Arial Narrow"/>
          <w:sz w:val="22"/>
        </w:rPr>
      </w:pPr>
      <w:r w:rsidRPr="004A272E">
        <w:rPr>
          <w:rFonts w:ascii="Arial Narrow" w:hAnsi="Arial Narrow"/>
          <w:sz w:val="22"/>
        </w:rPr>
        <w:t>Calculado pelo sistema através da fun</w:t>
      </w:r>
      <w:r w:rsidR="004A272E" w:rsidRPr="004A272E">
        <w:rPr>
          <w:rFonts w:ascii="Arial Narrow" w:hAnsi="Arial Narrow"/>
          <w:sz w:val="22"/>
        </w:rPr>
        <w:t>cionalidade de recuperar ECD; e</w:t>
      </w:r>
    </w:p>
    <w:p w:rsidR="008F0784" w:rsidRPr="004A272E" w:rsidRDefault="008F0784" w:rsidP="00E923F0">
      <w:pPr>
        <w:pStyle w:val="PargrafodaLista"/>
        <w:numPr>
          <w:ilvl w:val="0"/>
          <w:numId w:val="10"/>
        </w:numPr>
        <w:spacing w:beforeLines="20" w:before="48" w:afterLines="20" w:after="48" w:line="360" w:lineRule="auto"/>
        <w:ind w:left="425" w:right="425" w:firstLine="709"/>
        <w:jc w:val="both"/>
        <w:rPr>
          <w:rFonts w:ascii="Arial Narrow" w:hAnsi="Arial Narrow"/>
          <w:sz w:val="22"/>
        </w:rPr>
      </w:pPr>
      <w:r w:rsidRPr="004A272E">
        <w:rPr>
          <w:rFonts w:ascii="Arial Narrow" w:hAnsi="Arial Narrow"/>
          <w:sz w:val="22"/>
        </w:rPr>
        <w:t xml:space="preserve">Importado de arquivo digital. </w:t>
      </w:r>
    </w:p>
    <w:p w:rsidR="00DD6B89" w:rsidRPr="00C03733" w:rsidRDefault="00DD6B89" w:rsidP="009B6C66">
      <w:pPr>
        <w:pStyle w:val="Ttulo3"/>
      </w:pPr>
      <w:bookmarkStart w:id="170" w:name="_Toc420573752"/>
      <w:r w:rsidRPr="007D5C92">
        <w:t>Bloco L: Lucro Líquido</w:t>
      </w:r>
      <w:bookmarkEnd w:id="170"/>
    </w:p>
    <w:p w:rsidR="00C03733" w:rsidRPr="00C03733" w:rsidRDefault="00C03733" w:rsidP="0052417C">
      <w:pPr>
        <w:spacing w:before="20" w:after="20" w:line="360" w:lineRule="auto"/>
        <w:ind w:left="425" w:right="425" w:firstLine="709"/>
        <w:jc w:val="both"/>
        <w:rPr>
          <w:rFonts w:ascii="Arial Narrow" w:hAnsi="Arial Narrow"/>
          <w:sz w:val="22"/>
        </w:rPr>
      </w:pPr>
      <w:r w:rsidRPr="00C03733">
        <w:rPr>
          <w:rFonts w:ascii="Arial Narrow" w:hAnsi="Arial Narrow"/>
          <w:sz w:val="22"/>
          <w:lang w:eastAsia="pt-BR"/>
        </w:rPr>
        <w:t>Entre o registro inicial e o registro final, o arquivo digital é constituído de blocos, referindo-se cada um deles a um agrupamento</w:t>
      </w:r>
      <w:r w:rsidRPr="00C03733">
        <w:rPr>
          <w:rFonts w:ascii="Arial Narrow" w:hAnsi="Arial Narrow"/>
          <w:sz w:val="22"/>
        </w:rPr>
        <w:t xml:space="preserve"> de informações.</w:t>
      </w:r>
    </w:p>
    <w:p w:rsidR="00DD6B89" w:rsidRDefault="00C03733" w:rsidP="00C03733">
      <w:pPr>
        <w:spacing w:after="0" w:line="360" w:lineRule="auto"/>
        <w:ind w:left="425"/>
        <w:jc w:val="both"/>
        <w:rPr>
          <w:rFonts w:ascii="Arial Narrow" w:hAnsi="Arial Narrow"/>
          <w:sz w:val="22"/>
          <w:lang w:eastAsia="pt-BR"/>
        </w:rPr>
      </w:pPr>
      <w:r w:rsidRPr="00C03733">
        <w:rPr>
          <w:rFonts w:ascii="Arial Narrow" w:hAnsi="Arial Narrow"/>
          <w:b/>
          <w:sz w:val="22"/>
        </w:rPr>
        <w:t>Apuração:</w:t>
      </w:r>
      <w:r w:rsidR="00DC1F93">
        <w:rPr>
          <w:rFonts w:ascii="Arial Narrow" w:hAnsi="Arial Narrow"/>
          <w:b/>
          <w:sz w:val="22"/>
        </w:rPr>
        <w:t xml:space="preserve"> </w:t>
      </w:r>
      <w:r w:rsidRPr="00C03733">
        <w:rPr>
          <w:rFonts w:ascii="Arial Narrow" w:hAnsi="Arial Narrow"/>
          <w:sz w:val="22"/>
          <w:lang w:eastAsia="pt-BR"/>
        </w:rPr>
        <w:t xml:space="preserve"> Trimestral e Anual</w:t>
      </w:r>
    </w:p>
    <w:p w:rsidR="00DD6B89" w:rsidRPr="00C03733" w:rsidRDefault="00C03733" w:rsidP="00C03733">
      <w:pPr>
        <w:spacing w:after="0" w:line="360" w:lineRule="auto"/>
        <w:ind w:left="425"/>
        <w:jc w:val="both"/>
        <w:rPr>
          <w:rFonts w:ascii="Arial Narrow" w:hAnsi="Arial Narrow"/>
          <w:sz w:val="22"/>
        </w:rPr>
      </w:pPr>
      <w:bookmarkStart w:id="171" w:name="Subitem_15.1.1"/>
      <w:bookmarkEnd w:id="171"/>
      <w:r>
        <w:rPr>
          <w:rStyle w:val="Ttulo4Char"/>
        </w:rPr>
        <w:t>Conceito</w:t>
      </w:r>
    </w:p>
    <w:p w:rsidR="00DD6B89" w:rsidRPr="00C03733" w:rsidRDefault="00C03733" w:rsidP="0052417C">
      <w:pPr>
        <w:spacing w:before="20" w:after="20" w:line="360" w:lineRule="auto"/>
        <w:ind w:left="425" w:right="425" w:firstLine="709"/>
        <w:jc w:val="both"/>
        <w:rPr>
          <w:rFonts w:ascii="Arial Narrow" w:hAnsi="Arial Narrow"/>
          <w:sz w:val="22"/>
        </w:rPr>
      </w:pPr>
      <w:r w:rsidRPr="00C03733">
        <w:rPr>
          <w:rFonts w:ascii="Arial Narrow" w:hAnsi="Arial Narrow"/>
          <w:sz w:val="22"/>
        </w:rPr>
        <w:tab/>
      </w:r>
      <w:r w:rsidR="00DD6B89" w:rsidRPr="00C03733">
        <w:rPr>
          <w:rFonts w:ascii="Arial Narrow" w:hAnsi="Arial Narrow"/>
          <w:sz w:val="22"/>
        </w:rPr>
        <w:t>É a base de cálculo do imposto sobre a renda apurada segundo registros contábeis e fiscais efetuados sistematicamente de acordo com as leis comerciais e fiscais.</w:t>
      </w:r>
    </w:p>
    <w:p w:rsidR="00DD6B89" w:rsidRPr="00C03733" w:rsidRDefault="00C03733" w:rsidP="0052417C">
      <w:pPr>
        <w:spacing w:before="20" w:after="20" w:line="360" w:lineRule="auto"/>
        <w:ind w:left="425" w:right="425" w:firstLine="709"/>
        <w:jc w:val="both"/>
        <w:rPr>
          <w:rFonts w:ascii="Arial Narrow" w:hAnsi="Arial Narrow"/>
          <w:sz w:val="22"/>
        </w:rPr>
      </w:pPr>
      <w:bookmarkStart w:id="172" w:name="Subitem_15.1.2"/>
      <w:bookmarkEnd w:id="172"/>
      <w:r w:rsidRPr="00C03733">
        <w:rPr>
          <w:rFonts w:ascii="Arial Narrow" w:hAnsi="Arial Narrow"/>
          <w:sz w:val="22"/>
        </w:rPr>
        <w:tab/>
      </w:r>
      <w:r w:rsidR="00DD6B89" w:rsidRPr="00C03733">
        <w:rPr>
          <w:rFonts w:ascii="Arial Narrow" w:hAnsi="Arial Narrow"/>
          <w:sz w:val="22"/>
        </w:rPr>
        <w:t>Para efeito da incidência do imposto sobre a renda, o lucro real das pessoas jurídicas deve ser apurado na data de encerramento do período de apuração (Lei n</w:t>
      </w:r>
      <w:r w:rsidR="00DD6B89" w:rsidRPr="00C03733">
        <w:rPr>
          <w:rFonts w:ascii="Arial Narrow" w:hAnsi="Arial Narrow"/>
          <w:strike/>
          <w:sz w:val="22"/>
        </w:rPr>
        <w:t>º</w:t>
      </w:r>
      <w:r w:rsidR="00DD6B89" w:rsidRPr="00C03733">
        <w:rPr>
          <w:rFonts w:ascii="Arial Narrow" w:hAnsi="Arial Narrow"/>
          <w:sz w:val="22"/>
        </w:rPr>
        <w:t xml:space="preserve"> 9.430, de 1996, </w:t>
      </w:r>
      <w:proofErr w:type="spellStart"/>
      <w:r w:rsidR="00DD6B89" w:rsidRPr="00C03733">
        <w:rPr>
          <w:rFonts w:ascii="Arial Narrow" w:hAnsi="Arial Narrow"/>
          <w:sz w:val="22"/>
        </w:rPr>
        <w:t>arts</w:t>
      </w:r>
      <w:proofErr w:type="spellEnd"/>
      <w:r w:rsidR="00DD6B89" w:rsidRPr="00C03733">
        <w:rPr>
          <w:rFonts w:ascii="Arial Narrow" w:hAnsi="Arial Narrow"/>
          <w:sz w:val="22"/>
        </w:rPr>
        <w:t>. 1</w:t>
      </w:r>
      <w:r w:rsidR="00DD6B89" w:rsidRPr="00C03733">
        <w:rPr>
          <w:rFonts w:ascii="Arial Narrow" w:hAnsi="Arial Narrow"/>
          <w:strike/>
          <w:sz w:val="22"/>
        </w:rPr>
        <w:t>º</w:t>
      </w:r>
      <w:r w:rsidR="00DD6B89" w:rsidRPr="00C03733">
        <w:rPr>
          <w:rFonts w:ascii="Arial Narrow" w:hAnsi="Arial Narrow"/>
          <w:sz w:val="22"/>
        </w:rPr>
        <w:t xml:space="preserve"> e 2</w:t>
      </w:r>
      <w:r w:rsidR="00DD6B89" w:rsidRPr="00C03733">
        <w:rPr>
          <w:rFonts w:ascii="Arial Narrow" w:hAnsi="Arial Narrow"/>
          <w:strike/>
          <w:sz w:val="22"/>
        </w:rPr>
        <w:t>º</w:t>
      </w:r>
      <w:r w:rsidR="00DD6B89" w:rsidRPr="00C03733">
        <w:rPr>
          <w:rFonts w:ascii="Arial Narrow" w:hAnsi="Arial Narrow"/>
          <w:sz w:val="22"/>
        </w:rPr>
        <w:t>).</w:t>
      </w:r>
    </w:p>
    <w:p w:rsidR="00DD6B89" w:rsidRPr="00C03733" w:rsidRDefault="00C03733" w:rsidP="0052417C">
      <w:pPr>
        <w:spacing w:before="20" w:after="20" w:line="360" w:lineRule="auto"/>
        <w:ind w:left="425" w:right="425" w:firstLine="709"/>
        <w:jc w:val="both"/>
        <w:rPr>
          <w:rFonts w:ascii="Arial Narrow" w:hAnsi="Arial Narrow"/>
          <w:sz w:val="22"/>
        </w:rPr>
      </w:pPr>
      <w:r w:rsidRPr="00C03733">
        <w:rPr>
          <w:rFonts w:ascii="Arial Narrow" w:hAnsi="Arial Narrow"/>
          <w:sz w:val="22"/>
        </w:rPr>
        <w:tab/>
      </w:r>
      <w:r w:rsidR="00DD6B89" w:rsidRPr="00C03733">
        <w:rPr>
          <w:rFonts w:ascii="Arial Narrow" w:hAnsi="Arial Narrow"/>
          <w:sz w:val="22"/>
        </w:rPr>
        <w:t>O período de apuração encerra-se:</w:t>
      </w:r>
    </w:p>
    <w:p w:rsidR="00DD6B89" w:rsidRPr="0052417C" w:rsidRDefault="0052417C" w:rsidP="00E923F0">
      <w:pPr>
        <w:pStyle w:val="PargrafodaLista"/>
        <w:numPr>
          <w:ilvl w:val="0"/>
          <w:numId w:val="25"/>
        </w:numPr>
        <w:spacing w:beforeLines="20" w:before="48" w:afterLines="20" w:after="48" w:line="360" w:lineRule="auto"/>
        <w:ind w:left="425" w:right="425" w:firstLine="709"/>
        <w:jc w:val="both"/>
        <w:rPr>
          <w:rFonts w:ascii="Arial Narrow" w:hAnsi="Arial Narrow"/>
          <w:sz w:val="22"/>
        </w:rPr>
      </w:pPr>
      <w:r w:rsidRPr="0052417C">
        <w:rPr>
          <w:rFonts w:ascii="Arial Narrow" w:hAnsi="Arial Narrow"/>
          <w:sz w:val="22"/>
        </w:rPr>
        <w:t>Nos</w:t>
      </w:r>
      <w:r w:rsidR="00DD6B89" w:rsidRPr="0052417C">
        <w:rPr>
          <w:rFonts w:ascii="Arial Narrow" w:hAnsi="Arial Narrow"/>
          <w:sz w:val="22"/>
        </w:rPr>
        <w:t xml:space="preserve"> dias 31 de março, 30 de junho, 30 de setembro e 31 de dezembro, no caso de apuração trimestral do imposto de renda;</w:t>
      </w:r>
    </w:p>
    <w:p w:rsidR="00DD6B89" w:rsidRPr="0052417C" w:rsidRDefault="0052417C" w:rsidP="00E923F0">
      <w:pPr>
        <w:pStyle w:val="PargrafodaLista"/>
        <w:numPr>
          <w:ilvl w:val="0"/>
          <w:numId w:val="25"/>
        </w:numPr>
        <w:spacing w:beforeLines="20" w:before="48" w:afterLines="20" w:after="48" w:line="360" w:lineRule="auto"/>
        <w:ind w:left="425" w:right="425" w:firstLine="709"/>
        <w:jc w:val="both"/>
        <w:rPr>
          <w:rFonts w:ascii="Arial Narrow" w:hAnsi="Arial Narrow"/>
          <w:sz w:val="22"/>
        </w:rPr>
      </w:pPr>
      <w:r w:rsidRPr="0052417C">
        <w:rPr>
          <w:rFonts w:ascii="Arial Narrow" w:hAnsi="Arial Narrow"/>
          <w:sz w:val="22"/>
        </w:rPr>
        <w:t>No</w:t>
      </w:r>
      <w:r w:rsidR="00DD6B89" w:rsidRPr="0052417C">
        <w:rPr>
          <w:rFonts w:ascii="Arial Narrow" w:hAnsi="Arial Narrow"/>
          <w:sz w:val="22"/>
        </w:rPr>
        <w:t xml:space="preserve"> dia 31 de dezembro de cada ano-calendário, no caso de apuração anual do imposto de renda;</w:t>
      </w:r>
    </w:p>
    <w:p w:rsidR="00DD6B89" w:rsidRPr="0052417C" w:rsidRDefault="0052417C" w:rsidP="00E923F0">
      <w:pPr>
        <w:pStyle w:val="PargrafodaLista"/>
        <w:numPr>
          <w:ilvl w:val="0"/>
          <w:numId w:val="25"/>
        </w:numPr>
        <w:spacing w:beforeLines="20" w:before="48" w:afterLines="20" w:after="48" w:line="360" w:lineRule="auto"/>
        <w:ind w:left="425" w:right="425" w:firstLine="709"/>
        <w:jc w:val="both"/>
        <w:rPr>
          <w:rFonts w:ascii="Arial Narrow" w:hAnsi="Arial Narrow"/>
          <w:sz w:val="22"/>
        </w:rPr>
      </w:pPr>
      <w:r w:rsidRPr="0052417C">
        <w:rPr>
          <w:rFonts w:ascii="Arial Narrow" w:hAnsi="Arial Narrow"/>
          <w:sz w:val="22"/>
        </w:rPr>
        <w:t>Na</w:t>
      </w:r>
      <w:r w:rsidR="00DD6B89" w:rsidRPr="0052417C">
        <w:rPr>
          <w:rFonts w:ascii="Arial Narrow" w:hAnsi="Arial Narrow"/>
          <w:sz w:val="22"/>
        </w:rPr>
        <w:t xml:space="preserve"> data da extinção da pessoa jurídica, assim entendida a destinação total de seu acervo líquido;</w:t>
      </w:r>
    </w:p>
    <w:p w:rsidR="00DD6B89" w:rsidRPr="0052417C" w:rsidRDefault="0052417C" w:rsidP="00E923F0">
      <w:pPr>
        <w:pStyle w:val="PargrafodaLista"/>
        <w:numPr>
          <w:ilvl w:val="0"/>
          <w:numId w:val="25"/>
        </w:numPr>
        <w:spacing w:beforeLines="20" w:before="48" w:afterLines="20" w:after="48" w:line="360" w:lineRule="auto"/>
        <w:ind w:left="425" w:right="425" w:firstLine="709"/>
        <w:jc w:val="both"/>
        <w:rPr>
          <w:rFonts w:ascii="Arial Narrow" w:hAnsi="Arial Narrow"/>
          <w:sz w:val="22"/>
        </w:rPr>
      </w:pPr>
      <w:r w:rsidRPr="0052417C">
        <w:rPr>
          <w:rFonts w:ascii="Arial Narrow" w:hAnsi="Arial Narrow"/>
          <w:sz w:val="22"/>
        </w:rPr>
        <w:t>Na</w:t>
      </w:r>
      <w:r w:rsidR="00DD6B89" w:rsidRPr="0052417C">
        <w:rPr>
          <w:rFonts w:ascii="Arial Narrow" w:hAnsi="Arial Narrow"/>
          <w:sz w:val="22"/>
        </w:rPr>
        <w:t xml:space="preserve"> data do evento, nos casos de incorporação, fus</w:t>
      </w:r>
      <w:r w:rsidR="00C03733" w:rsidRPr="0052417C">
        <w:rPr>
          <w:rFonts w:ascii="Arial Narrow" w:hAnsi="Arial Narrow"/>
          <w:sz w:val="22"/>
        </w:rPr>
        <w:t>ão ou cisão da pessoa jurídica.</w:t>
      </w:r>
    </w:p>
    <w:p w:rsidR="009B6C66" w:rsidRDefault="009B6C66" w:rsidP="009B6C66">
      <w:pPr>
        <w:spacing w:before="20" w:afterLines="20" w:after="48" w:line="360" w:lineRule="auto"/>
        <w:ind w:left="425" w:right="425"/>
        <w:jc w:val="both"/>
        <w:rPr>
          <w:rFonts w:ascii="Arial Narrow" w:hAnsi="Arial Narrow"/>
          <w:b/>
          <w:sz w:val="22"/>
        </w:rPr>
      </w:pPr>
      <w:r>
        <w:rPr>
          <w:rFonts w:ascii="Arial Narrow" w:hAnsi="Arial Narrow"/>
          <w:b/>
          <w:sz w:val="22"/>
        </w:rPr>
        <w:t>Atenção</w:t>
      </w:r>
    </w:p>
    <w:p w:rsidR="00DD6B89" w:rsidRPr="00C03733" w:rsidRDefault="00DD6B89" w:rsidP="009B6C66">
      <w:pPr>
        <w:spacing w:beforeLines="20" w:before="48" w:afterLines="20" w:after="48" w:line="360" w:lineRule="auto"/>
        <w:ind w:left="425" w:right="425" w:firstLine="709"/>
        <w:jc w:val="both"/>
        <w:rPr>
          <w:rFonts w:ascii="Arial Narrow" w:hAnsi="Arial Narrow"/>
          <w:sz w:val="22"/>
        </w:rPr>
      </w:pPr>
      <w:r w:rsidRPr="00C03733">
        <w:rPr>
          <w:rFonts w:ascii="Arial Narrow" w:hAnsi="Arial Narrow"/>
          <w:sz w:val="22"/>
        </w:rPr>
        <w:t>A pessoa jurídica incorporadora fica obrigada à entrega da DIPJ correspondente ao período transcorrido durante o ano-calendário do evento, no caso em que as pessoas jurídicas, incorporadora e incorporada, não estivessem sob o mesmo controle societário desde o ano-calendário anterior ao do evento (Lei nº 9.959, de 27 de janeiro de 2000, art. 5º).</w:t>
      </w:r>
    </w:p>
    <w:p w:rsidR="00DD6B89" w:rsidRPr="007D5C92" w:rsidRDefault="00DD6B89" w:rsidP="00FA1DB5">
      <w:pPr>
        <w:pStyle w:val="Ttulo4"/>
      </w:pPr>
      <w:bookmarkStart w:id="173" w:name="subitem_15.1.3"/>
      <w:bookmarkEnd w:id="173"/>
      <w:r w:rsidRPr="007D5C92">
        <w:t>Pessoas Jurídicas Obrigadas ao Lucro Real</w:t>
      </w:r>
    </w:p>
    <w:p w:rsidR="00DD6B89" w:rsidRPr="007816AF" w:rsidRDefault="007816AF" w:rsidP="0052417C">
      <w:pPr>
        <w:spacing w:before="20" w:after="20" w:line="360" w:lineRule="auto"/>
        <w:ind w:left="425" w:right="425" w:firstLine="709"/>
        <w:jc w:val="both"/>
        <w:rPr>
          <w:rFonts w:ascii="Arial Narrow" w:hAnsi="Arial Narrow"/>
          <w:sz w:val="22"/>
        </w:rPr>
      </w:pPr>
      <w:r>
        <w:tab/>
      </w:r>
      <w:r w:rsidR="00DD6B89" w:rsidRPr="007816AF">
        <w:rPr>
          <w:rFonts w:ascii="Arial Narrow" w:hAnsi="Arial Narrow"/>
          <w:sz w:val="22"/>
        </w:rPr>
        <w:t>Estão obrigadas ao regime de tributação com base no lucro real, em cada ano-calendário, as pessoas jurídicas:</w:t>
      </w:r>
    </w:p>
    <w:p w:rsidR="00DD6B89" w:rsidRPr="0052417C" w:rsidRDefault="0052417C" w:rsidP="00E923F0">
      <w:pPr>
        <w:pStyle w:val="PargrafodaLista"/>
        <w:numPr>
          <w:ilvl w:val="0"/>
          <w:numId w:val="26"/>
        </w:numPr>
        <w:spacing w:beforeLines="20" w:before="48" w:afterLines="20" w:after="48" w:line="360" w:lineRule="auto"/>
        <w:ind w:left="425" w:right="425" w:firstLine="709"/>
        <w:jc w:val="both"/>
        <w:rPr>
          <w:rFonts w:ascii="Arial Narrow" w:hAnsi="Arial Narrow"/>
          <w:sz w:val="22"/>
        </w:rPr>
      </w:pPr>
      <w:r w:rsidRPr="0052417C">
        <w:rPr>
          <w:rFonts w:ascii="Arial Narrow" w:hAnsi="Arial Narrow"/>
          <w:sz w:val="22"/>
        </w:rPr>
        <w:t>Cuja</w:t>
      </w:r>
      <w:r w:rsidR="00DD6B89" w:rsidRPr="0052417C">
        <w:rPr>
          <w:rFonts w:ascii="Arial Narrow" w:hAnsi="Arial Narrow"/>
          <w:sz w:val="22"/>
        </w:rPr>
        <w:t xml:space="preserve"> receita total, no ano-calendário anterior, seja superior ao limite de R$ 78.000.000,00 (setenta e oito milhões de reais), ou de R$ 6.500.000,00 (seis milhões e quinhentos mil reais) multiplicados pelo número de meses do período, quando inferior a doze meses;</w:t>
      </w:r>
    </w:p>
    <w:p w:rsidR="00DD6B89" w:rsidRPr="0052417C" w:rsidRDefault="0052417C" w:rsidP="00E923F0">
      <w:pPr>
        <w:pStyle w:val="PargrafodaLista"/>
        <w:numPr>
          <w:ilvl w:val="0"/>
          <w:numId w:val="26"/>
        </w:numPr>
        <w:spacing w:beforeLines="20" w:before="48" w:afterLines="20" w:after="48" w:line="360" w:lineRule="auto"/>
        <w:ind w:left="425" w:right="425" w:firstLine="709"/>
        <w:jc w:val="both"/>
        <w:rPr>
          <w:rFonts w:ascii="Arial Narrow" w:hAnsi="Arial Narrow"/>
          <w:sz w:val="22"/>
        </w:rPr>
      </w:pPr>
      <w:r w:rsidRPr="0052417C">
        <w:rPr>
          <w:rFonts w:ascii="Arial Narrow" w:hAnsi="Arial Narrow"/>
          <w:sz w:val="22"/>
        </w:rPr>
        <w:t>Cujas</w:t>
      </w:r>
      <w:r w:rsidR="00DD6B89" w:rsidRPr="0052417C">
        <w:rPr>
          <w:rFonts w:ascii="Arial Narrow" w:hAnsi="Arial Narrow"/>
          <w:sz w:val="22"/>
        </w:rPr>
        <w:t xml:space="preserve"> atividades sejam de bancos comerciais, bancos de investimentos, bancos de desenvolvimento,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p w:rsidR="00DD6B89" w:rsidRPr="0052417C" w:rsidRDefault="0052417C" w:rsidP="00E923F0">
      <w:pPr>
        <w:pStyle w:val="PargrafodaLista"/>
        <w:numPr>
          <w:ilvl w:val="0"/>
          <w:numId w:val="26"/>
        </w:numPr>
        <w:spacing w:beforeLines="20" w:before="48" w:afterLines="20" w:after="48" w:line="360" w:lineRule="auto"/>
        <w:ind w:left="425" w:right="425" w:firstLine="709"/>
        <w:jc w:val="both"/>
        <w:rPr>
          <w:rFonts w:ascii="Arial Narrow" w:hAnsi="Arial Narrow"/>
          <w:sz w:val="22"/>
        </w:rPr>
      </w:pPr>
      <w:r w:rsidRPr="0052417C">
        <w:rPr>
          <w:rFonts w:ascii="Arial Narrow" w:hAnsi="Arial Narrow"/>
          <w:sz w:val="22"/>
        </w:rPr>
        <w:t>Que</w:t>
      </w:r>
      <w:r w:rsidR="00DD6B89" w:rsidRPr="0052417C">
        <w:rPr>
          <w:rFonts w:ascii="Arial Narrow" w:hAnsi="Arial Narrow"/>
          <w:sz w:val="22"/>
        </w:rPr>
        <w:t xml:space="preserve"> tiverem lucros, rendimentos ou ganhos de capital oriundos do exterior;</w:t>
      </w:r>
    </w:p>
    <w:p w:rsidR="00DD6B89" w:rsidRPr="0052417C" w:rsidRDefault="0052417C" w:rsidP="00E923F0">
      <w:pPr>
        <w:pStyle w:val="PargrafodaLista"/>
        <w:numPr>
          <w:ilvl w:val="0"/>
          <w:numId w:val="26"/>
        </w:numPr>
        <w:spacing w:beforeLines="20" w:before="48" w:afterLines="20" w:after="48" w:line="360" w:lineRule="auto"/>
        <w:ind w:left="425" w:right="425" w:firstLine="709"/>
        <w:jc w:val="both"/>
        <w:rPr>
          <w:rFonts w:ascii="Arial Narrow" w:hAnsi="Arial Narrow"/>
          <w:sz w:val="22"/>
        </w:rPr>
      </w:pPr>
      <w:r w:rsidRPr="0052417C">
        <w:rPr>
          <w:rFonts w:ascii="Arial Narrow" w:hAnsi="Arial Narrow"/>
          <w:sz w:val="22"/>
        </w:rPr>
        <w:lastRenderedPageBreak/>
        <w:t>Que</w:t>
      </w:r>
      <w:r w:rsidR="00DD6B89" w:rsidRPr="0052417C">
        <w:rPr>
          <w:rFonts w:ascii="Arial Narrow" w:hAnsi="Arial Narrow"/>
          <w:sz w:val="22"/>
        </w:rPr>
        <w:t>, autorizadas pela legislação tributária, usufruam benefícios fiscais relativos à isenção ou redução do imposto;</w:t>
      </w:r>
    </w:p>
    <w:p w:rsidR="00DD6B89" w:rsidRPr="0052417C" w:rsidRDefault="0052417C" w:rsidP="00E923F0">
      <w:pPr>
        <w:pStyle w:val="PargrafodaLista"/>
        <w:numPr>
          <w:ilvl w:val="0"/>
          <w:numId w:val="26"/>
        </w:numPr>
        <w:spacing w:beforeLines="20" w:before="48" w:afterLines="20" w:after="48" w:line="360" w:lineRule="auto"/>
        <w:ind w:left="425" w:right="425" w:firstLine="709"/>
        <w:jc w:val="both"/>
        <w:rPr>
          <w:rFonts w:ascii="Arial Narrow" w:hAnsi="Arial Narrow"/>
          <w:sz w:val="22"/>
        </w:rPr>
      </w:pPr>
      <w:r w:rsidRPr="0052417C">
        <w:rPr>
          <w:rFonts w:ascii="Arial Narrow" w:hAnsi="Arial Narrow"/>
          <w:sz w:val="22"/>
        </w:rPr>
        <w:t>Que</w:t>
      </w:r>
      <w:r w:rsidR="00DD6B89" w:rsidRPr="0052417C">
        <w:rPr>
          <w:rFonts w:ascii="Arial Narrow" w:hAnsi="Arial Narrow"/>
          <w:sz w:val="22"/>
        </w:rPr>
        <w:t>, no decorrer do ano-calendário, tenham efetuado pagamento mensal do imposto de renda, determinado sobre a base de cálculo estimada, na forma do art. 2</w:t>
      </w:r>
      <w:r w:rsidR="00DD6B89" w:rsidRPr="00A530ED">
        <w:rPr>
          <w:rFonts w:ascii="Arial Narrow" w:hAnsi="Arial Narrow"/>
          <w:sz w:val="22"/>
        </w:rPr>
        <w:t>º</w:t>
      </w:r>
      <w:r w:rsidR="00DD6B89" w:rsidRPr="0052417C">
        <w:rPr>
          <w:rFonts w:ascii="Arial Narrow" w:hAnsi="Arial Narrow"/>
          <w:sz w:val="22"/>
        </w:rPr>
        <w:t xml:space="preserve"> da Lei n</w:t>
      </w:r>
      <w:r w:rsidR="00DD6B89" w:rsidRPr="00A530ED">
        <w:rPr>
          <w:rFonts w:ascii="Arial Narrow" w:hAnsi="Arial Narrow"/>
          <w:sz w:val="22"/>
        </w:rPr>
        <w:t>º</w:t>
      </w:r>
      <w:r w:rsidR="00DD6B89" w:rsidRPr="0052417C">
        <w:rPr>
          <w:rFonts w:ascii="Arial Narrow" w:hAnsi="Arial Narrow"/>
          <w:sz w:val="22"/>
        </w:rPr>
        <w:t xml:space="preserve"> 9.430, de 1996;</w:t>
      </w:r>
    </w:p>
    <w:p w:rsidR="00DD6B89" w:rsidRPr="0052417C" w:rsidRDefault="0052417C" w:rsidP="00E923F0">
      <w:pPr>
        <w:pStyle w:val="PargrafodaLista"/>
        <w:numPr>
          <w:ilvl w:val="0"/>
          <w:numId w:val="26"/>
        </w:numPr>
        <w:spacing w:beforeLines="20" w:before="48" w:afterLines="20" w:after="48" w:line="360" w:lineRule="auto"/>
        <w:ind w:left="425" w:right="425" w:firstLine="709"/>
        <w:jc w:val="both"/>
        <w:rPr>
          <w:rFonts w:ascii="Arial Narrow" w:hAnsi="Arial Narrow"/>
          <w:sz w:val="22"/>
        </w:rPr>
      </w:pPr>
      <w:r w:rsidRPr="0052417C">
        <w:rPr>
          <w:rFonts w:ascii="Arial Narrow" w:hAnsi="Arial Narrow"/>
          <w:sz w:val="22"/>
        </w:rPr>
        <w:t>Que</w:t>
      </w:r>
      <w:r w:rsidR="00DD6B89" w:rsidRPr="0052417C">
        <w:rPr>
          <w:rFonts w:ascii="Arial Narrow" w:hAnsi="Arial Narrow"/>
          <w:sz w:val="22"/>
        </w:rPr>
        <w:t xml:space="preserve"> explorem as atividades de prestação cumulativa e contínua de serviços de assessoria creditícia, mercadológica, gestão de crédito, seleção e riscos, administração de contas a pagar e a receber, e compras de direitos creditórios resultantes de vendas mercantis a prazo ou de prestação de serviços (</w:t>
      </w:r>
      <w:proofErr w:type="spellStart"/>
      <w:r w:rsidR="00DD6B89" w:rsidRPr="00A530ED">
        <w:rPr>
          <w:i/>
          <w:iCs/>
        </w:rPr>
        <w:t>factoring</w:t>
      </w:r>
      <w:proofErr w:type="spellEnd"/>
      <w:r w:rsidR="00DD6B89" w:rsidRPr="0052417C">
        <w:rPr>
          <w:rFonts w:ascii="Arial Narrow" w:hAnsi="Arial Narrow"/>
          <w:sz w:val="22"/>
        </w:rPr>
        <w:t>).</w:t>
      </w:r>
    </w:p>
    <w:p w:rsidR="007816AF" w:rsidRPr="0052417C" w:rsidRDefault="0052417C" w:rsidP="00E923F0">
      <w:pPr>
        <w:pStyle w:val="PargrafodaLista"/>
        <w:numPr>
          <w:ilvl w:val="0"/>
          <w:numId w:val="26"/>
        </w:numPr>
        <w:spacing w:beforeLines="20" w:before="48" w:afterLines="20" w:after="48" w:line="360" w:lineRule="auto"/>
        <w:ind w:left="425" w:right="425" w:firstLine="709"/>
        <w:jc w:val="both"/>
        <w:rPr>
          <w:rFonts w:ascii="Arial Narrow" w:hAnsi="Arial Narrow"/>
          <w:sz w:val="22"/>
        </w:rPr>
      </w:pPr>
      <w:r w:rsidRPr="00A530ED">
        <w:rPr>
          <w:rFonts w:ascii="Arial Narrow" w:hAnsi="Arial Narrow"/>
          <w:sz w:val="22"/>
        </w:rPr>
        <w:t>Que</w:t>
      </w:r>
      <w:r w:rsidR="00DD6B89" w:rsidRPr="00A530ED">
        <w:rPr>
          <w:rFonts w:ascii="Arial Narrow" w:hAnsi="Arial Narrow"/>
          <w:sz w:val="22"/>
        </w:rPr>
        <w:t xml:space="preserve"> explorem as atividades de securitização de créditos imobiliários, financeiros e do agronegócio</w:t>
      </w:r>
      <w:bookmarkEnd w:id="167"/>
      <w:bookmarkEnd w:id="168"/>
    </w:p>
    <w:p w:rsidR="007816AF" w:rsidRDefault="004B1241" w:rsidP="007816AF">
      <w:pPr>
        <w:ind w:left="425"/>
        <w:jc w:val="both"/>
        <w:rPr>
          <w:rFonts w:ascii="Arial Narrow" w:hAnsi="Arial Narrow"/>
          <w:sz w:val="22"/>
          <w:lang w:eastAsia="pt-BR"/>
        </w:rPr>
      </w:pPr>
      <w:r>
        <w:rPr>
          <w:rFonts w:ascii="Arial Narrow" w:hAnsi="Arial Narrow"/>
          <w:b/>
          <w:sz w:val="22"/>
        </w:rPr>
        <w:t>Atenção</w:t>
      </w:r>
    </w:p>
    <w:p w:rsidR="00DD6B89" w:rsidRPr="00DC1F93" w:rsidRDefault="00DD6B89" w:rsidP="00E923F0">
      <w:pPr>
        <w:pStyle w:val="PargrafodaLista"/>
        <w:numPr>
          <w:ilvl w:val="0"/>
          <w:numId w:val="17"/>
        </w:numPr>
        <w:spacing w:beforeLines="20" w:before="48" w:afterLines="20" w:after="48" w:line="360" w:lineRule="auto"/>
        <w:ind w:left="425" w:right="425" w:firstLine="709"/>
        <w:jc w:val="both"/>
        <w:rPr>
          <w:rFonts w:ascii="Arial Narrow" w:hAnsi="Arial Narrow"/>
          <w:sz w:val="22"/>
        </w:rPr>
      </w:pPr>
      <w:r w:rsidRPr="00DC1F93">
        <w:rPr>
          <w:rFonts w:ascii="Arial Narrow" w:hAnsi="Arial Narrow"/>
          <w:sz w:val="22"/>
        </w:rPr>
        <w:t>Receita Total é o somatório da receita bruta mensal, das demais receitas e ganhos de capital, dos ganhos líquidos obtidos em operações realizadas nos mercados de renda variável e dos rendimentos nominais produzidos por aplicações financeiras de renda fixa, e da parcela das receitas auferidas nas exportações às pessoas vinculadas ou aos países e dependências com tributação favorecida que exceder ao valor já apropriado na escrituração da empresa.</w:t>
      </w:r>
    </w:p>
    <w:p w:rsidR="00DD6B89" w:rsidRPr="00DC1F93" w:rsidRDefault="00DD6B89" w:rsidP="00E923F0">
      <w:pPr>
        <w:pStyle w:val="PargrafodaLista"/>
        <w:numPr>
          <w:ilvl w:val="0"/>
          <w:numId w:val="17"/>
        </w:numPr>
        <w:spacing w:beforeLines="20" w:before="48" w:afterLines="20" w:after="48" w:line="360" w:lineRule="auto"/>
        <w:ind w:left="425" w:right="425" w:firstLine="709"/>
        <w:jc w:val="both"/>
        <w:rPr>
          <w:rFonts w:ascii="Arial Narrow" w:hAnsi="Arial Narrow"/>
          <w:sz w:val="22"/>
        </w:rPr>
      </w:pPr>
      <w:r w:rsidRPr="00DC1F93">
        <w:rPr>
          <w:rFonts w:ascii="Arial Narrow" w:hAnsi="Arial Narrow"/>
          <w:sz w:val="22"/>
        </w:rPr>
        <w:t>As pessoas jurídicas e as sociedades em conta de participação que se encontram nas situações descritas nas alíneas "a" e "c" a "e" acima, poderão optar, durante o período em que submetidas ao Programa de Recuperação Fiscal (Refis), pelo regime de tributação com base no lucro presumido (Lei n</w:t>
      </w:r>
      <w:r w:rsidRPr="00DC1F93">
        <w:rPr>
          <w:rFonts w:ascii="Arial Narrow" w:hAnsi="Arial Narrow"/>
          <w:strike/>
          <w:sz w:val="22"/>
        </w:rPr>
        <w:t>º</w:t>
      </w:r>
      <w:r w:rsidRPr="00DC1F93">
        <w:rPr>
          <w:rFonts w:ascii="Arial Narrow" w:hAnsi="Arial Narrow"/>
          <w:sz w:val="22"/>
        </w:rPr>
        <w:t xml:space="preserve"> 9.964, de 10 de abril de 2000).</w:t>
      </w:r>
    </w:p>
    <w:p w:rsidR="00DD6B89" w:rsidRPr="007816AF" w:rsidRDefault="00DC1F93" w:rsidP="007816AF">
      <w:pPr>
        <w:ind w:left="425"/>
        <w:jc w:val="both"/>
        <w:rPr>
          <w:rFonts w:ascii="Arial Narrow" w:hAnsi="Arial Narrow"/>
          <w:sz w:val="22"/>
        </w:rPr>
      </w:pPr>
      <w:r>
        <w:rPr>
          <w:rFonts w:ascii="Arial Narrow" w:hAnsi="Arial Narrow"/>
          <w:sz w:val="22"/>
        </w:rPr>
        <w:t>Para m</w:t>
      </w:r>
      <w:r w:rsidR="00DD6B89" w:rsidRPr="007816AF">
        <w:rPr>
          <w:rFonts w:ascii="Arial Narrow" w:hAnsi="Arial Narrow"/>
          <w:sz w:val="22"/>
        </w:rPr>
        <w:t>aiores informações estão no manual de orien</w:t>
      </w:r>
      <w:r>
        <w:rPr>
          <w:rFonts w:ascii="Arial Narrow" w:hAnsi="Arial Narrow"/>
          <w:sz w:val="22"/>
        </w:rPr>
        <w:t xml:space="preserve">tação do ECF publicado pela RFB. </w:t>
      </w:r>
    </w:p>
    <w:p w:rsidR="00DD6B89" w:rsidRPr="00732A5C" w:rsidRDefault="00DD6B89" w:rsidP="00E923F0">
      <w:pPr>
        <w:pStyle w:val="Estilo2"/>
        <w:numPr>
          <w:ilvl w:val="1"/>
          <w:numId w:val="23"/>
        </w:numPr>
        <w:spacing w:beforeLines="20" w:before="48" w:afterLines="20" w:after="48" w:line="360" w:lineRule="auto"/>
        <w:ind w:left="425" w:right="425" w:firstLine="709"/>
        <w:jc w:val="both"/>
        <w:outlineLvl w:val="9"/>
      </w:pPr>
      <w:r w:rsidRPr="007D5C92">
        <w:t>Registro L100: Balanço Patrimonial</w:t>
      </w:r>
    </w:p>
    <w:p w:rsidR="00DD6B89" w:rsidRDefault="00DD6B89" w:rsidP="00DC1F93">
      <w:pPr>
        <w:spacing w:beforeLines="20" w:before="48" w:afterLines="20" w:after="48" w:line="360" w:lineRule="auto"/>
        <w:ind w:left="425" w:right="425" w:firstLine="709"/>
        <w:jc w:val="both"/>
        <w:rPr>
          <w:rFonts w:ascii="Arial Narrow" w:hAnsi="Arial Narrow"/>
          <w:sz w:val="22"/>
          <w:lang w:val="pt-PT"/>
        </w:rPr>
      </w:pPr>
      <w:r w:rsidRPr="00732A5C">
        <w:rPr>
          <w:rFonts w:ascii="Arial Narrow" w:hAnsi="Arial Narrow"/>
          <w:sz w:val="22"/>
        </w:rPr>
        <w:t xml:space="preserve">Apresenta o balanço patrimonial com base nas contas referenciais para o período de apuração. </w:t>
      </w:r>
      <w:r w:rsidRPr="00732A5C">
        <w:rPr>
          <w:rFonts w:ascii="Arial Narrow" w:hAnsi="Arial Narrow"/>
          <w:sz w:val="22"/>
          <w:lang w:val="pt-PT"/>
        </w:rPr>
        <w:t>O saldo inicial pode ser replicado do registro E010/E015 ou preenchido.</w:t>
      </w:r>
      <w:r w:rsidRPr="00732A5C">
        <w:rPr>
          <w:rFonts w:ascii="Arial Narrow" w:hAnsi="Arial Narrow"/>
          <w:sz w:val="22"/>
        </w:rPr>
        <w:t xml:space="preserve"> </w:t>
      </w:r>
      <w:r w:rsidRPr="00732A5C">
        <w:rPr>
          <w:rFonts w:ascii="Arial Narrow" w:hAnsi="Arial Narrow"/>
          <w:sz w:val="22"/>
          <w:lang w:val="pt-PT"/>
        </w:rPr>
        <w:t>O saldo final será recuperado do registro K155/K156. Caso o bloco K não possua dados e for SCP (0000.TIP_ECF = 2), o saldo final poderá ser preenchido.</w:t>
      </w:r>
    </w:p>
    <w:p w:rsidR="00DD6B89" w:rsidRPr="00732A5C" w:rsidRDefault="00DD6B89" w:rsidP="00E923F0">
      <w:pPr>
        <w:pStyle w:val="Estilo2"/>
        <w:numPr>
          <w:ilvl w:val="1"/>
          <w:numId w:val="23"/>
        </w:numPr>
        <w:spacing w:beforeLines="20" w:before="48" w:afterLines="20" w:after="48" w:line="360" w:lineRule="auto"/>
        <w:ind w:left="425" w:right="425" w:firstLine="709"/>
        <w:jc w:val="both"/>
        <w:outlineLvl w:val="9"/>
      </w:pPr>
      <w:r w:rsidRPr="007D5C92">
        <w:t>Registro L210: Informativo da Composição de Custos</w:t>
      </w:r>
    </w:p>
    <w:p w:rsidR="00DD6B89" w:rsidRPr="00732A5C" w:rsidRDefault="00732A5C" w:rsidP="00DC1F93">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DD6B89" w:rsidRPr="00732A5C">
        <w:rPr>
          <w:rFonts w:ascii="Arial Narrow" w:hAnsi="Arial Narrow"/>
          <w:sz w:val="22"/>
        </w:rPr>
        <w:t>Apresenta a composição dos custos dos produtos fabricação própria vendidos e custos dos serviços prestados no período para as empresas que utilizam o inventário permanente.</w:t>
      </w:r>
    </w:p>
    <w:p w:rsidR="00DD6B89" w:rsidRPr="00732A5C" w:rsidRDefault="00732A5C" w:rsidP="00DC1F93">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DD6B89" w:rsidRPr="00732A5C">
        <w:rPr>
          <w:rFonts w:ascii="Arial Narrow" w:hAnsi="Arial Narrow"/>
          <w:sz w:val="22"/>
        </w:rPr>
        <w:t>Para este registro disponibilizado estrutura da visão gerencial para extração dos dados.</w:t>
      </w:r>
    </w:p>
    <w:p w:rsidR="004113C2" w:rsidRPr="00732A5C" w:rsidRDefault="004113C2" w:rsidP="00E923F0">
      <w:pPr>
        <w:pStyle w:val="Estilo2"/>
        <w:numPr>
          <w:ilvl w:val="1"/>
          <w:numId w:val="23"/>
        </w:numPr>
        <w:spacing w:beforeLines="20" w:before="48" w:afterLines="20" w:after="48" w:line="360" w:lineRule="auto"/>
        <w:ind w:left="425" w:right="425" w:firstLine="709"/>
        <w:jc w:val="both"/>
        <w:outlineLvl w:val="9"/>
      </w:pPr>
      <w:r w:rsidRPr="007D5C92">
        <w:t>Registro L300: Demonstração do Resultado do Exercício</w:t>
      </w:r>
    </w:p>
    <w:p w:rsidR="00DD6B89" w:rsidRDefault="00732A5C" w:rsidP="00DC1F93">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4113C2" w:rsidRPr="00732A5C">
        <w:rPr>
          <w:rFonts w:ascii="Arial Narrow" w:hAnsi="Arial Narrow"/>
          <w:sz w:val="22"/>
        </w:rPr>
        <w:t>Apresenta o demonstrativo do resultado do exercício para o período de apuração.</w:t>
      </w:r>
    </w:p>
    <w:p w:rsidR="00DC1F93" w:rsidRPr="00732A5C" w:rsidRDefault="00DC1F93" w:rsidP="00DC1F93">
      <w:pPr>
        <w:spacing w:beforeLines="20" w:before="48" w:afterLines="20" w:after="48" w:line="360" w:lineRule="auto"/>
        <w:ind w:left="425" w:right="425" w:firstLine="709"/>
        <w:jc w:val="both"/>
        <w:rPr>
          <w:rFonts w:ascii="Arial Narrow" w:hAnsi="Arial Narrow"/>
          <w:sz w:val="22"/>
        </w:rPr>
      </w:pPr>
    </w:p>
    <w:p w:rsidR="008E48BE" w:rsidRDefault="008E48BE" w:rsidP="009B6C66">
      <w:pPr>
        <w:pStyle w:val="Ttulo3"/>
      </w:pPr>
      <w:bookmarkStart w:id="174" w:name="_Toc420573753"/>
      <w:r w:rsidRPr="007D5C92">
        <w:lastRenderedPageBreak/>
        <w:t>Bloco M: Livro Eletrônico de Apuração do Lucro Real (e-Lalur) e Livro Eletrônico de Apuração da Base de Cálculo da CSLL (e-Lacs)</w:t>
      </w:r>
      <w:bookmarkEnd w:id="174"/>
    </w:p>
    <w:p w:rsidR="008E48BE" w:rsidRDefault="00732A5C" w:rsidP="00DC1F93">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8E48BE" w:rsidRPr="00732A5C">
        <w:rPr>
          <w:rFonts w:ascii="Arial Narrow" w:hAnsi="Arial Narrow"/>
          <w:sz w:val="22"/>
        </w:rPr>
        <w:t>Não serão exportados dados do módulo de Contabilidade Gerencial</w:t>
      </w:r>
      <w:r>
        <w:rPr>
          <w:rFonts w:ascii="Arial Narrow" w:hAnsi="Arial Narrow"/>
          <w:sz w:val="22"/>
        </w:rPr>
        <w:t>, os dados deverão ser incluídos pelo módulo TAF ou pelo PVA.</w:t>
      </w:r>
    </w:p>
    <w:p w:rsidR="00260796" w:rsidRPr="00260796" w:rsidRDefault="00260796" w:rsidP="009B6C66">
      <w:pPr>
        <w:pStyle w:val="Ttulo3"/>
      </w:pPr>
      <w:bookmarkStart w:id="175" w:name="_Toc420573754"/>
      <w:r w:rsidRPr="00260796">
        <w:t>Bloco N: Cálculo do IRPJ e da CSLL</w:t>
      </w:r>
      <w:bookmarkEnd w:id="175"/>
    </w:p>
    <w:p w:rsidR="00260796" w:rsidRPr="00732A5C" w:rsidRDefault="00732A5C" w:rsidP="00DC1F93">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ab/>
      </w:r>
      <w:r w:rsidR="00260796" w:rsidRPr="00732A5C">
        <w:rPr>
          <w:rFonts w:ascii="Arial Narrow" w:hAnsi="Arial Narrow"/>
          <w:sz w:val="22"/>
        </w:rPr>
        <w:t>Não serão exportados dados do módulo de Contabilidade Gerencial</w:t>
      </w:r>
      <w:r>
        <w:rPr>
          <w:rFonts w:ascii="Arial Narrow" w:hAnsi="Arial Narrow"/>
          <w:sz w:val="22"/>
        </w:rPr>
        <w:t>, os dados deverão ser incluídos pelo módulo TAF ou pelo PVA.</w:t>
      </w:r>
    </w:p>
    <w:p w:rsidR="00260796" w:rsidRDefault="00260796" w:rsidP="009B6C66">
      <w:pPr>
        <w:pStyle w:val="Ttulo3"/>
      </w:pPr>
      <w:bookmarkStart w:id="176" w:name="_Toc420573755"/>
      <w:r w:rsidRPr="007D5C92">
        <w:t>Bloco P: Lucro Presumido</w:t>
      </w:r>
      <w:bookmarkStart w:id="177" w:name="subitem_15.2.1"/>
      <w:bookmarkEnd w:id="176"/>
      <w:bookmarkEnd w:id="177"/>
    </w:p>
    <w:p w:rsidR="00A72810" w:rsidRPr="00A72810" w:rsidRDefault="00E47D5B" w:rsidP="00E47D5B">
      <w:pPr>
        <w:spacing w:after="0" w:line="360" w:lineRule="auto"/>
        <w:ind w:left="425"/>
        <w:jc w:val="both"/>
        <w:rPr>
          <w:rFonts w:ascii="Arial Narrow" w:hAnsi="Arial Narrow"/>
          <w:sz w:val="22"/>
        </w:rPr>
      </w:pPr>
      <w:r>
        <w:rPr>
          <w:rFonts w:ascii="Arial Narrow" w:hAnsi="Arial Narrow"/>
          <w:b/>
          <w:sz w:val="22"/>
        </w:rPr>
        <w:tab/>
      </w:r>
      <w:r w:rsidR="00A72810" w:rsidRPr="00C03733">
        <w:rPr>
          <w:rFonts w:ascii="Arial Narrow" w:hAnsi="Arial Narrow"/>
          <w:b/>
          <w:sz w:val="22"/>
        </w:rPr>
        <w:t>Apuração:</w:t>
      </w:r>
      <w:r w:rsidR="00A72810" w:rsidRPr="00C03733">
        <w:rPr>
          <w:rFonts w:ascii="Arial Narrow" w:hAnsi="Arial Narrow"/>
          <w:sz w:val="22"/>
        </w:rPr>
        <w:t xml:space="preserve"> Trimestral e Anual</w:t>
      </w:r>
    </w:p>
    <w:p w:rsidR="00A72810" w:rsidRPr="00C03733" w:rsidRDefault="00E47D5B" w:rsidP="00E47D5B">
      <w:pPr>
        <w:spacing w:after="0" w:line="360" w:lineRule="auto"/>
        <w:ind w:left="425"/>
        <w:jc w:val="both"/>
        <w:rPr>
          <w:rFonts w:ascii="Arial Narrow" w:hAnsi="Arial Narrow"/>
          <w:sz w:val="22"/>
        </w:rPr>
      </w:pPr>
      <w:r>
        <w:rPr>
          <w:rStyle w:val="Ttulo4Char"/>
        </w:rPr>
        <w:tab/>
      </w:r>
      <w:r w:rsidR="00A72810">
        <w:rPr>
          <w:rStyle w:val="Ttulo4Char"/>
        </w:rPr>
        <w:t>Conceito</w:t>
      </w:r>
    </w:p>
    <w:p w:rsidR="00260796" w:rsidRPr="00A72810" w:rsidRDefault="00A72810" w:rsidP="00DC1F93">
      <w:pPr>
        <w:spacing w:before="20" w:after="20" w:line="360" w:lineRule="auto"/>
        <w:ind w:left="425" w:right="425" w:firstLine="709"/>
        <w:jc w:val="both"/>
        <w:rPr>
          <w:rFonts w:ascii="Arial Narrow" w:hAnsi="Arial Narrow"/>
          <w:sz w:val="22"/>
        </w:rPr>
      </w:pPr>
      <w:r>
        <w:rPr>
          <w:rFonts w:ascii="Arial Narrow" w:hAnsi="Arial Narrow"/>
          <w:sz w:val="22"/>
        </w:rPr>
        <w:tab/>
      </w:r>
      <w:r w:rsidR="00260796" w:rsidRPr="00A72810">
        <w:rPr>
          <w:rFonts w:ascii="Arial Narrow" w:hAnsi="Arial Narrow"/>
          <w:sz w:val="22"/>
        </w:rPr>
        <w:t>O lucro presumido é uma forma de tributação simplificada para determinação da base de cálculo do imposto de renda e da CSLL das pessoas jurídicas que não estiverem obrigadas, no ano-calendário, à apuração do lucro real. O imposto de renda é devido trimestralmente.</w:t>
      </w:r>
    </w:p>
    <w:p w:rsidR="00260796" w:rsidRPr="00A72810" w:rsidRDefault="00DC1F93" w:rsidP="00DC1F93">
      <w:pPr>
        <w:spacing w:before="20" w:after="20" w:line="360" w:lineRule="auto"/>
        <w:ind w:left="425" w:right="425" w:firstLine="709"/>
        <w:jc w:val="both"/>
        <w:rPr>
          <w:rFonts w:ascii="Arial Narrow" w:hAnsi="Arial Narrow"/>
          <w:sz w:val="22"/>
        </w:rPr>
      </w:pPr>
      <w:r>
        <w:rPr>
          <w:rFonts w:ascii="Arial Narrow" w:hAnsi="Arial Narrow"/>
          <w:sz w:val="22"/>
        </w:rPr>
        <w:t xml:space="preserve">Para </w:t>
      </w:r>
      <w:r w:rsidR="00260796" w:rsidRPr="00A72810">
        <w:rPr>
          <w:rFonts w:ascii="Arial Narrow" w:hAnsi="Arial Narrow"/>
          <w:sz w:val="22"/>
        </w:rPr>
        <w:t>maiores informações estão no manual de orientação do ECF publicado pela RFB)</w:t>
      </w:r>
    </w:p>
    <w:p w:rsidR="00260796" w:rsidRPr="007D5C92" w:rsidRDefault="00260796" w:rsidP="00E923F0">
      <w:pPr>
        <w:pStyle w:val="Estilo2"/>
        <w:numPr>
          <w:ilvl w:val="1"/>
          <w:numId w:val="23"/>
        </w:numPr>
        <w:spacing w:beforeLines="20" w:before="48" w:afterLines="20" w:after="48" w:line="360" w:lineRule="auto"/>
        <w:ind w:left="425" w:right="425" w:firstLine="709"/>
        <w:jc w:val="both"/>
        <w:outlineLvl w:val="9"/>
      </w:pPr>
      <w:r w:rsidRPr="007D5C92">
        <w:t>Registro P030: Identificação dos Períodos e Formas de Apuração do IRPJ e da CSLL das Empresas Tributadas pelo Lucro Presumido</w:t>
      </w:r>
    </w:p>
    <w:p w:rsidR="00DD6B89" w:rsidRDefault="00E47D5B" w:rsidP="00BB1D37">
      <w:pPr>
        <w:spacing w:before="20" w:after="20" w:line="360" w:lineRule="auto"/>
        <w:ind w:left="425" w:right="425" w:firstLine="709"/>
        <w:jc w:val="both"/>
        <w:rPr>
          <w:rFonts w:ascii="Arial Narrow" w:hAnsi="Arial Narrow"/>
          <w:sz w:val="22"/>
        </w:rPr>
      </w:pPr>
      <w:r>
        <w:rPr>
          <w:rFonts w:ascii="Arial Narrow" w:hAnsi="Arial Narrow"/>
          <w:sz w:val="22"/>
        </w:rPr>
        <w:tab/>
      </w:r>
      <w:r w:rsidR="00260796" w:rsidRPr="00E47D5B">
        <w:rPr>
          <w:rFonts w:ascii="Arial Narrow" w:hAnsi="Arial Narrow"/>
          <w:sz w:val="22"/>
        </w:rPr>
        <w:t>Registro de identificação dos períodos da escrituração necessários conforme definições de parâmetros do Bloco 0</w:t>
      </w:r>
      <w:r w:rsidR="00ED60E9">
        <w:rPr>
          <w:rFonts w:ascii="Arial Narrow" w:hAnsi="Arial Narrow"/>
          <w:sz w:val="22"/>
        </w:rPr>
        <w:t>.</w:t>
      </w:r>
    </w:p>
    <w:p w:rsidR="00ED60E9" w:rsidRDefault="00ED60E9" w:rsidP="00E923F0">
      <w:pPr>
        <w:pStyle w:val="Estilo2"/>
        <w:numPr>
          <w:ilvl w:val="1"/>
          <w:numId w:val="23"/>
        </w:numPr>
        <w:spacing w:beforeLines="20" w:before="48" w:afterLines="20" w:after="48" w:line="360" w:lineRule="auto"/>
        <w:ind w:left="425" w:right="425" w:firstLine="709"/>
        <w:jc w:val="both"/>
        <w:outlineLvl w:val="9"/>
      </w:pPr>
      <w:r w:rsidRPr="007D5C92">
        <w:t>R</w:t>
      </w:r>
      <w:r w:rsidR="00BB1D37" w:rsidRPr="007D5C92">
        <w:t>egistro</w:t>
      </w:r>
      <w:r w:rsidRPr="007D5C92">
        <w:t xml:space="preserve"> P1</w:t>
      </w:r>
      <w:r>
        <w:t>0</w:t>
      </w:r>
      <w:r w:rsidRPr="007D5C92">
        <w:t xml:space="preserve">0: </w:t>
      </w:r>
      <w:r>
        <w:t>Balanço Patrimonial</w:t>
      </w:r>
    </w:p>
    <w:p w:rsidR="00ED60E9" w:rsidRPr="00ED60E9" w:rsidRDefault="00ED60E9" w:rsidP="00BB1D37">
      <w:pPr>
        <w:spacing w:before="20" w:after="20" w:line="360" w:lineRule="auto"/>
        <w:ind w:left="425" w:right="425" w:firstLine="709"/>
        <w:jc w:val="both"/>
        <w:rPr>
          <w:rFonts w:ascii="Arial Narrow" w:hAnsi="Arial Narrow"/>
          <w:sz w:val="22"/>
        </w:rPr>
      </w:pPr>
      <w:r>
        <w:tab/>
      </w:r>
      <w:r w:rsidRPr="00ED60E9">
        <w:rPr>
          <w:rFonts w:ascii="Arial Narrow" w:hAnsi="Arial Narrow"/>
          <w:sz w:val="22"/>
        </w:rPr>
        <w:t>Apresenta o balanço patrimonial com base nas contas referenciais para o período de apuração. O saldo inicial pode ser replicado do registro E010/E015 ou preenchido. O saldo final será recuperado do registro K155/K156. Caso o bloco K não possua dados e for SCP (0000.TIP_ECF = 2), o saldo final poderá ser preenchido.</w:t>
      </w:r>
    </w:p>
    <w:p w:rsidR="00515043" w:rsidRDefault="00BB1D37" w:rsidP="00E923F0">
      <w:pPr>
        <w:pStyle w:val="Estilo2"/>
        <w:numPr>
          <w:ilvl w:val="1"/>
          <w:numId w:val="23"/>
        </w:numPr>
        <w:spacing w:beforeLines="20" w:before="48" w:afterLines="20" w:after="48" w:line="360" w:lineRule="auto"/>
        <w:ind w:left="425" w:right="425" w:firstLine="709"/>
        <w:jc w:val="both"/>
        <w:outlineLvl w:val="9"/>
      </w:pPr>
      <w:r w:rsidRPr="007D5C92">
        <w:t xml:space="preserve">Registro </w:t>
      </w:r>
      <w:r w:rsidR="00260796" w:rsidRPr="007D5C92">
        <w:t xml:space="preserve">P130: </w:t>
      </w:r>
      <w:r>
        <w:t>Demonstração d</w:t>
      </w:r>
      <w:r w:rsidRPr="007D5C92">
        <w:t xml:space="preserve">as Receitas Incentivadas </w:t>
      </w:r>
      <w:r>
        <w:t>d</w:t>
      </w:r>
      <w:r w:rsidRPr="007D5C92">
        <w:t>o Lucro Presumido</w:t>
      </w:r>
    </w:p>
    <w:p w:rsidR="00ED60E9" w:rsidRPr="00BB1D37" w:rsidRDefault="00ED60E9" w:rsidP="00BB1D37">
      <w:pPr>
        <w:spacing w:before="20" w:after="20" w:line="360" w:lineRule="auto"/>
        <w:ind w:left="425" w:right="425" w:firstLine="709"/>
        <w:jc w:val="both"/>
        <w:rPr>
          <w:rFonts w:ascii="Arial Narrow" w:hAnsi="Arial Narrow"/>
          <w:sz w:val="22"/>
        </w:rPr>
      </w:pPr>
      <w:r w:rsidRPr="00BB1D37">
        <w:rPr>
          <w:rFonts w:ascii="Arial Narrow" w:hAnsi="Arial Narrow"/>
          <w:sz w:val="22"/>
        </w:rPr>
        <w:t>Para este registro disponibilizado estrutura da visão gerencial para extração dos dados.</w:t>
      </w:r>
    </w:p>
    <w:p w:rsidR="00ED60E9" w:rsidRDefault="00BB1D37" w:rsidP="00E923F0">
      <w:pPr>
        <w:pStyle w:val="Estilo2"/>
        <w:numPr>
          <w:ilvl w:val="1"/>
          <w:numId w:val="23"/>
        </w:numPr>
        <w:spacing w:beforeLines="20" w:before="48" w:afterLines="20" w:after="48" w:line="360" w:lineRule="auto"/>
        <w:ind w:left="425" w:right="425" w:firstLine="709"/>
        <w:jc w:val="both"/>
        <w:outlineLvl w:val="9"/>
      </w:pPr>
      <w:r>
        <w:t>Registro</w:t>
      </w:r>
      <w:r w:rsidR="00ED60E9">
        <w:t xml:space="preserve"> P15</w:t>
      </w:r>
      <w:r w:rsidR="00ED60E9" w:rsidRPr="007D5C92">
        <w:t xml:space="preserve">0: </w:t>
      </w:r>
      <w:r w:rsidR="00ED60E9">
        <w:t>Demonstrativo de Resultado do Exercício</w:t>
      </w:r>
    </w:p>
    <w:p w:rsidR="00DD3BE9" w:rsidRDefault="00ED60E9" w:rsidP="00BB1D37">
      <w:pPr>
        <w:spacing w:before="20" w:after="20" w:line="360" w:lineRule="auto"/>
        <w:ind w:left="425" w:right="425" w:firstLine="709"/>
        <w:jc w:val="both"/>
        <w:rPr>
          <w:rFonts w:ascii="Arial Narrow" w:hAnsi="Arial Narrow"/>
          <w:sz w:val="22"/>
        </w:rPr>
      </w:pPr>
      <w:r>
        <w:rPr>
          <w:rFonts w:ascii="Arial Narrow" w:hAnsi="Arial Narrow"/>
          <w:sz w:val="22"/>
        </w:rPr>
        <w:tab/>
      </w:r>
      <w:r w:rsidRPr="00ED60E9">
        <w:rPr>
          <w:rFonts w:ascii="Arial Narrow" w:hAnsi="Arial Narrow"/>
          <w:sz w:val="22"/>
        </w:rPr>
        <w:t xml:space="preserve">Apresenta a apuração da demonstração do resultado do exercício. Os valores serão recuperados com base nos registros J051, K355 e K356 se 0010. TIP_ESC_PRE for igual a </w:t>
      </w:r>
      <w:r w:rsidRPr="00BB1D37">
        <w:rPr>
          <w:rFonts w:ascii="Arial Narrow" w:hAnsi="Arial Narrow"/>
          <w:b/>
          <w:sz w:val="22"/>
        </w:rPr>
        <w:t>C</w:t>
      </w:r>
      <w:r w:rsidRPr="00ED60E9">
        <w:rPr>
          <w:rFonts w:ascii="Arial Narrow" w:hAnsi="Arial Narrow"/>
          <w:sz w:val="22"/>
        </w:rPr>
        <w:t xml:space="preserve"> (contábil) e calculados pela própria ECF.</w:t>
      </w:r>
    </w:p>
    <w:p w:rsidR="00DD3BE9" w:rsidRDefault="00DD3BE9">
      <w:pPr>
        <w:spacing w:after="0" w:line="240" w:lineRule="auto"/>
        <w:rPr>
          <w:rFonts w:ascii="Arial Narrow" w:hAnsi="Arial Narrow"/>
          <w:sz w:val="22"/>
        </w:rPr>
      </w:pPr>
      <w:r>
        <w:rPr>
          <w:rFonts w:ascii="Arial Narrow" w:hAnsi="Arial Narrow"/>
          <w:sz w:val="22"/>
        </w:rPr>
        <w:br w:type="page"/>
      </w:r>
    </w:p>
    <w:p w:rsidR="00515043" w:rsidRDefault="00515043" w:rsidP="00E923F0">
      <w:pPr>
        <w:pStyle w:val="Estilo2"/>
        <w:numPr>
          <w:ilvl w:val="1"/>
          <w:numId w:val="23"/>
        </w:numPr>
        <w:spacing w:beforeLines="20" w:before="48" w:afterLines="20" w:after="48" w:line="360" w:lineRule="auto"/>
        <w:ind w:left="425" w:right="425" w:firstLine="709"/>
        <w:jc w:val="both"/>
        <w:outlineLvl w:val="9"/>
      </w:pPr>
      <w:r w:rsidRPr="00515043">
        <w:lastRenderedPageBreak/>
        <w:t>Registro P200: Apuração da Base de Cálculo do Lucro Presumido</w:t>
      </w:r>
    </w:p>
    <w:p w:rsidR="00ED60E9" w:rsidRPr="00BB1D37" w:rsidRDefault="00ED60E9" w:rsidP="00BB1D37">
      <w:pPr>
        <w:spacing w:before="20" w:after="20" w:line="360" w:lineRule="auto"/>
        <w:ind w:left="425" w:right="425" w:firstLine="709"/>
        <w:jc w:val="both"/>
        <w:rPr>
          <w:rFonts w:ascii="Arial Narrow" w:hAnsi="Arial Narrow"/>
          <w:sz w:val="22"/>
        </w:rPr>
      </w:pPr>
      <w:r w:rsidRPr="00BB1D37">
        <w:rPr>
          <w:rFonts w:ascii="Arial Narrow" w:hAnsi="Arial Narrow"/>
          <w:sz w:val="22"/>
        </w:rPr>
        <w:t>Para este registro disponibilizado estrutura da visão gerencial para extração dos dados.</w:t>
      </w:r>
    </w:p>
    <w:p w:rsidR="00515043" w:rsidRDefault="00515043" w:rsidP="00E923F0">
      <w:pPr>
        <w:pStyle w:val="Estilo2"/>
        <w:numPr>
          <w:ilvl w:val="1"/>
          <w:numId w:val="23"/>
        </w:numPr>
        <w:spacing w:beforeLines="20" w:before="48" w:afterLines="20" w:after="48" w:line="360" w:lineRule="auto"/>
        <w:ind w:left="425" w:right="425" w:firstLine="709"/>
        <w:jc w:val="both"/>
        <w:outlineLvl w:val="9"/>
      </w:pPr>
      <w:r w:rsidRPr="00515043">
        <w:t>Registro P230: Cálculo da Isenção e Redução do Lucro Presumido</w:t>
      </w:r>
    </w:p>
    <w:p w:rsidR="00ED60E9" w:rsidRPr="00BB1D37" w:rsidRDefault="00ED60E9" w:rsidP="00BB1D37">
      <w:pPr>
        <w:spacing w:before="20" w:after="20" w:line="360" w:lineRule="auto"/>
        <w:ind w:left="425" w:right="425" w:firstLine="709"/>
        <w:jc w:val="both"/>
        <w:rPr>
          <w:rFonts w:ascii="Arial Narrow" w:hAnsi="Arial Narrow"/>
          <w:sz w:val="22"/>
        </w:rPr>
      </w:pPr>
      <w:r w:rsidRPr="00BB1D37">
        <w:rPr>
          <w:rFonts w:ascii="Arial Narrow" w:hAnsi="Arial Narrow"/>
          <w:sz w:val="22"/>
        </w:rPr>
        <w:t>Para estes registros disponibilizado estrutura da visão gerencial para extração dos dados.</w:t>
      </w:r>
    </w:p>
    <w:p w:rsidR="00ED60E9" w:rsidRPr="00BB1D37" w:rsidRDefault="00ED60E9" w:rsidP="00BB1D37"/>
    <w:p w:rsidR="00515043" w:rsidRDefault="00BB1D37" w:rsidP="00E923F0">
      <w:pPr>
        <w:pStyle w:val="Estilo2"/>
        <w:numPr>
          <w:ilvl w:val="1"/>
          <w:numId w:val="23"/>
        </w:numPr>
        <w:spacing w:beforeLines="20" w:before="48" w:afterLines="20" w:after="48" w:line="360" w:lineRule="auto"/>
        <w:ind w:left="425" w:right="425" w:firstLine="709"/>
        <w:jc w:val="both"/>
        <w:outlineLvl w:val="9"/>
      </w:pPr>
      <w:r>
        <w:t xml:space="preserve">Registro </w:t>
      </w:r>
      <w:r w:rsidR="00515043" w:rsidRPr="00515043">
        <w:t>P300: Cálculo do IRPJ com Base no Lucro Presumido</w:t>
      </w:r>
    </w:p>
    <w:p w:rsidR="00ED60E9" w:rsidRPr="00BB1D37" w:rsidRDefault="00ED60E9" w:rsidP="00BB1D37">
      <w:pPr>
        <w:spacing w:before="20" w:after="20" w:line="360" w:lineRule="auto"/>
        <w:ind w:left="425" w:right="425" w:firstLine="709"/>
        <w:jc w:val="both"/>
        <w:rPr>
          <w:rFonts w:ascii="Arial Narrow" w:hAnsi="Arial Narrow"/>
          <w:sz w:val="22"/>
        </w:rPr>
      </w:pPr>
      <w:r w:rsidRPr="00BB1D37">
        <w:rPr>
          <w:rFonts w:ascii="Arial Narrow" w:hAnsi="Arial Narrow"/>
          <w:sz w:val="22"/>
        </w:rPr>
        <w:t>Para estes registros disponibilizado estrutura da visão gerencial para extração dos dados.</w:t>
      </w:r>
    </w:p>
    <w:p w:rsidR="00515043" w:rsidRDefault="00515043" w:rsidP="00E923F0">
      <w:pPr>
        <w:pStyle w:val="Estilo2"/>
        <w:numPr>
          <w:ilvl w:val="1"/>
          <w:numId w:val="23"/>
        </w:numPr>
        <w:spacing w:beforeLines="20" w:before="48" w:afterLines="20" w:after="48" w:line="360" w:lineRule="auto"/>
        <w:ind w:left="425" w:right="425" w:firstLine="709"/>
        <w:jc w:val="both"/>
        <w:outlineLvl w:val="9"/>
      </w:pPr>
      <w:r w:rsidRPr="00515043">
        <w:t>Registro P400: Apuração da Base de Cálculo da CSLL com Base no Lucro Presumido</w:t>
      </w:r>
    </w:p>
    <w:p w:rsidR="00ED60E9" w:rsidRPr="00BB1D37" w:rsidRDefault="00ED60E9" w:rsidP="00BB1D37">
      <w:pPr>
        <w:spacing w:before="20" w:after="20" w:line="360" w:lineRule="auto"/>
        <w:ind w:left="425" w:right="425" w:firstLine="709"/>
        <w:jc w:val="both"/>
        <w:rPr>
          <w:rFonts w:ascii="Arial Narrow" w:hAnsi="Arial Narrow"/>
          <w:sz w:val="22"/>
        </w:rPr>
      </w:pPr>
      <w:r w:rsidRPr="00BB1D37">
        <w:rPr>
          <w:rFonts w:ascii="Arial Narrow" w:hAnsi="Arial Narrow"/>
          <w:sz w:val="22"/>
        </w:rPr>
        <w:t>Para estes registros disponibilizado estrutura da visão gerencial para extração dos dados.</w:t>
      </w:r>
    </w:p>
    <w:p w:rsidR="00515043" w:rsidRPr="00515043" w:rsidRDefault="00515043" w:rsidP="00E923F0">
      <w:pPr>
        <w:pStyle w:val="Estilo2"/>
        <w:numPr>
          <w:ilvl w:val="1"/>
          <w:numId w:val="23"/>
        </w:numPr>
        <w:spacing w:beforeLines="20" w:before="48" w:afterLines="20" w:after="48" w:line="360" w:lineRule="auto"/>
        <w:ind w:left="425" w:right="425" w:firstLine="709"/>
        <w:jc w:val="both"/>
        <w:outlineLvl w:val="9"/>
      </w:pPr>
      <w:r w:rsidRPr="00515043">
        <w:t>Registro P500: Cálculo da CSLL com Base no Lucro Presumido</w:t>
      </w:r>
    </w:p>
    <w:p w:rsidR="00260796" w:rsidRPr="00BB1D37" w:rsidRDefault="00260796" w:rsidP="00BB1D37">
      <w:pPr>
        <w:spacing w:before="20" w:after="20" w:line="360" w:lineRule="auto"/>
        <w:ind w:left="425" w:right="425" w:firstLine="709"/>
        <w:jc w:val="both"/>
        <w:rPr>
          <w:rFonts w:ascii="Arial Narrow" w:hAnsi="Arial Narrow"/>
          <w:sz w:val="22"/>
        </w:rPr>
      </w:pPr>
      <w:r w:rsidRPr="00BB1D37">
        <w:rPr>
          <w:rFonts w:ascii="Arial Narrow" w:hAnsi="Arial Narrow"/>
          <w:sz w:val="22"/>
        </w:rPr>
        <w:t>Para este</w:t>
      </w:r>
      <w:r w:rsidR="00515043" w:rsidRPr="00BB1D37">
        <w:rPr>
          <w:rFonts w:ascii="Arial Narrow" w:hAnsi="Arial Narrow"/>
          <w:sz w:val="22"/>
        </w:rPr>
        <w:t>s</w:t>
      </w:r>
      <w:r w:rsidRPr="00BB1D37">
        <w:rPr>
          <w:rFonts w:ascii="Arial Narrow" w:hAnsi="Arial Narrow"/>
          <w:sz w:val="22"/>
        </w:rPr>
        <w:t xml:space="preserve"> registro</w:t>
      </w:r>
      <w:r w:rsidR="00515043" w:rsidRPr="00BB1D37">
        <w:rPr>
          <w:rFonts w:ascii="Arial Narrow" w:hAnsi="Arial Narrow"/>
          <w:sz w:val="22"/>
        </w:rPr>
        <w:t>s</w:t>
      </w:r>
      <w:r w:rsidRPr="00BB1D37">
        <w:rPr>
          <w:rFonts w:ascii="Arial Narrow" w:hAnsi="Arial Narrow"/>
          <w:sz w:val="22"/>
        </w:rPr>
        <w:t xml:space="preserve"> disponibilizado estrutura da visão gerencial para extração dos dados.</w:t>
      </w:r>
    </w:p>
    <w:p w:rsidR="00DD6B89" w:rsidRDefault="00DD6B89" w:rsidP="00DD6B89">
      <w:pPr>
        <w:ind w:left="708"/>
      </w:pPr>
    </w:p>
    <w:p w:rsidR="00515043" w:rsidRPr="007D5C92" w:rsidRDefault="00515043" w:rsidP="009B6C66">
      <w:pPr>
        <w:pStyle w:val="Ttulo3"/>
      </w:pPr>
      <w:bookmarkStart w:id="178" w:name="_Toc420573756"/>
      <w:r w:rsidRPr="007D5C92">
        <w:t>Bloco T: Lucro Arbitrado</w:t>
      </w:r>
      <w:bookmarkEnd w:id="178"/>
    </w:p>
    <w:p w:rsidR="00515043" w:rsidRPr="00BB1D37" w:rsidRDefault="00515043" w:rsidP="00BB1D37">
      <w:pPr>
        <w:rPr>
          <w:rFonts w:ascii="Arial Narrow" w:hAnsi="Arial Narrow"/>
          <w:b/>
          <w:sz w:val="22"/>
        </w:rPr>
      </w:pPr>
      <w:bookmarkStart w:id="179" w:name="subitem_15.3.1"/>
      <w:bookmarkEnd w:id="179"/>
      <w:r w:rsidRPr="00BB1D37">
        <w:rPr>
          <w:rFonts w:ascii="Arial Narrow" w:hAnsi="Arial Narrow"/>
          <w:b/>
          <w:sz w:val="22"/>
        </w:rPr>
        <w:t>Pessoa Jurídica Tributada com Base no Lucro Arbitrado</w:t>
      </w:r>
    </w:p>
    <w:p w:rsidR="00515043" w:rsidRPr="00D70035" w:rsidRDefault="00D70035" w:rsidP="00BB1D37">
      <w:pPr>
        <w:spacing w:before="20" w:after="20" w:line="360" w:lineRule="auto"/>
        <w:ind w:left="425" w:right="425" w:firstLine="709"/>
        <w:jc w:val="both"/>
        <w:rPr>
          <w:rFonts w:ascii="Arial Narrow" w:hAnsi="Arial Narrow"/>
          <w:sz w:val="22"/>
        </w:rPr>
      </w:pPr>
      <w:r>
        <w:rPr>
          <w:rFonts w:ascii="Arial Narrow" w:hAnsi="Arial Narrow"/>
          <w:sz w:val="22"/>
        </w:rPr>
        <w:tab/>
      </w:r>
      <w:r w:rsidR="00515043" w:rsidRPr="00D70035">
        <w:rPr>
          <w:rFonts w:ascii="Arial Narrow" w:hAnsi="Arial Narrow"/>
          <w:sz w:val="22"/>
        </w:rPr>
        <w:t>Na ocorrência de qualquer das hipóteses de arbitramento, previstas no art. 47 da Lei n</w:t>
      </w:r>
      <w:r w:rsidR="00515043" w:rsidRPr="00D70035">
        <w:rPr>
          <w:rFonts w:ascii="Arial Narrow" w:hAnsi="Arial Narrow"/>
          <w:strike/>
          <w:sz w:val="22"/>
        </w:rPr>
        <w:t>º</w:t>
      </w:r>
      <w:r w:rsidR="00515043" w:rsidRPr="00D70035">
        <w:rPr>
          <w:rFonts w:ascii="Arial Narrow" w:hAnsi="Arial Narrow"/>
          <w:sz w:val="22"/>
        </w:rPr>
        <w:t xml:space="preserve"> 8.981, de 1995, a pessoa jurídica pode, quando conhecida a receita bruta, efetuar o pagamento do imposto de renda correspondente com base no lucro arbitrado.</w:t>
      </w:r>
    </w:p>
    <w:p w:rsidR="00515043" w:rsidRPr="00D70035" w:rsidRDefault="00D70035" w:rsidP="00BB1D37">
      <w:pPr>
        <w:spacing w:before="20" w:after="20" w:line="360" w:lineRule="auto"/>
        <w:ind w:left="425" w:right="425" w:firstLine="709"/>
        <w:jc w:val="both"/>
        <w:rPr>
          <w:rFonts w:ascii="Arial Narrow" w:hAnsi="Arial Narrow"/>
          <w:sz w:val="22"/>
        </w:rPr>
      </w:pPr>
      <w:r>
        <w:rPr>
          <w:rFonts w:ascii="Arial Narrow" w:hAnsi="Arial Narrow"/>
          <w:sz w:val="22"/>
        </w:rPr>
        <w:tab/>
      </w:r>
      <w:r w:rsidR="00515043" w:rsidRPr="00D70035">
        <w:rPr>
          <w:rFonts w:ascii="Arial Narrow" w:hAnsi="Arial Narrow"/>
          <w:sz w:val="22"/>
        </w:rPr>
        <w:t>O imposto pago sobre o lucro arbitrado é definitivo, não podendo, em qualquer hipótese, ser compensado com recolhimentos futuros.</w:t>
      </w:r>
    </w:p>
    <w:p w:rsidR="00515043" w:rsidRPr="00D70035" w:rsidRDefault="00D70035" w:rsidP="00BB1D37">
      <w:pPr>
        <w:spacing w:before="20" w:after="20" w:line="360" w:lineRule="auto"/>
        <w:ind w:left="425" w:right="425" w:firstLine="709"/>
        <w:jc w:val="both"/>
        <w:rPr>
          <w:rFonts w:ascii="Arial Narrow" w:hAnsi="Arial Narrow"/>
          <w:sz w:val="22"/>
        </w:rPr>
      </w:pPr>
      <w:r>
        <w:rPr>
          <w:rFonts w:ascii="Arial Narrow" w:hAnsi="Arial Narrow"/>
          <w:sz w:val="22"/>
        </w:rPr>
        <w:tab/>
      </w:r>
      <w:r w:rsidR="00515043" w:rsidRPr="00D70035">
        <w:rPr>
          <w:rFonts w:ascii="Arial Narrow" w:hAnsi="Arial Narrow"/>
          <w:sz w:val="22"/>
        </w:rPr>
        <w:t>A apuração do imposto de renda com base no lucro arbitrado abrange todos os trimestres do ano-calendário, assegurada a tributação com base no lucro real ou presumido relativa aos trimestres não submetidos ao arbitramento, se:</w:t>
      </w:r>
    </w:p>
    <w:p w:rsidR="00515043" w:rsidRPr="00BB1D37" w:rsidRDefault="00BB1D37" w:rsidP="00E923F0">
      <w:pPr>
        <w:pStyle w:val="PargrafodaLista"/>
        <w:numPr>
          <w:ilvl w:val="1"/>
          <w:numId w:val="27"/>
        </w:numPr>
        <w:spacing w:beforeLines="20" w:before="48" w:afterLines="20" w:after="48" w:line="360" w:lineRule="auto"/>
        <w:ind w:left="425" w:right="425" w:firstLine="709"/>
        <w:jc w:val="both"/>
        <w:rPr>
          <w:rFonts w:ascii="Arial Narrow" w:hAnsi="Arial Narrow"/>
          <w:sz w:val="22"/>
        </w:rPr>
      </w:pPr>
      <w:r w:rsidRPr="00BB1D37">
        <w:rPr>
          <w:rFonts w:ascii="Arial Narrow" w:hAnsi="Arial Narrow"/>
          <w:sz w:val="22"/>
        </w:rPr>
        <w:t>A</w:t>
      </w:r>
      <w:r w:rsidR="00515043" w:rsidRPr="00BB1D37">
        <w:rPr>
          <w:rFonts w:ascii="Arial Narrow" w:hAnsi="Arial Narrow"/>
          <w:sz w:val="22"/>
        </w:rPr>
        <w:t xml:space="preserve"> pessoa jurídica dispuser de escrituração comercial e fiscal que demonstre o lucro real dos períodos não abrangidos pela tributação com base no lucro arbitrado; ou</w:t>
      </w:r>
    </w:p>
    <w:p w:rsidR="00515043" w:rsidRPr="00BB1D37" w:rsidRDefault="00BB1D37" w:rsidP="00E923F0">
      <w:pPr>
        <w:pStyle w:val="PargrafodaLista"/>
        <w:numPr>
          <w:ilvl w:val="1"/>
          <w:numId w:val="27"/>
        </w:numPr>
        <w:spacing w:beforeLines="20" w:before="48" w:afterLines="20" w:after="48" w:line="360" w:lineRule="auto"/>
        <w:ind w:left="425" w:right="425" w:firstLine="709"/>
        <w:jc w:val="both"/>
        <w:rPr>
          <w:rFonts w:ascii="Arial Narrow" w:hAnsi="Arial Narrow"/>
          <w:sz w:val="22"/>
        </w:rPr>
      </w:pPr>
      <w:r w:rsidRPr="00BB1D37">
        <w:rPr>
          <w:rFonts w:ascii="Arial Narrow" w:hAnsi="Arial Narrow"/>
          <w:sz w:val="22"/>
        </w:rPr>
        <w:t>Puder</w:t>
      </w:r>
      <w:r w:rsidR="00515043" w:rsidRPr="00BB1D37">
        <w:rPr>
          <w:rFonts w:ascii="Arial Narrow" w:hAnsi="Arial Narrow"/>
          <w:sz w:val="22"/>
        </w:rPr>
        <w:t xml:space="preserve"> optar pelo lucro presumido.</w:t>
      </w:r>
    </w:p>
    <w:p w:rsidR="004E557C" w:rsidRDefault="004E557C" w:rsidP="004B1241">
      <w:pPr>
        <w:rPr>
          <w:rFonts w:ascii="Arial Narrow" w:hAnsi="Arial Narrow"/>
          <w:b/>
          <w:bCs/>
          <w:sz w:val="22"/>
        </w:rPr>
      </w:pPr>
      <w:r>
        <w:rPr>
          <w:rFonts w:ascii="Arial Narrow" w:hAnsi="Arial Narrow"/>
          <w:b/>
          <w:bCs/>
          <w:sz w:val="22"/>
        </w:rPr>
        <w:t>A</w:t>
      </w:r>
      <w:r w:rsidR="004B1241">
        <w:rPr>
          <w:rFonts w:ascii="Arial Narrow" w:hAnsi="Arial Narrow"/>
          <w:b/>
          <w:bCs/>
          <w:sz w:val="22"/>
        </w:rPr>
        <w:t>tenção</w:t>
      </w:r>
    </w:p>
    <w:p w:rsidR="00515043" w:rsidRPr="00D70035" w:rsidRDefault="00515043" w:rsidP="004E557C">
      <w:pPr>
        <w:spacing w:before="20" w:after="20" w:line="360" w:lineRule="auto"/>
        <w:ind w:left="425" w:right="425" w:firstLine="709"/>
        <w:jc w:val="both"/>
        <w:rPr>
          <w:rFonts w:ascii="Arial Narrow" w:hAnsi="Arial Narrow"/>
          <w:sz w:val="22"/>
        </w:rPr>
      </w:pPr>
      <w:r w:rsidRPr="00D70035">
        <w:rPr>
          <w:rFonts w:ascii="Arial Narrow" w:hAnsi="Arial Narrow"/>
          <w:sz w:val="22"/>
        </w:rPr>
        <w:t>Sendo tributada pelo lucro real, a pessoa jurídica pode apurar o lucro trimestralmente, ou anualmente com pagamentos mensais por estimativa, sem considerar o resultado do período em que se sujeitou ao arbitramento.</w:t>
      </w:r>
    </w:p>
    <w:p w:rsidR="00515043" w:rsidRDefault="00BB1D37" w:rsidP="00D70035">
      <w:pPr>
        <w:spacing w:line="360" w:lineRule="auto"/>
        <w:ind w:left="425"/>
        <w:jc w:val="both"/>
        <w:rPr>
          <w:rFonts w:ascii="Arial Narrow" w:hAnsi="Arial Narrow"/>
          <w:sz w:val="22"/>
        </w:rPr>
      </w:pPr>
      <w:r>
        <w:rPr>
          <w:rFonts w:ascii="Arial Narrow" w:hAnsi="Arial Narrow"/>
          <w:sz w:val="22"/>
        </w:rPr>
        <w:lastRenderedPageBreak/>
        <w:t xml:space="preserve">Para </w:t>
      </w:r>
      <w:r w:rsidR="00515043" w:rsidRPr="00D70035">
        <w:rPr>
          <w:rFonts w:ascii="Arial Narrow" w:hAnsi="Arial Narrow"/>
          <w:sz w:val="22"/>
        </w:rPr>
        <w:t>maiores informações estão no manual de orien</w:t>
      </w:r>
      <w:r>
        <w:rPr>
          <w:rFonts w:ascii="Arial Narrow" w:hAnsi="Arial Narrow"/>
          <w:sz w:val="22"/>
        </w:rPr>
        <w:t xml:space="preserve">tação do ECF publicado pela RFB. </w:t>
      </w:r>
    </w:p>
    <w:p w:rsidR="00515043" w:rsidRDefault="00515043" w:rsidP="00E923F0">
      <w:pPr>
        <w:pStyle w:val="Estilo2"/>
        <w:numPr>
          <w:ilvl w:val="1"/>
          <w:numId w:val="23"/>
        </w:numPr>
        <w:spacing w:beforeLines="20" w:before="48" w:afterLines="20" w:after="48" w:line="360" w:lineRule="auto"/>
        <w:ind w:left="425" w:right="425" w:firstLine="709"/>
        <w:jc w:val="both"/>
        <w:outlineLvl w:val="9"/>
      </w:pPr>
      <w:r>
        <w:t>Registro T120: Apuração da Base de Cálculo do IRPJ com Base no Lucro Arbitrado</w:t>
      </w:r>
    </w:p>
    <w:p w:rsidR="009F2470" w:rsidRPr="004E557C" w:rsidRDefault="009F2470" w:rsidP="004E557C">
      <w:pPr>
        <w:spacing w:before="20" w:after="20" w:line="360" w:lineRule="auto"/>
        <w:ind w:left="425" w:right="425" w:firstLine="709"/>
        <w:jc w:val="both"/>
        <w:rPr>
          <w:rFonts w:ascii="Arial Narrow" w:hAnsi="Arial Narrow"/>
          <w:sz w:val="22"/>
        </w:rPr>
      </w:pPr>
      <w:r w:rsidRPr="004E557C">
        <w:rPr>
          <w:rFonts w:ascii="Arial Narrow" w:hAnsi="Arial Narrow"/>
          <w:sz w:val="22"/>
        </w:rPr>
        <w:t>Para estes registros disponibilizado estrutura da visão gerencial para extração dos dados.</w:t>
      </w:r>
    </w:p>
    <w:p w:rsidR="00515043" w:rsidRDefault="00515043" w:rsidP="00E923F0">
      <w:pPr>
        <w:pStyle w:val="Estilo2"/>
        <w:numPr>
          <w:ilvl w:val="1"/>
          <w:numId w:val="23"/>
        </w:numPr>
        <w:spacing w:beforeLines="20" w:before="48" w:afterLines="20" w:after="48" w:line="360" w:lineRule="auto"/>
        <w:ind w:left="425" w:right="425" w:firstLine="709"/>
        <w:jc w:val="both"/>
        <w:outlineLvl w:val="9"/>
      </w:pPr>
      <w:r>
        <w:t>Registro T150: Cálculo do IRPJ com Base no Lucro Arbitrado</w:t>
      </w:r>
    </w:p>
    <w:p w:rsidR="009F2470" w:rsidRPr="004E557C" w:rsidRDefault="009F2470" w:rsidP="004E557C">
      <w:pPr>
        <w:spacing w:before="20" w:after="20" w:line="360" w:lineRule="auto"/>
        <w:ind w:left="425" w:right="425" w:firstLine="709"/>
        <w:jc w:val="both"/>
        <w:rPr>
          <w:rFonts w:ascii="Arial Narrow" w:hAnsi="Arial Narrow"/>
          <w:sz w:val="22"/>
        </w:rPr>
      </w:pPr>
      <w:r w:rsidRPr="004E557C">
        <w:rPr>
          <w:rFonts w:ascii="Arial Narrow" w:hAnsi="Arial Narrow"/>
          <w:sz w:val="22"/>
        </w:rPr>
        <w:t>Para estes registros disponibilizado estrutura da visão gerencial para extração dos dados.</w:t>
      </w:r>
    </w:p>
    <w:p w:rsidR="00515043" w:rsidRDefault="00515043" w:rsidP="00E923F0">
      <w:pPr>
        <w:pStyle w:val="Estilo2"/>
        <w:numPr>
          <w:ilvl w:val="1"/>
          <w:numId w:val="23"/>
        </w:numPr>
        <w:spacing w:beforeLines="20" w:before="48" w:afterLines="20" w:after="48" w:line="360" w:lineRule="auto"/>
        <w:ind w:left="425" w:right="425" w:firstLine="709"/>
        <w:jc w:val="both"/>
        <w:outlineLvl w:val="9"/>
      </w:pPr>
      <w:r>
        <w:t>Registro T170: Apuração da Base de Cálculo da CSLL com Base no Lucro Arbitrado</w:t>
      </w:r>
    </w:p>
    <w:p w:rsidR="009F2470" w:rsidRPr="004E557C" w:rsidRDefault="009F2470" w:rsidP="004E557C">
      <w:pPr>
        <w:spacing w:before="20" w:after="20" w:line="360" w:lineRule="auto"/>
        <w:ind w:left="425" w:right="425" w:firstLine="709"/>
        <w:jc w:val="both"/>
        <w:rPr>
          <w:rFonts w:ascii="Arial Narrow" w:hAnsi="Arial Narrow"/>
          <w:sz w:val="22"/>
        </w:rPr>
      </w:pPr>
      <w:r w:rsidRPr="004E557C">
        <w:rPr>
          <w:rFonts w:ascii="Arial Narrow" w:hAnsi="Arial Narrow"/>
          <w:sz w:val="22"/>
        </w:rPr>
        <w:t>Para estes registros disponibilizado estrutura da visão gerencial para extração dos dados.</w:t>
      </w:r>
    </w:p>
    <w:p w:rsidR="00515043" w:rsidRDefault="00515043" w:rsidP="00E923F0">
      <w:pPr>
        <w:pStyle w:val="Estilo2"/>
        <w:numPr>
          <w:ilvl w:val="1"/>
          <w:numId w:val="23"/>
        </w:numPr>
        <w:spacing w:beforeLines="20" w:before="48" w:afterLines="20" w:after="48" w:line="360" w:lineRule="auto"/>
        <w:ind w:left="425" w:right="425" w:firstLine="709"/>
        <w:jc w:val="both"/>
        <w:outlineLvl w:val="9"/>
      </w:pPr>
      <w:r>
        <w:t>Registro T181: Cálculo da CSLL com Base no Lucro Arbitrado</w:t>
      </w:r>
    </w:p>
    <w:p w:rsidR="009F2470" w:rsidRPr="004E557C" w:rsidRDefault="009F2470" w:rsidP="004E557C">
      <w:pPr>
        <w:spacing w:before="20" w:after="20" w:line="360" w:lineRule="auto"/>
        <w:ind w:left="425" w:right="425" w:firstLine="709"/>
        <w:jc w:val="both"/>
        <w:rPr>
          <w:rFonts w:ascii="Arial Narrow" w:hAnsi="Arial Narrow"/>
          <w:sz w:val="22"/>
        </w:rPr>
      </w:pPr>
      <w:r w:rsidRPr="004E557C">
        <w:rPr>
          <w:rFonts w:ascii="Arial Narrow" w:hAnsi="Arial Narrow"/>
          <w:sz w:val="22"/>
        </w:rPr>
        <w:t>Para estes registros disponibilizado estrutura da visão gerencial para extração dos dados.</w:t>
      </w:r>
    </w:p>
    <w:p w:rsidR="00515043" w:rsidRPr="004E557C" w:rsidRDefault="00515043" w:rsidP="009B6C66">
      <w:pPr>
        <w:pStyle w:val="Ttulo3"/>
      </w:pPr>
      <w:bookmarkStart w:id="180" w:name="_Toc420573757"/>
      <w:r w:rsidRPr="007D5C92">
        <w:t>Bloco U: Imunes e Isentas</w:t>
      </w:r>
      <w:bookmarkEnd w:id="180"/>
    </w:p>
    <w:p w:rsidR="009F2470" w:rsidRPr="00C03733" w:rsidRDefault="009F2470" w:rsidP="009F2470">
      <w:pPr>
        <w:spacing w:after="0" w:line="360" w:lineRule="auto"/>
        <w:ind w:left="425"/>
        <w:jc w:val="both"/>
        <w:rPr>
          <w:rFonts w:ascii="Arial Narrow" w:hAnsi="Arial Narrow"/>
          <w:sz w:val="22"/>
        </w:rPr>
      </w:pPr>
      <w:r w:rsidRPr="00C03733">
        <w:rPr>
          <w:rFonts w:ascii="Arial Narrow" w:hAnsi="Arial Narrow"/>
          <w:b/>
          <w:sz w:val="22"/>
        </w:rPr>
        <w:t>Apuração:</w:t>
      </w:r>
      <w:r w:rsidRPr="00C03733">
        <w:rPr>
          <w:rFonts w:ascii="Arial Narrow" w:hAnsi="Arial Narrow"/>
          <w:sz w:val="22"/>
        </w:rPr>
        <w:t xml:space="preserve"> Trimestral e Anual</w:t>
      </w:r>
    </w:p>
    <w:p w:rsidR="009F2470" w:rsidRPr="00C03733" w:rsidRDefault="009F2470" w:rsidP="009F2470">
      <w:pPr>
        <w:spacing w:after="0" w:line="360" w:lineRule="auto"/>
        <w:ind w:left="425"/>
        <w:jc w:val="both"/>
        <w:rPr>
          <w:rFonts w:ascii="Arial Narrow" w:hAnsi="Arial Narrow"/>
          <w:sz w:val="22"/>
        </w:rPr>
      </w:pPr>
      <w:r>
        <w:rPr>
          <w:rStyle w:val="Ttulo4Char"/>
        </w:rPr>
        <w:t>Conceito:</w:t>
      </w:r>
    </w:p>
    <w:p w:rsidR="00515043" w:rsidRPr="00B767F8" w:rsidRDefault="00515043" w:rsidP="009F2470">
      <w:pPr>
        <w:spacing w:line="360" w:lineRule="auto"/>
        <w:ind w:left="425"/>
        <w:jc w:val="both"/>
        <w:rPr>
          <w:rFonts w:ascii="Arial Narrow" w:hAnsi="Arial Narrow"/>
          <w:b/>
          <w:sz w:val="22"/>
        </w:rPr>
      </w:pPr>
      <w:r w:rsidRPr="00B767F8">
        <w:rPr>
          <w:rFonts w:ascii="Arial Narrow" w:hAnsi="Arial Narrow"/>
          <w:b/>
          <w:sz w:val="22"/>
        </w:rPr>
        <w:t>São imunes do imposto sobre a renda:</w:t>
      </w:r>
    </w:p>
    <w:p w:rsidR="00515043" w:rsidRPr="004E557C" w:rsidRDefault="004E557C" w:rsidP="00E923F0">
      <w:pPr>
        <w:pStyle w:val="PargrafodaLista"/>
        <w:numPr>
          <w:ilvl w:val="0"/>
          <w:numId w:val="28"/>
        </w:numPr>
        <w:spacing w:beforeLines="20" w:before="48" w:afterLines="20" w:after="48" w:line="360" w:lineRule="auto"/>
        <w:ind w:left="425" w:right="425" w:firstLine="709"/>
        <w:jc w:val="both"/>
        <w:rPr>
          <w:rFonts w:ascii="Arial Narrow" w:hAnsi="Arial Narrow"/>
          <w:sz w:val="22"/>
        </w:rPr>
      </w:pPr>
      <w:r w:rsidRPr="004E557C">
        <w:rPr>
          <w:rFonts w:ascii="Arial Narrow" w:hAnsi="Arial Narrow"/>
          <w:sz w:val="22"/>
        </w:rPr>
        <w:t>Os</w:t>
      </w:r>
      <w:r w:rsidR="00515043" w:rsidRPr="004E557C">
        <w:rPr>
          <w:rFonts w:ascii="Arial Narrow" w:hAnsi="Arial Narrow"/>
          <w:sz w:val="22"/>
        </w:rPr>
        <w:t xml:space="preserve"> templos de qualquer culto (CF/1988, art. 150, VI, "b");</w:t>
      </w:r>
    </w:p>
    <w:p w:rsidR="00515043" w:rsidRPr="004E557C" w:rsidRDefault="004E557C" w:rsidP="00E923F0">
      <w:pPr>
        <w:pStyle w:val="PargrafodaLista"/>
        <w:numPr>
          <w:ilvl w:val="0"/>
          <w:numId w:val="28"/>
        </w:numPr>
        <w:spacing w:beforeLines="20" w:before="48" w:afterLines="20" w:after="48" w:line="360" w:lineRule="auto"/>
        <w:ind w:left="425" w:right="425" w:firstLine="709"/>
        <w:jc w:val="both"/>
        <w:rPr>
          <w:rFonts w:ascii="Arial Narrow" w:hAnsi="Arial Narrow"/>
          <w:sz w:val="22"/>
        </w:rPr>
      </w:pPr>
      <w:r w:rsidRPr="004E557C">
        <w:rPr>
          <w:rFonts w:ascii="Arial Narrow" w:hAnsi="Arial Narrow"/>
          <w:sz w:val="22"/>
        </w:rPr>
        <w:t>Os</w:t>
      </w:r>
      <w:r w:rsidR="00515043" w:rsidRPr="004E557C">
        <w:rPr>
          <w:rFonts w:ascii="Arial Narrow" w:hAnsi="Arial Narrow"/>
          <w:sz w:val="22"/>
        </w:rPr>
        <w:t xml:space="preserve"> partidos políticos, inclusive suas fundações, e as entidades sindicais de trabalhadores, sem fins lucrativos (CF/1988, art. 150, VI, "c"), desde que observado o disposto no art. 169 do Decreto nº</w:t>
      </w:r>
      <w:r w:rsidR="009F2470" w:rsidRPr="004E557C">
        <w:rPr>
          <w:rFonts w:ascii="Arial Narrow" w:hAnsi="Arial Narrow"/>
          <w:sz w:val="22"/>
        </w:rPr>
        <w:t xml:space="preserve"> 3.000, de 1999.</w:t>
      </w:r>
    </w:p>
    <w:p w:rsidR="00515043" w:rsidRPr="009F2470" w:rsidRDefault="009F2470" w:rsidP="004E557C">
      <w:pPr>
        <w:spacing w:before="20" w:after="20" w:line="360" w:lineRule="auto"/>
        <w:ind w:left="425" w:right="425" w:firstLine="709"/>
        <w:jc w:val="both"/>
        <w:rPr>
          <w:rFonts w:ascii="Arial Narrow" w:hAnsi="Arial Narrow"/>
          <w:sz w:val="22"/>
        </w:rPr>
      </w:pPr>
      <w:r>
        <w:rPr>
          <w:rFonts w:ascii="Arial Narrow" w:hAnsi="Arial Narrow"/>
          <w:sz w:val="22"/>
        </w:rPr>
        <w:tab/>
      </w:r>
      <w:r w:rsidR="00515043" w:rsidRPr="009F2470">
        <w:rPr>
          <w:rFonts w:ascii="Arial Narrow" w:hAnsi="Arial Narrow"/>
          <w:sz w:val="22"/>
        </w:rPr>
        <w:t>As instituições de educação e as de assistência social, para efeito do disposto no art. 150, VI, "c", da Constituição Federal, são consideradas imunes desde que prestem os serviços para os quais houverem sido instituídas e os coloquem à disposição da população em geral, em caráter complementar às atividades d</w:t>
      </w:r>
      <w:r>
        <w:rPr>
          <w:rFonts w:ascii="Arial Narrow" w:hAnsi="Arial Narrow"/>
          <w:sz w:val="22"/>
        </w:rPr>
        <w:t xml:space="preserve">o Estado, sem fins lucrativos. </w:t>
      </w:r>
    </w:p>
    <w:p w:rsidR="00515043" w:rsidRPr="009F2470" w:rsidRDefault="009F2470" w:rsidP="004E557C">
      <w:pPr>
        <w:spacing w:before="20" w:after="20" w:line="360" w:lineRule="auto"/>
        <w:ind w:left="425" w:right="425" w:firstLine="709"/>
        <w:jc w:val="both"/>
        <w:rPr>
          <w:rFonts w:ascii="Arial Narrow" w:hAnsi="Arial Narrow"/>
          <w:sz w:val="22"/>
        </w:rPr>
      </w:pPr>
      <w:r>
        <w:rPr>
          <w:rFonts w:ascii="Arial Narrow" w:hAnsi="Arial Narrow"/>
          <w:sz w:val="22"/>
        </w:rPr>
        <w:tab/>
      </w:r>
      <w:r w:rsidR="00515043" w:rsidRPr="009F2470">
        <w:rPr>
          <w:rFonts w:ascii="Arial Narrow" w:hAnsi="Arial Narrow"/>
          <w:sz w:val="22"/>
        </w:rPr>
        <w:t>Considera-se entidade sem fins lucrativos a instituição de educação e de assistência social que não apresente superávit em suas contas ou, caso o apresente em determinado exercício, destine referido resultado integralmente à manutenção e ao desenvolvimento dos seus objetivos sociais (Lei n</w:t>
      </w:r>
      <w:r w:rsidR="00515043" w:rsidRPr="009F2470">
        <w:rPr>
          <w:rFonts w:ascii="Arial Narrow" w:hAnsi="Arial Narrow"/>
          <w:strike/>
          <w:sz w:val="22"/>
        </w:rPr>
        <w:t>º</w:t>
      </w:r>
      <w:r>
        <w:rPr>
          <w:rFonts w:ascii="Arial Narrow" w:hAnsi="Arial Narrow"/>
          <w:sz w:val="22"/>
        </w:rPr>
        <w:t xml:space="preserve"> 9.718, de 1998, art. 10).</w:t>
      </w:r>
    </w:p>
    <w:p w:rsidR="00515043" w:rsidRPr="009F2470" w:rsidRDefault="009F2470" w:rsidP="004E557C">
      <w:pPr>
        <w:spacing w:before="20" w:after="20" w:line="360" w:lineRule="auto"/>
        <w:ind w:left="425" w:right="425" w:firstLine="709"/>
        <w:jc w:val="both"/>
        <w:rPr>
          <w:rFonts w:ascii="Arial Narrow" w:hAnsi="Arial Narrow"/>
          <w:sz w:val="22"/>
        </w:rPr>
      </w:pPr>
      <w:r>
        <w:rPr>
          <w:rFonts w:ascii="Arial Narrow" w:hAnsi="Arial Narrow"/>
          <w:sz w:val="22"/>
        </w:rPr>
        <w:tab/>
      </w:r>
      <w:r w:rsidR="00515043" w:rsidRPr="009F2470">
        <w:rPr>
          <w:rFonts w:ascii="Arial Narrow" w:hAnsi="Arial Narrow"/>
          <w:sz w:val="22"/>
        </w:rPr>
        <w:t>Para o gozo da imunidade, as instituições citadas no parágrafo anterior estão obrigadas a at</w:t>
      </w:r>
      <w:r>
        <w:rPr>
          <w:rFonts w:ascii="Arial Narrow" w:hAnsi="Arial Narrow"/>
          <w:sz w:val="22"/>
        </w:rPr>
        <w:t>ender aos seguintes requisitos:</w:t>
      </w:r>
    </w:p>
    <w:p w:rsidR="00515043" w:rsidRPr="00DD3BE9" w:rsidRDefault="004E557C" w:rsidP="00E923F0">
      <w:pPr>
        <w:pStyle w:val="PargrafodaLista"/>
        <w:numPr>
          <w:ilvl w:val="0"/>
          <w:numId w:val="29"/>
        </w:numPr>
        <w:spacing w:beforeLines="20" w:before="48" w:afterLines="20" w:after="48" w:line="360" w:lineRule="auto"/>
        <w:ind w:left="425" w:right="425" w:firstLine="709"/>
        <w:jc w:val="both"/>
        <w:rPr>
          <w:rFonts w:ascii="Arial Narrow" w:hAnsi="Arial Narrow"/>
          <w:sz w:val="22"/>
        </w:rPr>
      </w:pPr>
      <w:r w:rsidRPr="00DD3BE9">
        <w:rPr>
          <w:rFonts w:ascii="Arial Narrow" w:hAnsi="Arial Narrow"/>
          <w:sz w:val="22"/>
        </w:rPr>
        <w:t>Não</w:t>
      </w:r>
      <w:r w:rsidR="00515043" w:rsidRPr="00DD3BE9">
        <w:rPr>
          <w:rFonts w:ascii="Arial Narrow" w:hAnsi="Arial Narrow"/>
          <w:sz w:val="22"/>
        </w:rPr>
        <w:t xml:space="preserve"> remunerar, por qualquer forma, seus dirigentes pelos serviços prestados;</w:t>
      </w:r>
    </w:p>
    <w:p w:rsidR="00515043" w:rsidRPr="00DD3BE9" w:rsidRDefault="004E557C" w:rsidP="00E923F0">
      <w:pPr>
        <w:pStyle w:val="PargrafodaLista"/>
        <w:numPr>
          <w:ilvl w:val="0"/>
          <w:numId w:val="29"/>
        </w:numPr>
        <w:spacing w:beforeLines="20" w:before="48" w:afterLines="20" w:after="48" w:line="360" w:lineRule="auto"/>
        <w:ind w:left="425" w:right="425" w:firstLine="709"/>
        <w:jc w:val="both"/>
        <w:rPr>
          <w:rFonts w:ascii="Arial Narrow" w:hAnsi="Arial Narrow"/>
          <w:sz w:val="22"/>
        </w:rPr>
      </w:pPr>
      <w:r w:rsidRPr="00DD3BE9">
        <w:rPr>
          <w:rFonts w:ascii="Arial Narrow" w:hAnsi="Arial Narrow"/>
          <w:sz w:val="22"/>
        </w:rPr>
        <w:t>Aplicar</w:t>
      </w:r>
      <w:r w:rsidR="00515043" w:rsidRPr="00DD3BE9">
        <w:rPr>
          <w:rFonts w:ascii="Arial Narrow" w:hAnsi="Arial Narrow"/>
          <w:sz w:val="22"/>
        </w:rPr>
        <w:t xml:space="preserve"> integralmente seus recursos na manutenção e desenvolvimento dos seus objetivos sociais;</w:t>
      </w:r>
    </w:p>
    <w:p w:rsidR="00515043" w:rsidRPr="00DD3BE9" w:rsidRDefault="004E557C" w:rsidP="00E923F0">
      <w:pPr>
        <w:pStyle w:val="PargrafodaLista"/>
        <w:numPr>
          <w:ilvl w:val="0"/>
          <w:numId w:val="29"/>
        </w:numPr>
        <w:spacing w:beforeLines="20" w:before="48" w:afterLines="20" w:after="48" w:line="360" w:lineRule="auto"/>
        <w:ind w:left="425" w:right="425" w:firstLine="709"/>
        <w:jc w:val="both"/>
        <w:rPr>
          <w:rFonts w:ascii="Arial Narrow" w:hAnsi="Arial Narrow"/>
          <w:sz w:val="22"/>
        </w:rPr>
      </w:pPr>
      <w:r w:rsidRPr="00DD3BE9">
        <w:rPr>
          <w:rFonts w:ascii="Arial Narrow" w:hAnsi="Arial Narrow"/>
          <w:sz w:val="22"/>
        </w:rPr>
        <w:lastRenderedPageBreak/>
        <w:t>M</w:t>
      </w:r>
      <w:r w:rsidR="00515043" w:rsidRPr="00DD3BE9">
        <w:rPr>
          <w:rFonts w:ascii="Arial Narrow" w:hAnsi="Arial Narrow"/>
          <w:sz w:val="22"/>
        </w:rPr>
        <w:t>anter escrituração completa de suas receitas e despesas em livros revestidos das formalidades que assegurem a respectiva exatidão;</w:t>
      </w:r>
    </w:p>
    <w:p w:rsidR="00515043" w:rsidRPr="009F2470" w:rsidRDefault="004E557C" w:rsidP="00E923F0">
      <w:pPr>
        <w:pStyle w:val="PargrafodaLista"/>
        <w:numPr>
          <w:ilvl w:val="0"/>
          <w:numId w:val="29"/>
        </w:numPr>
        <w:spacing w:beforeLines="20" w:before="48" w:afterLines="20" w:after="48" w:line="360" w:lineRule="auto"/>
        <w:ind w:left="425" w:right="425" w:firstLine="709"/>
        <w:jc w:val="both"/>
        <w:rPr>
          <w:rFonts w:ascii="Arial Narrow" w:hAnsi="Arial Narrow"/>
          <w:sz w:val="22"/>
        </w:rPr>
      </w:pPr>
      <w:r>
        <w:rPr>
          <w:rFonts w:ascii="Arial Narrow" w:hAnsi="Arial Narrow"/>
          <w:sz w:val="22"/>
        </w:rPr>
        <w:t>C</w:t>
      </w:r>
      <w:r w:rsidR="00515043" w:rsidRPr="009F2470">
        <w:rPr>
          <w:rFonts w:ascii="Arial Narrow" w:hAnsi="Arial Narrow"/>
          <w:sz w:val="22"/>
        </w:rPr>
        <w:t>onservar em boa ordem, até que estejam prescritas eventuais ações que lhes sejam pertinentes, os documentos que comprovem a origem de suas receitas e a efetivação de suas despesas e a realização de quaisquer outros atos ou operações que venham a modificar sua situação patrimonial;</w:t>
      </w:r>
    </w:p>
    <w:p w:rsidR="00515043" w:rsidRPr="009F2470" w:rsidRDefault="004E557C" w:rsidP="00E923F0">
      <w:pPr>
        <w:pStyle w:val="PargrafodaLista"/>
        <w:numPr>
          <w:ilvl w:val="0"/>
          <w:numId w:val="29"/>
        </w:numPr>
        <w:spacing w:beforeLines="20" w:before="48" w:afterLines="20" w:after="48" w:line="360" w:lineRule="auto"/>
        <w:ind w:left="425" w:right="425" w:firstLine="709"/>
        <w:jc w:val="both"/>
        <w:rPr>
          <w:rFonts w:ascii="Arial Narrow" w:hAnsi="Arial Narrow"/>
          <w:sz w:val="22"/>
        </w:rPr>
      </w:pPr>
      <w:r>
        <w:rPr>
          <w:rFonts w:ascii="Arial Narrow" w:hAnsi="Arial Narrow"/>
          <w:sz w:val="22"/>
        </w:rPr>
        <w:t>A</w:t>
      </w:r>
      <w:r w:rsidR="00515043" w:rsidRPr="009F2470">
        <w:rPr>
          <w:rFonts w:ascii="Arial Narrow" w:hAnsi="Arial Narrow"/>
          <w:sz w:val="22"/>
        </w:rPr>
        <w:t>presentar, anualmente, a DIPJ, em conformidade com o disposto em ato da Secretaria da Receita Federal do Brasil;</w:t>
      </w:r>
    </w:p>
    <w:p w:rsidR="00515043" w:rsidRPr="009F2470" w:rsidRDefault="004E557C" w:rsidP="00E923F0">
      <w:pPr>
        <w:pStyle w:val="PargrafodaLista"/>
        <w:numPr>
          <w:ilvl w:val="0"/>
          <w:numId w:val="29"/>
        </w:numPr>
        <w:spacing w:beforeLines="20" w:before="48" w:afterLines="20" w:after="48" w:line="360" w:lineRule="auto"/>
        <w:ind w:left="425" w:right="425" w:firstLine="709"/>
        <w:jc w:val="both"/>
        <w:rPr>
          <w:rFonts w:ascii="Arial Narrow" w:hAnsi="Arial Narrow"/>
          <w:sz w:val="22"/>
        </w:rPr>
      </w:pPr>
      <w:r>
        <w:rPr>
          <w:rFonts w:ascii="Arial Narrow" w:hAnsi="Arial Narrow"/>
          <w:sz w:val="22"/>
        </w:rPr>
        <w:t>R</w:t>
      </w:r>
      <w:r w:rsidR="00515043" w:rsidRPr="009F2470">
        <w:rPr>
          <w:rFonts w:ascii="Arial Narrow" w:hAnsi="Arial Narrow"/>
          <w:sz w:val="22"/>
        </w:rPr>
        <w:t>ecolher os tributos retidos sobre os rendimentos por elas pagos ou creditados e a contribuição para a seguridade social relativa aos empregados, bem assim cumprir as obrigações acessórias daí decorrentes;</w:t>
      </w:r>
    </w:p>
    <w:p w:rsidR="00515043" w:rsidRPr="009F2470" w:rsidRDefault="004E557C" w:rsidP="00E923F0">
      <w:pPr>
        <w:pStyle w:val="PargrafodaLista"/>
        <w:numPr>
          <w:ilvl w:val="0"/>
          <w:numId w:val="29"/>
        </w:numPr>
        <w:spacing w:beforeLines="20" w:before="48" w:afterLines="20" w:after="48" w:line="360" w:lineRule="auto"/>
        <w:ind w:left="425" w:right="425" w:firstLine="709"/>
        <w:jc w:val="both"/>
        <w:rPr>
          <w:rFonts w:ascii="Arial Narrow" w:hAnsi="Arial Narrow"/>
          <w:sz w:val="22"/>
        </w:rPr>
      </w:pPr>
      <w:r>
        <w:rPr>
          <w:rFonts w:ascii="Arial Narrow" w:hAnsi="Arial Narrow"/>
          <w:sz w:val="22"/>
        </w:rPr>
        <w:t>A</w:t>
      </w:r>
      <w:r w:rsidR="00515043" w:rsidRPr="009F2470">
        <w:rPr>
          <w:rFonts w:ascii="Arial Narrow" w:hAnsi="Arial Narrow"/>
          <w:sz w:val="22"/>
        </w:rPr>
        <w:t>ssegurar a destinação de seu patrimônio a outra instituição que atenda às condições para gozo da imunidade, no caso de incorporação, fusão, cisão ou de extinção da pessoa jurídica, ou a órgão público.</w:t>
      </w:r>
    </w:p>
    <w:p w:rsidR="00515043" w:rsidRDefault="004E557C" w:rsidP="00E923F0">
      <w:pPr>
        <w:pStyle w:val="PargrafodaLista"/>
        <w:numPr>
          <w:ilvl w:val="0"/>
          <w:numId w:val="29"/>
        </w:numPr>
        <w:spacing w:beforeLines="20" w:before="48" w:afterLines="20" w:after="48" w:line="360" w:lineRule="auto"/>
        <w:ind w:left="425" w:right="425" w:firstLine="709"/>
        <w:jc w:val="both"/>
        <w:rPr>
          <w:rFonts w:ascii="Arial Narrow" w:hAnsi="Arial Narrow"/>
          <w:sz w:val="22"/>
        </w:rPr>
      </w:pPr>
      <w:r>
        <w:rPr>
          <w:rFonts w:ascii="Arial Narrow" w:hAnsi="Arial Narrow"/>
          <w:sz w:val="22"/>
        </w:rPr>
        <w:t>O</w:t>
      </w:r>
      <w:r w:rsidR="00515043" w:rsidRPr="009F2470">
        <w:rPr>
          <w:rFonts w:ascii="Arial Narrow" w:hAnsi="Arial Narrow"/>
          <w:sz w:val="22"/>
        </w:rPr>
        <w:t>utros requisitos, estabelecidos em lei específica, relacionados com o funcionamento das entidades citadas</w:t>
      </w:r>
      <w:r w:rsidR="00B767F8">
        <w:rPr>
          <w:rFonts w:ascii="Arial Narrow" w:hAnsi="Arial Narrow"/>
          <w:sz w:val="22"/>
        </w:rPr>
        <w:t>.</w:t>
      </w:r>
    </w:p>
    <w:p w:rsidR="00515043" w:rsidRPr="00B767F8" w:rsidRDefault="00515043" w:rsidP="004E557C">
      <w:pPr>
        <w:spacing w:after="20" w:line="360" w:lineRule="auto"/>
        <w:ind w:left="425"/>
        <w:jc w:val="both"/>
        <w:rPr>
          <w:rFonts w:ascii="Arial Narrow" w:hAnsi="Arial Narrow"/>
          <w:b/>
          <w:sz w:val="22"/>
        </w:rPr>
      </w:pPr>
      <w:r w:rsidRPr="00B767F8">
        <w:rPr>
          <w:rFonts w:ascii="Arial Narrow" w:hAnsi="Arial Narrow"/>
          <w:b/>
          <w:sz w:val="22"/>
        </w:rPr>
        <w:t>São imunes da CSLL:</w:t>
      </w:r>
    </w:p>
    <w:p w:rsidR="00515043" w:rsidRPr="00B767F8" w:rsidRDefault="00B767F8" w:rsidP="004E557C">
      <w:pPr>
        <w:spacing w:before="20" w:after="20" w:line="360" w:lineRule="auto"/>
        <w:ind w:left="425" w:right="425" w:firstLine="709"/>
        <w:jc w:val="both"/>
        <w:rPr>
          <w:rFonts w:ascii="Arial Narrow" w:hAnsi="Arial Narrow"/>
          <w:sz w:val="22"/>
        </w:rPr>
      </w:pPr>
      <w:r>
        <w:rPr>
          <w:rFonts w:ascii="Arial Narrow" w:hAnsi="Arial Narrow"/>
          <w:sz w:val="22"/>
        </w:rPr>
        <w:tab/>
      </w:r>
      <w:r w:rsidR="00515043" w:rsidRPr="00B767F8">
        <w:rPr>
          <w:rFonts w:ascii="Arial Narrow" w:hAnsi="Arial Narrow"/>
          <w:sz w:val="22"/>
        </w:rPr>
        <w:t>As entidades beneficentes de assistência social (Constituição Federal, art.195, § 7</w:t>
      </w:r>
      <w:r w:rsidR="00515043" w:rsidRPr="00B767F8">
        <w:rPr>
          <w:rFonts w:ascii="Arial Narrow" w:hAnsi="Arial Narrow"/>
          <w:strike/>
          <w:sz w:val="22"/>
        </w:rPr>
        <w:t>º</w:t>
      </w:r>
      <w:r w:rsidR="00515043" w:rsidRPr="00B767F8">
        <w:rPr>
          <w:rFonts w:ascii="Arial Narrow" w:hAnsi="Arial Narrow"/>
          <w:sz w:val="22"/>
        </w:rPr>
        <w:t>), as quais além dos requisitos exigidos para gozo da imunidade do IRPJ, deverão atender aos seguintes requisitos cumulativamente:</w:t>
      </w:r>
    </w:p>
    <w:p w:rsidR="00515043" w:rsidRPr="00B767F8" w:rsidRDefault="004E557C" w:rsidP="00E923F0">
      <w:pPr>
        <w:pStyle w:val="PargrafodaLista"/>
        <w:numPr>
          <w:ilvl w:val="0"/>
          <w:numId w:val="30"/>
        </w:numPr>
        <w:spacing w:beforeLines="20" w:before="48" w:afterLines="20" w:after="48" w:line="360" w:lineRule="auto"/>
        <w:ind w:left="425" w:right="425" w:firstLine="709"/>
        <w:jc w:val="both"/>
        <w:rPr>
          <w:rFonts w:ascii="Arial Narrow" w:hAnsi="Arial Narrow"/>
          <w:sz w:val="22"/>
        </w:rPr>
      </w:pPr>
      <w:r>
        <w:rPr>
          <w:rFonts w:ascii="Arial Narrow" w:hAnsi="Arial Narrow"/>
          <w:sz w:val="22"/>
        </w:rPr>
        <w:t>S</w:t>
      </w:r>
      <w:r w:rsidR="00515043" w:rsidRPr="00B767F8">
        <w:rPr>
          <w:rFonts w:ascii="Arial Narrow" w:hAnsi="Arial Narrow"/>
          <w:sz w:val="22"/>
        </w:rPr>
        <w:t>eja reconhecida como de utilidade pública federal e estadual ou do Distrito Federal ou municipal;</w:t>
      </w:r>
    </w:p>
    <w:p w:rsidR="00515043" w:rsidRPr="00B767F8" w:rsidRDefault="004E557C" w:rsidP="00E923F0">
      <w:pPr>
        <w:pStyle w:val="PargrafodaLista"/>
        <w:numPr>
          <w:ilvl w:val="0"/>
          <w:numId w:val="30"/>
        </w:numPr>
        <w:spacing w:beforeLines="20" w:before="48" w:afterLines="20" w:after="48" w:line="360" w:lineRule="auto"/>
        <w:ind w:left="425" w:right="425" w:firstLine="709"/>
        <w:jc w:val="both"/>
        <w:rPr>
          <w:rFonts w:ascii="Arial Narrow" w:hAnsi="Arial Narrow"/>
          <w:sz w:val="22"/>
        </w:rPr>
      </w:pPr>
      <w:r>
        <w:rPr>
          <w:rFonts w:ascii="Arial Narrow" w:hAnsi="Arial Narrow"/>
          <w:sz w:val="22"/>
        </w:rPr>
        <w:t>S</w:t>
      </w:r>
      <w:r w:rsidR="00515043" w:rsidRPr="00B767F8">
        <w:rPr>
          <w:rFonts w:ascii="Arial Narrow" w:hAnsi="Arial Narrow"/>
          <w:sz w:val="22"/>
        </w:rPr>
        <w:t xml:space="preserve">eja portadora do Registro e do Certificado de Entidade Beneficente de Assistência Social, fornecidos pelos Ministérios </w:t>
      </w:r>
      <w:r w:rsidR="00515043" w:rsidRPr="004E557C">
        <w:rPr>
          <w:rFonts w:ascii="Arial Narrow" w:hAnsi="Arial Narrow"/>
          <w:sz w:val="22"/>
        </w:rPr>
        <w:t>do Desenvolvimento Social e Combate à Fome,</w:t>
      </w:r>
      <w:r w:rsidR="00515043" w:rsidRPr="00B767F8">
        <w:rPr>
          <w:rFonts w:ascii="Arial Narrow" w:hAnsi="Arial Narrow"/>
          <w:sz w:val="22"/>
        </w:rPr>
        <w:t xml:space="preserve"> da Saúde ou da Educação, de acordo com as respectivas áreas de atuação;</w:t>
      </w:r>
    </w:p>
    <w:p w:rsidR="00515043" w:rsidRPr="004E557C" w:rsidRDefault="004E557C" w:rsidP="00E923F0">
      <w:pPr>
        <w:pStyle w:val="PargrafodaLista"/>
        <w:numPr>
          <w:ilvl w:val="0"/>
          <w:numId w:val="30"/>
        </w:numPr>
        <w:spacing w:beforeLines="20" w:before="48" w:afterLines="20" w:after="48" w:line="360" w:lineRule="auto"/>
        <w:ind w:left="425" w:right="425" w:firstLine="709"/>
        <w:jc w:val="both"/>
        <w:rPr>
          <w:rFonts w:ascii="Arial Narrow" w:hAnsi="Arial Narrow"/>
          <w:sz w:val="22"/>
        </w:rPr>
      </w:pPr>
      <w:r>
        <w:rPr>
          <w:rFonts w:ascii="Arial Narrow" w:hAnsi="Arial Narrow"/>
          <w:sz w:val="22"/>
        </w:rPr>
        <w:t>A</w:t>
      </w:r>
      <w:r w:rsidR="00515043" w:rsidRPr="004E557C">
        <w:rPr>
          <w:rFonts w:ascii="Arial Narrow" w:hAnsi="Arial Narrow"/>
          <w:sz w:val="22"/>
        </w:rPr>
        <w:t>tenda, cumulativamente, aos seguintes requisitos:</w:t>
      </w:r>
    </w:p>
    <w:p w:rsidR="00515043" w:rsidRPr="004E557C" w:rsidRDefault="00F62330" w:rsidP="00E923F0">
      <w:pPr>
        <w:pStyle w:val="PargrafodaLista"/>
        <w:numPr>
          <w:ilvl w:val="0"/>
          <w:numId w:val="18"/>
        </w:numPr>
        <w:spacing w:before="4" w:after="4" w:line="360" w:lineRule="auto"/>
        <w:ind w:left="425" w:right="425" w:firstLine="709"/>
        <w:jc w:val="both"/>
        <w:rPr>
          <w:rFonts w:ascii="Arial Narrow" w:hAnsi="Arial Narrow"/>
          <w:sz w:val="22"/>
        </w:rPr>
      </w:pPr>
      <w:r w:rsidRPr="004E557C">
        <w:rPr>
          <w:rFonts w:ascii="Arial Narrow" w:hAnsi="Arial Narrow"/>
          <w:sz w:val="22"/>
        </w:rPr>
        <w:t>Não</w:t>
      </w:r>
      <w:r w:rsidR="00515043" w:rsidRPr="004E557C">
        <w:rPr>
          <w:rFonts w:ascii="Arial Narrow" w:hAnsi="Arial Narrow"/>
          <w:sz w:val="22"/>
        </w:rPr>
        <w:t xml:space="preserve"> percebam seus diretores, conselheiros, sócios, instituidores ou benfeitores, remuneração, vantagens ou benefícios, direta ou indiretamente, por qualquer forma ou título, em razão das competências, funções ou atividades que lhes sejam atribuídas pelos respectivos atos constitutivos;</w:t>
      </w:r>
    </w:p>
    <w:p w:rsidR="00515043" w:rsidRPr="004E557C" w:rsidRDefault="00F62330" w:rsidP="00E923F0">
      <w:pPr>
        <w:pStyle w:val="PargrafodaLista"/>
        <w:numPr>
          <w:ilvl w:val="0"/>
          <w:numId w:val="18"/>
        </w:numPr>
        <w:spacing w:before="4" w:after="4" w:line="360" w:lineRule="auto"/>
        <w:ind w:left="425" w:right="425" w:firstLine="709"/>
        <w:jc w:val="both"/>
        <w:rPr>
          <w:rFonts w:ascii="Arial Narrow" w:hAnsi="Arial Narrow"/>
          <w:sz w:val="22"/>
        </w:rPr>
      </w:pPr>
      <w:r w:rsidRPr="004E557C">
        <w:rPr>
          <w:rFonts w:ascii="Arial Narrow" w:hAnsi="Arial Narrow"/>
          <w:sz w:val="22"/>
        </w:rPr>
        <w:t>Aplique</w:t>
      </w:r>
      <w:r w:rsidR="00515043" w:rsidRPr="004E557C">
        <w:rPr>
          <w:rFonts w:ascii="Arial Narrow" w:hAnsi="Arial Narrow"/>
          <w:sz w:val="22"/>
        </w:rPr>
        <w:t xml:space="preserve"> suas rendas, seus recursos e eventual superávit integralmente no território nacional, na manutenção e desenvolvimento de seus objetivos institucionais;</w:t>
      </w:r>
    </w:p>
    <w:p w:rsidR="00515043" w:rsidRPr="004E557C" w:rsidRDefault="00F62330" w:rsidP="00E923F0">
      <w:pPr>
        <w:pStyle w:val="PargrafodaLista"/>
        <w:numPr>
          <w:ilvl w:val="0"/>
          <w:numId w:val="18"/>
        </w:numPr>
        <w:spacing w:before="4" w:after="4" w:line="360" w:lineRule="auto"/>
        <w:ind w:left="425" w:right="425" w:firstLine="709"/>
        <w:jc w:val="both"/>
        <w:rPr>
          <w:rFonts w:ascii="Arial Narrow" w:hAnsi="Arial Narrow"/>
          <w:sz w:val="22"/>
        </w:rPr>
      </w:pPr>
      <w:r w:rsidRPr="004E557C">
        <w:rPr>
          <w:rFonts w:ascii="Arial Narrow" w:hAnsi="Arial Narrow"/>
          <w:sz w:val="22"/>
        </w:rPr>
        <w:t>Apresente</w:t>
      </w:r>
      <w:r w:rsidR="00515043" w:rsidRPr="004E557C">
        <w:rPr>
          <w:rFonts w:ascii="Arial Narrow" w:hAnsi="Arial Narrow"/>
          <w:sz w:val="22"/>
        </w:rPr>
        <w:t xml:space="preserve"> certidão negativa ou certidão positiva com efeito de negativa de débitos relativos aos tributos administrados pela Secretaria da Receita Federal do Brasil e certificado de regularidade do Fundo de Garantia do Tempo de Serviço - FGTS;</w:t>
      </w:r>
    </w:p>
    <w:p w:rsidR="00515043" w:rsidRPr="004E557C" w:rsidRDefault="00F62330" w:rsidP="00E923F0">
      <w:pPr>
        <w:pStyle w:val="PargrafodaLista"/>
        <w:numPr>
          <w:ilvl w:val="0"/>
          <w:numId w:val="18"/>
        </w:numPr>
        <w:spacing w:before="4" w:after="4" w:line="360" w:lineRule="auto"/>
        <w:ind w:left="425" w:right="425" w:firstLine="709"/>
        <w:jc w:val="both"/>
        <w:rPr>
          <w:rFonts w:ascii="Arial Narrow" w:hAnsi="Arial Narrow"/>
          <w:sz w:val="22"/>
        </w:rPr>
      </w:pPr>
      <w:r w:rsidRPr="004E557C">
        <w:rPr>
          <w:rFonts w:ascii="Arial Narrow" w:hAnsi="Arial Narrow"/>
          <w:sz w:val="22"/>
        </w:rPr>
        <w:t>Mantenha</w:t>
      </w:r>
      <w:r w:rsidR="00515043" w:rsidRPr="004E557C">
        <w:rPr>
          <w:rFonts w:ascii="Arial Narrow" w:hAnsi="Arial Narrow"/>
          <w:sz w:val="22"/>
        </w:rPr>
        <w:t xml:space="preserve"> escrituração contábil regular que registre as receitas e despesas, bem como a aplicação em gratuidade de forma segregada, em consonância com as normas emanadas do Conselho Federal de Contabilidade;</w:t>
      </w:r>
    </w:p>
    <w:p w:rsidR="00515043" w:rsidRPr="004E557C" w:rsidRDefault="00F62330" w:rsidP="00E923F0">
      <w:pPr>
        <w:pStyle w:val="PargrafodaLista"/>
        <w:numPr>
          <w:ilvl w:val="0"/>
          <w:numId w:val="18"/>
        </w:numPr>
        <w:spacing w:before="4" w:after="4" w:line="360" w:lineRule="auto"/>
        <w:ind w:left="425" w:right="425" w:firstLine="709"/>
        <w:jc w:val="both"/>
        <w:rPr>
          <w:rFonts w:ascii="Arial Narrow" w:hAnsi="Arial Narrow"/>
          <w:sz w:val="22"/>
        </w:rPr>
      </w:pPr>
      <w:r w:rsidRPr="004E557C">
        <w:rPr>
          <w:rFonts w:ascii="Arial Narrow" w:hAnsi="Arial Narrow"/>
          <w:sz w:val="22"/>
        </w:rPr>
        <w:lastRenderedPageBreak/>
        <w:t>Não</w:t>
      </w:r>
      <w:r w:rsidR="00515043" w:rsidRPr="004E557C">
        <w:rPr>
          <w:rFonts w:ascii="Arial Narrow" w:hAnsi="Arial Narrow"/>
          <w:sz w:val="22"/>
        </w:rPr>
        <w:t xml:space="preserve"> distribua resultados, dividendos, bonificações, participações ou parcelas do seu patrimônio, sob qualquer forma ou pretexto;</w:t>
      </w:r>
    </w:p>
    <w:p w:rsidR="00515043" w:rsidRPr="00F62330" w:rsidRDefault="00F62330" w:rsidP="00E923F0">
      <w:pPr>
        <w:pStyle w:val="PargrafodaLista"/>
        <w:numPr>
          <w:ilvl w:val="0"/>
          <w:numId w:val="18"/>
        </w:numPr>
        <w:spacing w:before="4" w:after="4" w:line="360" w:lineRule="auto"/>
        <w:ind w:left="425" w:right="425" w:firstLine="709"/>
        <w:jc w:val="both"/>
        <w:rPr>
          <w:rFonts w:ascii="Arial Narrow" w:hAnsi="Arial Narrow"/>
          <w:sz w:val="22"/>
        </w:rPr>
      </w:pPr>
      <w:r w:rsidRPr="00F62330">
        <w:rPr>
          <w:rFonts w:ascii="Arial Narrow" w:hAnsi="Arial Narrow"/>
          <w:sz w:val="22"/>
        </w:rPr>
        <w:t>Conserve</w:t>
      </w:r>
      <w:r w:rsidR="00515043" w:rsidRPr="00F62330">
        <w:rPr>
          <w:rFonts w:ascii="Arial Narrow" w:hAnsi="Arial Narrow"/>
          <w:sz w:val="22"/>
        </w:rPr>
        <w:t xml:space="preserve"> em boa ordem, pelo prazo de 10 (dez) anos, contado da data da emissão, os documentos que comprovem a origem e a aplicação de seus recursos e os relativos a atos ou operações realizadas que impliquem modificação da situação patrimonial;</w:t>
      </w:r>
    </w:p>
    <w:p w:rsidR="00515043" w:rsidRPr="00F62330" w:rsidRDefault="00F62330" w:rsidP="00E923F0">
      <w:pPr>
        <w:pStyle w:val="PargrafodaLista"/>
        <w:numPr>
          <w:ilvl w:val="0"/>
          <w:numId w:val="18"/>
        </w:numPr>
        <w:spacing w:before="4" w:after="4" w:line="360" w:lineRule="auto"/>
        <w:ind w:left="425" w:right="425" w:firstLine="709"/>
        <w:jc w:val="both"/>
        <w:rPr>
          <w:rFonts w:ascii="Arial Narrow" w:hAnsi="Arial Narrow"/>
          <w:sz w:val="22"/>
        </w:rPr>
      </w:pPr>
      <w:r w:rsidRPr="00F62330">
        <w:rPr>
          <w:rFonts w:ascii="Arial Narrow" w:hAnsi="Arial Narrow"/>
          <w:sz w:val="22"/>
        </w:rPr>
        <w:t>Cumpra</w:t>
      </w:r>
      <w:r w:rsidR="00515043" w:rsidRPr="00F62330">
        <w:rPr>
          <w:rFonts w:ascii="Arial Narrow" w:hAnsi="Arial Narrow"/>
          <w:sz w:val="22"/>
        </w:rPr>
        <w:t xml:space="preserve"> as obrigações acessórias estabelecidas na legislação tributária;</w:t>
      </w:r>
    </w:p>
    <w:p w:rsidR="00515043" w:rsidRPr="007D5C92" w:rsidRDefault="00F62330" w:rsidP="00E923F0">
      <w:pPr>
        <w:pStyle w:val="PargrafodaLista"/>
        <w:numPr>
          <w:ilvl w:val="0"/>
          <w:numId w:val="18"/>
        </w:numPr>
        <w:spacing w:before="4" w:after="4" w:line="360" w:lineRule="auto"/>
        <w:ind w:left="425" w:right="425" w:firstLine="709"/>
        <w:jc w:val="both"/>
      </w:pPr>
      <w:r w:rsidRPr="00F62330">
        <w:rPr>
          <w:rFonts w:ascii="Arial Narrow" w:hAnsi="Arial Narrow"/>
          <w:sz w:val="22"/>
        </w:rPr>
        <w:t>Apresente</w:t>
      </w:r>
      <w:r w:rsidR="00515043" w:rsidRPr="00F62330">
        <w:rPr>
          <w:rFonts w:ascii="Arial Narrow" w:hAnsi="Arial Narrow"/>
          <w:sz w:val="22"/>
        </w:rPr>
        <w:t xml:space="preserve"> as demonstrações contábeis e financeiras devidamente auditadas por auditor independente legalmente habilitado nos Conselhos Regionais de Contabilidade quando a receita bruta anual auferida for superior ao limite fixado pela</w:t>
      </w:r>
      <w:r w:rsidR="00515043" w:rsidRPr="007D5C92">
        <w:t xml:space="preserve"> </w:t>
      </w:r>
      <w:hyperlink r:id="rId77" w:history="1">
        <w:r w:rsidR="00515043" w:rsidRPr="00F62330">
          <w:rPr>
            <w:rStyle w:val="Hyperlink"/>
            <w:rFonts w:ascii="Times New Roman" w:hAnsi="Times New Roman"/>
            <w:sz w:val="20"/>
            <w:szCs w:val="20"/>
          </w:rPr>
          <w:t>Lei Complementar n</w:t>
        </w:r>
        <w:r w:rsidR="00515043" w:rsidRPr="00F62330">
          <w:rPr>
            <w:rStyle w:val="Hyperlink"/>
            <w:rFonts w:ascii="Times New Roman" w:hAnsi="Times New Roman"/>
            <w:strike/>
            <w:sz w:val="20"/>
            <w:szCs w:val="20"/>
          </w:rPr>
          <w:t>º</w:t>
        </w:r>
        <w:r w:rsidR="00515043" w:rsidRPr="00F62330">
          <w:rPr>
            <w:rStyle w:val="Hyperlink"/>
            <w:rFonts w:ascii="Times New Roman" w:hAnsi="Times New Roman"/>
            <w:sz w:val="20"/>
            <w:szCs w:val="20"/>
          </w:rPr>
          <w:t xml:space="preserve"> 123, de 14 de dezembro de 2006.</w:t>
        </w:r>
      </w:hyperlink>
    </w:p>
    <w:p w:rsidR="00515043" w:rsidRPr="00F62330" w:rsidRDefault="00515043" w:rsidP="00F62330">
      <w:pPr>
        <w:spacing w:after="20" w:line="360" w:lineRule="auto"/>
        <w:ind w:left="425"/>
        <w:jc w:val="both"/>
        <w:rPr>
          <w:rFonts w:ascii="Arial Narrow" w:hAnsi="Arial Narrow"/>
          <w:b/>
          <w:sz w:val="22"/>
        </w:rPr>
      </w:pPr>
      <w:r w:rsidRPr="00F62330">
        <w:rPr>
          <w:rFonts w:ascii="Arial Narrow" w:hAnsi="Arial Narrow"/>
          <w:b/>
          <w:sz w:val="22"/>
        </w:rPr>
        <w:t>Atenção:</w:t>
      </w:r>
    </w:p>
    <w:p w:rsidR="00515043" w:rsidRPr="00F62330" w:rsidRDefault="00515043" w:rsidP="00E923F0">
      <w:pPr>
        <w:pStyle w:val="PargrafodaLista"/>
        <w:numPr>
          <w:ilvl w:val="0"/>
          <w:numId w:val="19"/>
        </w:numPr>
        <w:spacing w:beforeLines="20" w:before="48" w:afterLines="20" w:after="48" w:line="360" w:lineRule="auto"/>
        <w:ind w:left="425" w:right="425" w:firstLine="709"/>
        <w:jc w:val="both"/>
        <w:rPr>
          <w:rFonts w:ascii="Arial Narrow" w:hAnsi="Arial Narrow"/>
          <w:sz w:val="22"/>
        </w:rPr>
      </w:pPr>
      <w:r w:rsidRPr="00F62330">
        <w:rPr>
          <w:rFonts w:ascii="Arial Narrow" w:hAnsi="Arial Narrow"/>
          <w:sz w:val="22"/>
        </w:rPr>
        <w:t>O direito à imunidade da CSLL poderá ser exercido pela entidade a contar da data da publicação da concessão da certificação, desde que atendido os requisitos indicados anteriormente.</w:t>
      </w:r>
    </w:p>
    <w:p w:rsidR="00515043" w:rsidRPr="00F62330" w:rsidRDefault="00515043" w:rsidP="00E923F0">
      <w:pPr>
        <w:pStyle w:val="PargrafodaLista"/>
        <w:numPr>
          <w:ilvl w:val="0"/>
          <w:numId w:val="19"/>
        </w:numPr>
        <w:spacing w:beforeLines="20" w:before="48" w:afterLines="20" w:after="48" w:line="360" w:lineRule="auto"/>
        <w:ind w:left="425" w:right="425" w:firstLine="709"/>
        <w:jc w:val="both"/>
        <w:rPr>
          <w:rFonts w:ascii="Arial Narrow" w:hAnsi="Arial Narrow"/>
          <w:sz w:val="22"/>
        </w:rPr>
      </w:pPr>
      <w:r w:rsidRPr="00F62330">
        <w:rPr>
          <w:rFonts w:ascii="Arial Narrow" w:hAnsi="Arial Narrow"/>
          <w:sz w:val="22"/>
        </w:rPr>
        <w:t>Constatado o descumprimento pela entidade dos requisitos indicados, a fiscalização da Secretaria da Receita Federal do Brasil lavrará o auto de infração relativo ao período correspondente e relatará os fatos que demonstram o não atendimento de tais requisitos para o gozo da imunidade.</w:t>
      </w:r>
    </w:p>
    <w:p w:rsidR="00515043" w:rsidRPr="00F62330" w:rsidRDefault="00515043" w:rsidP="00E923F0">
      <w:pPr>
        <w:pStyle w:val="PargrafodaLista"/>
        <w:numPr>
          <w:ilvl w:val="0"/>
          <w:numId w:val="19"/>
        </w:numPr>
        <w:spacing w:beforeLines="20" w:before="48" w:afterLines="20" w:after="48" w:line="360" w:lineRule="auto"/>
        <w:ind w:left="425" w:right="425" w:firstLine="709"/>
        <w:jc w:val="both"/>
        <w:rPr>
          <w:rFonts w:ascii="Arial Narrow" w:hAnsi="Arial Narrow"/>
          <w:sz w:val="22"/>
        </w:rPr>
      </w:pPr>
      <w:r w:rsidRPr="00F62330">
        <w:rPr>
          <w:rFonts w:ascii="Arial Narrow" w:hAnsi="Arial Narrow"/>
          <w:sz w:val="22"/>
        </w:rPr>
        <w:t>Considerar-se-á automaticamente suspenso o direito à imunidade da CSLL durante o período em que se constatar o descumprimento de requisito para gozo da imunidade, devendo o lançamento correspondente ter como termo inicial a data da ocorrência da infração que lhe deu causa.</w:t>
      </w:r>
    </w:p>
    <w:p w:rsidR="00515043" w:rsidRPr="00F62330" w:rsidRDefault="00515043" w:rsidP="00E923F0">
      <w:pPr>
        <w:pStyle w:val="PargrafodaLista"/>
        <w:numPr>
          <w:ilvl w:val="0"/>
          <w:numId w:val="19"/>
        </w:numPr>
        <w:spacing w:beforeLines="20" w:before="48" w:afterLines="20" w:after="48" w:line="360" w:lineRule="auto"/>
        <w:ind w:left="425" w:right="425" w:firstLine="709"/>
        <w:jc w:val="both"/>
        <w:rPr>
          <w:rFonts w:ascii="Arial Narrow" w:hAnsi="Arial Narrow"/>
          <w:sz w:val="22"/>
        </w:rPr>
      </w:pPr>
      <w:r w:rsidRPr="00F62330">
        <w:rPr>
          <w:rFonts w:ascii="Arial Narrow" w:hAnsi="Arial Narrow"/>
          <w:sz w:val="22"/>
        </w:rPr>
        <w:t>As entidades sem fins lucrativos de que trata o inciso I do art. 12 do Decreto nº 3.048, de 06 de maio de 1999, que não se enquadrem nas condições para gozo da imunidade devem apurar a base de cálculo e a CSLL devida nos termos da legislação comercial e fiscal. </w:t>
      </w:r>
    </w:p>
    <w:p w:rsidR="00515043" w:rsidRPr="00F62330" w:rsidRDefault="00515043" w:rsidP="008F1E6A">
      <w:pPr>
        <w:spacing w:after="20" w:line="360" w:lineRule="auto"/>
        <w:ind w:left="425"/>
        <w:jc w:val="both"/>
        <w:rPr>
          <w:rFonts w:ascii="Arial Narrow" w:hAnsi="Arial Narrow"/>
          <w:b/>
          <w:sz w:val="22"/>
        </w:rPr>
      </w:pPr>
      <w:r w:rsidRPr="00F62330">
        <w:rPr>
          <w:rFonts w:ascii="Arial Narrow" w:hAnsi="Arial Narrow"/>
          <w:b/>
          <w:sz w:val="22"/>
        </w:rPr>
        <w:t>Pessoa Jurídica Isenta</w:t>
      </w:r>
    </w:p>
    <w:p w:rsidR="00515043" w:rsidRPr="00C50188" w:rsidRDefault="00C50188" w:rsidP="00F62330">
      <w:pPr>
        <w:spacing w:before="20" w:after="20" w:line="360" w:lineRule="auto"/>
        <w:ind w:left="425" w:right="425" w:firstLine="709"/>
        <w:jc w:val="both"/>
        <w:rPr>
          <w:rFonts w:ascii="Arial Narrow" w:hAnsi="Arial Narrow"/>
          <w:sz w:val="22"/>
        </w:rPr>
      </w:pPr>
      <w:r>
        <w:rPr>
          <w:rFonts w:ascii="Arial Narrow" w:hAnsi="Arial Narrow"/>
          <w:sz w:val="22"/>
        </w:rPr>
        <w:tab/>
      </w:r>
      <w:r w:rsidR="00515043" w:rsidRPr="00C50188">
        <w:rPr>
          <w:rFonts w:ascii="Arial Narrow" w:hAnsi="Arial Narrow"/>
          <w:sz w:val="22"/>
        </w:rPr>
        <w:t>Consideram-se isentas do imposto sobre a renda as instituições de caráter filantrópico, recreativo, cultural e científico e as associações civis que prestem os serviços para os quais houverem sido instituídas e os coloquem à disposição do grupo de pessoas a que se destinam, sem fins lucrativos (Lei n</w:t>
      </w:r>
      <w:r w:rsidR="00515043" w:rsidRPr="00C50188">
        <w:rPr>
          <w:rFonts w:ascii="Arial Narrow" w:hAnsi="Arial Narrow"/>
          <w:strike/>
          <w:sz w:val="22"/>
        </w:rPr>
        <w:t>º</w:t>
      </w:r>
      <w:r w:rsidR="00515043" w:rsidRPr="00C50188">
        <w:rPr>
          <w:rFonts w:ascii="Arial Narrow" w:hAnsi="Arial Narrow"/>
          <w:sz w:val="22"/>
        </w:rPr>
        <w:t xml:space="preserve"> 9.532, de 1997).</w:t>
      </w:r>
    </w:p>
    <w:p w:rsidR="00515043" w:rsidRPr="00C50188" w:rsidRDefault="00C50188" w:rsidP="00F62330">
      <w:pPr>
        <w:spacing w:before="20" w:after="20" w:line="360" w:lineRule="auto"/>
        <w:ind w:left="425" w:right="425" w:firstLine="709"/>
        <w:jc w:val="both"/>
        <w:rPr>
          <w:rFonts w:ascii="Arial Narrow" w:hAnsi="Arial Narrow"/>
          <w:sz w:val="22"/>
        </w:rPr>
      </w:pPr>
      <w:r>
        <w:rPr>
          <w:rFonts w:ascii="Arial Narrow" w:hAnsi="Arial Narrow"/>
          <w:sz w:val="22"/>
        </w:rPr>
        <w:tab/>
      </w:r>
      <w:r w:rsidR="00515043" w:rsidRPr="00C50188">
        <w:rPr>
          <w:rFonts w:ascii="Arial Narrow" w:hAnsi="Arial Narrow"/>
          <w:sz w:val="22"/>
        </w:rPr>
        <w:t>A isenção aplica-se, exclusivamente, em relação ao imposto sobre a renda da pessoa jurídica e à contribuição social sobre o lucro líquido, observado o disposto no parágrafo subsequente.</w:t>
      </w:r>
    </w:p>
    <w:p w:rsidR="00515043" w:rsidRPr="00F62330" w:rsidRDefault="00515043" w:rsidP="00F62330">
      <w:pPr>
        <w:spacing w:after="20" w:line="360" w:lineRule="auto"/>
        <w:ind w:left="425"/>
        <w:jc w:val="both"/>
        <w:rPr>
          <w:rFonts w:ascii="Arial Narrow" w:hAnsi="Arial Narrow"/>
          <w:b/>
          <w:sz w:val="22"/>
        </w:rPr>
      </w:pPr>
      <w:r w:rsidRPr="00F62330">
        <w:rPr>
          <w:rFonts w:ascii="Arial Narrow" w:hAnsi="Arial Narrow"/>
          <w:b/>
          <w:sz w:val="22"/>
        </w:rPr>
        <w:t>Atenção</w:t>
      </w:r>
    </w:p>
    <w:p w:rsidR="00515043" w:rsidRPr="008F1E6A" w:rsidRDefault="00515043" w:rsidP="00E923F0">
      <w:pPr>
        <w:pStyle w:val="PargrafodaLista"/>
        <w:numPr>
          <w:ilvl w:val="0"/>
          <w:numId w:val="31"/>
        </w:numPr>
        <w:spacing w:beforeLines="20" w:before="48" w:afterLines="20" w:after="48" w:line="360" w:lineRule="auto"/>
        <w:ind w:left="425" w:right="425" w:firstLine="709"/>
        <w:contextualSpacing w:val="0"/>
        <w:jc w:val="both"/>
        <w:rPr>
          <w:rFonts w:ascii="Arial Narrow" w:hAnsi="Arial Narrow"/>
          <w:sz w:val="22"/>
        </w:rPr>
      </w:pPr>
      <w:bookmarkStart w:id="181" w:name="subitem_17.2.1"/>
      <w:bookmarkEnd w:id="181"/>
      <w:r w:rsidRPr="008F1E6A">
        <w:rPr>
          <w:rFonts w:ascii="Arial Narrow" w:hAnsi="Arial Narrow"/>
          <w:sz w:val="22"/>
        </w:rPr>
        <w:t>As entidades sem fins lucrativos de que trata o inciso I do art. 12 do Decreto nº 3.048, de 06 de maio de 1999, que não se enquadrem na imunidade ou isenção da Lei nº 9.532, de 1997, devem apurar a base de cálculo e a CSLL devida nos termos da legislação comercial e fiscal.</w:t>
      </w:r>
    </w:p>
    <w:p w:rsidR="00515043" w:rsidRPr="008F1E6A" w:rsidRDefault="00515043" w:rsidP="00E923F0">
      <w:pPr>
        <w:pStyle w:val="PargrafodaLista"/>
        <w:numPr>
          <w:ilvl w:val="0"/>
          <w:numId w:val="31"/>
        </w:numPr>
        <w:spacing w:beforeLines="20" w:before="48" w:afterLines="20" w:after="48" w:line="360" w:lineRule="auto"/>
        <w:ind w:left="425" w:right="425" w:firstLine="709"/>
        <w:contextualSpacing w:val="0"/>
        <w:jc w:val="both"/>
        <w:rPr>
          <w:rFonts w:ascii="Arial Narrow" w:hAnsi="Arial Narrow"/>
          <w:sz w:val="22"/>
        </w:rPr>
      </w:pPr>
      <w:bookmarkStart w:id="182" w:name="subitem_17.2.2"/>
      <w:bookmarkEnd w:id="182"/>
      <w:r w:rsidRPr="008F1E6A">
        <w:rPr>
          <w:rFonts w:ascii="Arial Narrow" w:hAnsi="Arial Narrow"/>
          <w:sz w:val="22"/>
        </w:rPr>
        <w:t>As associações de poupança e empréstimo estão isentas do imposto sobre a renda, mas são contribuintes da contribuição social sobre o lucro líquido.</w:t>
      </w:r>
    </w:p>
    <w:p w:rsidR="00515043" w:rsidRPr="008F1E6A" w:rsidRDefault="00515043" w:rsidP="00E923F0">
      <w:pPr>
        <w:pStyle w:val="PargrafodaLista"/>
        <w:numPr>
          <w:ilvl w:val="0"/>
          <w:numId w:val="31"/>
        </w:numPr>
        <w:spacing w:beforeLines="20" w:before="48" w:afterLines="20" w:after="48" w:line="360" w:lineRule="auto"/>
        <w:ind w:left="425" w:right="425" w:firstLine="709"/>
        <w:contextualSpacing w:val="0"/>
        <w:jc w:val="both"/>
        <w:rPr>
          <w:rFonts w:ascii="Arial Narrow" w:hAnsi="Arial Narrow"/>
          <w:sz w:val="22"/>
        </w:rPr>
      </w:pPr>
      <w:bookmarkStart w:id="183" w:name="subitem_17.2.3"/>
      <w:bookmarkEnd w:id="183"/>
      <w:r w:rsidRPr="008F1E6A">
        <w:rPr>
          <w:rFonts w:ascii="Arial Narrow" w:hAnsi="Arial Narrow"/>
          <w:sz w:val="22"/>
        </w:rPr>
        <w:t>As entidades sujeitas à planificação contábil própria apurarão a CSLL de acordo com essa planificação.</w:t>
      </w:r>
    </w:p>
    <w:p w:rsidR="00515043" w:rsidRPr="00C50188" w:rsidRDefault="00515043" w:rsidP="008F1E6A">
      <w:pPr>
        <w:spacing w:before="20" w:after="20" w:line="360" w:lineRule="auto"/>
        <w:ind w:left="425" w:right="425" w:firstLine="709"/>
        <w:jc w:val="both"/>
        <w:rPr>
          <w:rFonts w:ascii="Arial Narrow" w:hAnsi="Arial Narrow"/>
          <w:sz w:val="22"/>
        </w:rPr>
      </w:pPr>
      <w:r w:rsidRPr="00C50188">
        <w:rPr>
          <w:rFonts w:ascii="Arial Narrow" w:hAnsi="Arial Narrow"/>
          <w:sz w:val="22"/>
        </w:rPr>
        <w:lastRenderedPageBreak/>
        <w:t>Não estão abrangidos pela isenção do imposto sobre a renda os rendimentos e ganhos de capital auferidos em aplicações financeiras de renda fixa ou de renda variável e os juros de capital distribuídos.</w:t>
      </w:r>
    </w:p>
    <w:p w:rsidR="00515043" w:rsidRPr="00C50188" w:rsidRDefault="00515043" w:rsidP="008F1E6A">
      <w:pPr>
        <w:spacing w:before="20" w:after="20" w:line="360" w:lineRule="auto"/>
        <w:ind w:left="425" w:right="425" w:firstLine="709"/>
        <w:jc w:val="both"/>
        <w:rPr>
          <w:rFonts w:ascii="Arial Narrow" w:hAnsi="Arial Narrow"/>
          <w:sz w:val="22"/>
        </w:rPr>
      </w:pPr>
      <w:r w:rsidRPr="00C50188">
        <w:rPr>
          <w:rFonts w:ascii="Arial Narrow" w:hAnsi="Arial Narrow"/>
          <w:sz w:val="22"/>
        </w:rPr>
        <w:t>Para o gozo da isenção, as instituições citadas estão obrigadas a atender aos seguintes requisitos:</w:t>
      </w:r>
    </w:p>
    <w:p w:rsidR="00515043" w:rsidRPr="00C50188" w:rsidRDefault="008F1E6A" w:rsidP="00E923F0">
      <w:pPr>
        <w:pStyle w:val="PargrafodaLista"/>
        <w:numPr>
          <w:ilvl w:val="0"/>
          <w:numId w:val="32"/>
        </w:numPr>
        <w:spacing w:beforeLines="20" w:before="48" w:afterLines="20" w:after="48" w:line="360" w:lineRule="auto"/>
        <w:ind w:left="425" w:right="425" w:firstLine="709"/>
        <w:jc w:val="both"/>
        <w:rPr>
          <w:rFonts w:ascii="Arial Narrow" w:hAnsi="Arial Narrow"/>
          <w:sz w:val="22"/>
        </w:rPr>
      </w:pPr>
      <w:r w:rsidRPr="00C50188">
        <w:rPr>
          <w:rFonts w:ascii="Arial Narrow" w:hAnsi="Arial Narrow"/>
          <w:sz w:val="22"/>
        </w:rPr>
        <w:t>Não</w:t>
      </w:r>
      <w:r w:rsidR="00515043" w:rsidRPr="00C50188">
        <w:rPr>
          <w:rFonts w:ascii="Arial Narrow" w:hAnsi="Arial Narrow"/>
          <w:sz w:val="22"/>
        </w:rPr>
        <w:t xml:space="preserve"> remunerar, por qualquer forma, seus dirigentes pelos serviços prestados;</w:t>
      </w:r>
    </w:p>
    <w:p w:rsidR="00515043" w:rsidRPr="00C50188" w:rsidRDefault="008F1E6A" w:rsidP="00E923F0">
      <w:pPr>
        <w:pStyle w:val="PargrafodaLista"/>
        <w:numPr>
          <w:ilvl w:val="0"/>
          <w:numId w:val="32"/>
        </w:numPr>
        <w:spacing w:beforeLines="20" w:before="48" w:afterLines="20" w:after="48" w:line="360" w:lineRule="auto"/>
        <w:ind w:left="425" w:right="425" w:firstLine="709"/>
        <w:jc w:val="both"/>
        <w:rPr>
          <w:rFonts w:ascii="Arial Narrow" w:hAnsi="Arial Narrow"/>
          <w:sz w:val="22"/>
        </w:rPr>
      </w:pPr>
      <w:r w:rsidRPr="00C50188">
        <w:rPr>
          <w:rFonts w:ascii="Arial Narrow" w:hAnsi="Arial Narrow"/>
          <w:sz w:val="22"/>
        </w:rPr>
        <w:t>Aplicar</w:t>
      </w:r>
      <w:r w:rsidR="00515043" w:rsidRPr="00C50188">
        <w:rPr>
          <w:rFonts w:ascii="Arial Narrow" w:hAnsi="Arial Narrow"/>
          <w:sz w:val="22"/>
        </w:rPr>
        <w:t xml:space="preserve"> integralmente seus recursos na manutenção e desenvolvimento dos seus objetivos sociais;</w:t>
      </w:r>
    </w:p>
    <w:p w:rsidR="00515043" w:rsidRPr="00C50188" w:rsidRDefault="008F1E6A" w:rsidP="00E923F0">
      <w:pPr>
        <w:pStyle w:val="PargrafodaLista"/>
        <w:numPr>
          <w:ilvl w:val="0"/>
          <w:numId w:val="32"/>
        </w:numPr>
        <w:spacing w:beforeLines="20" w:before="48" w:afterLines="20" w:after="48" w:line="360" w:lineRule="auto"/>
        <w:ind w:left="425" w:right="425" w:firstLine="709"/>
        <w:jc w:val="both"/>
        <w:rPr>
          <w:rFonts w:ascii="Arial Narrow" w:hAnsi="Arial Narrow"/>
          <w:sz w:val="22"/>
        </w:rPr>
      </w:pPr>
      <w:r w:rsidRPr="00C50188">
        <w:rPr>
          <w:rFonts w:ascii="Arial Narrow" w:hAnsi="Arial Narrow"/>
          <w:sz w:val="22"/>
        </w:rPr>
        <w:t>Manter</w:t>
      </w:r>
      <w:r w:rsidR="00515043" w:rsidRPr="00C50188">
        <w:rPr>
          <w:rFonts w:ascii="Arial Narrow" w:hAnsi="Arial Narrow"/>
          <w:sz w:val="22"/>
        </w:rPr>
        <w:t xml:space="preserve"> escrituração completa de suas receitas e despesas em livros revestidos das formalidades que assegurem a respectiva exatidão;</w:t>
      </w:r>
    </w:p>
    <w:p w:rsidR="00515043" w:rsidRPr="00C50188" w:rsidRDefault="008F1E6A" w:rsidP="00E923F0">
      <w:pPr>
        <w:pStyle w:val="PargrafodaLista"/>
        <w:numPr>
          <w:ilvl w:val="0"/>
          <w:numId w:val="32"/>
        </w:numPr>
        <w:spacing w:beforeLines="20" w:before="48" w:afterLines="20" w:after="48" w:line="360" w:lineRule="auto"/>
        <w:ind w:left="425" w:right="425" w:firstLine="709"/>
        <w:jc w:val="both"/>
        <w:rPr>
          <w:rFonts w:ascii="Arial Narrow" w:hAnsi="Arial Narrow"/>
          <w:sz w:val="22"/>
        </w:rPr>
      </w:pPr>
      <w:r w:rsidRPr="00C50188">
        <w:rPr>
          <w:rFonts w:ascii="Arial Narrow" w:hAnsi="Arial Narrow"/>
          <w:sz w:val="22"/>
        </w:rPr>
        <w:t>Conservar</w:t>
      </w:r>
      <w:r w:rsidR="00515043" w:rsidRPr="00C50188">
        <w:rPr>
          <w:rFonts w:ascii="Arial Narrow" w:hAnsi="Arial Narrow"/>
          <w:sz w:val="22"/>
        </w:rPr>
        <w:t xml:space="preserve"> em boa ordem, até que estejam prescritas eventuais ações que lhes sejam pertinentes, os documentos que comprovem a origem de suas receitas e a efetivação de suas despesas e a realização de quaisquer outros atos ou operações que venham a modificar sua situação patrimonial;</w:t>
      </w:r>
    </w:p>
    <w:p w:rsidR="00515043" w:rsidRPr="00C50188" w:rsidRDefault="008F1E6A" w:rsidP="00E923F0">
      <w:pPr>
        <w:pStyle w:val="PargrafodaLista"/>
        <w:numPr>
          <w:ilvl w:val="0"/>
          <w:numId w:val="32"/>
        </w:numPr>
        <w:spacing w:beforeLines="20" w:before="48" w:afterLines="20" w:after="48" w:line="360" w:lineRule="auto"/>
        <w:ind w:left="425" w:right="425" w:firstLine="709"/>
        <w:jc w:val="both"/>
        <w:rPr>
          <w:rFonts w:ascii="Arial Narrow" w:hAnsi="Arial Narrow"/>
          <w:sz w:val="22"/>
        </w:rPr>
      </w:pPr>
      <w:r>
        <w:rPr>
          <w:rFonts w:ascii="Arial Narrow" w:hAnsi="Arial Narrow"/>
          <w:sz w:val="22"/>
        </w:rPr>
        <w:t>A</w:t>
      </w:r>
      <w:r w:rsidR="00515043" w:rsidRPr="00C50188">
        <w:rPr>
          <w:rFonts w:ascii="Arial Narrow" w:hAnsi="Arial Narrow"/>
          <w:sz w:val="22"/>
        </w:rPr>
        <w:t>presentar, anualmente, DIPJ, em conformidade com o disposto em ato da Secretaria da Receita Federal do Brasil.</w:t>
      </w:r>
    </w:p>
    <w:p w:rsidR="00DD6B89" w:rsidRPr="00C50188" w:rsidRDefault="00515043" w:rsidP="008F1E6A">
      <w:pPr>
        <w:spacing w:beforeLines="20" w:before="48" w:afterLines="20" w:after="48" w:line="360" w:lineRule="auto"/>
        <w:ind w:left="425" w:right="425" w:firstLine="709"/>
        <w:jc w:val="both"/>
        <w:rPr>
          <w:rFonts w:ascii="Arial Narrow" w:hAnsi="Arial Narrow"/>
          <w:sz w:val="22"/>
        </w:rPr>
      </w:pPr>
      <w:r w:rsidRPr="00C50188">
        <w:rPr>
          <w:rFonts w:ascii="Arial Narrow" w:hAnsi="Arial Narrow"/>
          <w:sz w:val="22"/>
        </w:rPr>
        <w:t> As instituições de caráter filantrópico, recreativo, cultural e científico deverão assegurar a destinação de seu patrimônio a outra instituição que atenda às condições para gozo da isenção, no caso de incorporação, fusão, cisão ou de encerramento de suas atividades, ou a órgão público</w:t>
      </w:r>
    </w:p>
    <w:p w:rsidR="00F37B42" w:rsidRPr="00C50188" w:rsidRDefault="008F1E6A" w:rsidP="008F1E6A">
      <w:pPr>
        <w:spacing w:beforeLines="20" w:before="48" w:afterLines="20" w:after="48" w:line="360" w:lineRule="auto"/>
        <w:ind w:left="425" w:right="425" w:firstLine="709"/>
        <w:jc w:val="both"/>
        <w:rPr>
          <w:rFonts w:ascii="Arial Narrow" w:hAnsi="Arial Narrow"/>
          <w:sz w:val="22"/>
        </w:rPr>
      </w:pPr>
      <w:r>
        <w:rPr>
          <w:rFonts w:ascii="Arial Narrow" w:hAnsi="Arial Narrow"/>
          <w:sz w:val="22"/>
        </w:rPr>
        <w:t xml:space="preserve">Para </w:t>
      </w:r>
      <w:r w:rsidR="00F37B42" w:rsidRPr="00C50188">
        <w:rPr>
          <w:rFonts w:ascii="Arial Narrow" w:hAnsi="Arial Narrow"/>
          <w:sz w:val="22"/>
        </w:rPr>
        <w:t>maiores informações estão no manual de orien</w:t>
      </w:r>
      <w:r>
        <w:rPr>
          <w:rFonts w:ascii="Arial Narrow" w:hAnsi="Arial Narrow"/>
          <w:sz w:val="22"/>
        </w:rPr>
        <w:t>tação do ECF publicado pela RFB</w:t>
      </w:r>
    </w:p>
    <w:p w:rsidR="00F37B42" w:rsidRDefault="00F37B42" w:rsidP="00E923F0">
      <w:pPr>
        <w:pStyle w:val="Estilo2"/>
        <w:numPr>
          <w:ilvl w:val="1"/>
          <w:numId w:val="23"/>
        </w:numPr>
        <w:spacing w:beforeLines="20" w:before="48" w:afterLines="20" w:after="48" w:line="360" w:lineRule="auto"/>
        <w:ind w:left="425" w:right="425" w:firstLine="709"/>
        <w:jc w:val="both"/>
        <w:outlineLvl w:val="9"/>
      </w:pPr>
      <w:r w:rsidRPr="007D5C92">
        <w:t>Registro U180: Cálculo do IRPJ das Empresas Imunes e Isentas</w:t>
      </w:r>
    </w:p>
    <w:p w:rsidR="00C1375E" w:rsidRPr="00996F47" w:rsidRDefault="00C1375E" w:rsidP="00996F47">
      <w:pPr>
        <w:spacing w:before="20" w:after="20" w:line="360" w:lineRule="auto"/>
        <w:ind w:left="425" w:right="425" w:firstLine="709"/>
        <w:jc w:val="both"/>
        <w:rPr>
          <w:rFonts w:ascii="Arial Narrow" w:hAnsi="Arial Narrow"/>
          <w:sz w:val="22"/>
        </w:rPr>
      </w:pPr>
      <w:r w:rsidRPr="00996F47">
        <w:rPr>
          <w:rFonts w:ascii="Arial Narrow" w:hAnsi="Arial Narrow"/>
          <w:sz w:val="22"/>
        </w:rPr>
        <w:t>Para estes registros disponibilizado estrutura da visão gerencial para extração dos dados.</w:t>
      </w:r>
    </w:p>
    <w:p w:rsidR="00C1375E" w:rsidRDefault="00C1375E" w:rsidP="00C1375E">
      <w:pPr>
        <w:ind w:left="708"/>
      </w:pPr>
    </w:p>
    <w:p w:rsidR="00F37B42" w:rsidRDefault="00F37B42" w:rsidP="00E923F0">
      <w:pPr>
        <w:pStyle w:val="Estilo2"/>
        <w:numPr>
          <w:ilvl w:val="1"/>
          <w:numId w:val="23"/>
        </w:numPr>
        <w:spacing w:beforeLines="20" w:before="48" w:afterLines="20" w:after="48" w:line="360" w:lineRule="auto"/>
        <w:ind w:left="425" w:right="425" w:firstLine="709"/>
        <w:jc w:val="both"/>
        <w:outlineLvl w:val="9"/>
      </w:pPr>
      <w:r w:rsidRPr="007D5C92">
        <w:t>Registro U182: Cálculo da Contribuição Social sobre o Lucro Líquido (CSLL) das Empresas Imunes e Isentas</w:t>
      </w:r>
    </w:p>
    <w:p w:rsidR="00C1375E" w:rsidRPr="00996F47" w:rsidRDefault="00C1375E" w:rsidP="00996F47">
      <w:pPr>
        <w:spacing w:before="20" w:after="20" w:line="360" w:lineRule="auto"/>
        <w:ind w:left="425" w:right="425" w:firstLine="709"/>
        <w:jc w:val="both"/>
        <w:rPr>
          <w:rFonts w:ascii="Arial Narrow" w:hAnsi="Arial Narrow"/>
          <w:sz w:val="22"/>
        </w:rPr>
      </w:pPr>
      <w:r w:rsidRPr="00996F47">
        <w:rPr>
          <w:rFonts w:ascii="Arial Narrow" w:hAnsi="Arial Narrow"/>
          <w:sz w:val="22"/>
        </w:rPr>
        <w:t>Para estes registros disponibilizado estrutura da visão gerencial para extração dos dados.</w:t>
      </w:r>
    </w:p>
    <w:p w:rsidR="00F37B42" w:rsidRPr="007D5C92" w:rsidRDefault="00F37B42" w:rsidP="009B6C66">
      <w:pPr>
        <w:pStyle w:val="Ttulo3"/>
      </w:pPr>
      <w:bookmarkStart w:id="184" w:name="_Toc420573758"/>
      <w:r w:rsidRPr="007D5C92">
        <w:t>Bloco X: Informações Econômicas</w:t>
      </w:r>
      <w:bookmarkEnd w:id="184"/>
    </w:p>
    <w:p w:rsidR="00F769F1" w:rsidRPr="00996F47" w:rsidRDefault="00F769F1" w:rsidP="00996F47">
      <w:pPr>
        <w:spacing w:before="20" w:after="20" w:line="360" w:lineRule="auto"/>
        <w:ind w:left="425" w:right="425" w:firstLine="709"/>
        <w:jc w:val="both"/>
        <w:rPr>
          <w:rFonts w:ascii="Arial Narrow" w:hAnsi="Arial Narrow"/>
          <w:sz w:val="22"/>
        </w:rPr>
      </w:pPr>
      <w:r w:rsidRPr="00996F47">
        <w:rPr>
          <w:rFonts w:ascii="Arial Narrow" w:hAnsi="Arial Narrow"/>
          <w:sz w:val="22"/>
        </w:rPr>
        <w:t>Para estes registros disponibilizado estrutura da visão gerencial para extração dos dados.</w:t>
      </w:r>
    </w:p>
    <w:p w:rsidR="00327181" w:rsidRDefault="00327181" w:rsidP="009B6C66">
      <w:pPr>
        <w:pStyle w:val="Ttulo3"/>
      </w:pPr>
      <w:bookmarkStart w:id="185" w:name="_Toc420573759"/>
      <w:r w:rsidRPr="007D5C92">
        <w:t>Bloco Y: Informações Gerais</w:t>
      </w:r>
      <w:bookmarkEnd w:id="185"/>
    </w:p>
    <w:p w:rsidR="00F769F1" w:rsidRPr="00996F47" w:rsidRDefault="00F769F1" w:rsidP="00996F47">
      <w:pPr>
        <w:spacing w:before="20" w:after="20" w:line="360" w:lineRule="auto"/>
        <w:ind w:left="425" w:right="425" w:firstLine="709"/>
        <w:jc w:val="both"/>
        <w:rPr>
          <w:rFonts w:ascii="Arial Narrow" w:hAnsi="Arial Narrow"/>
          <w:sz w:val="22"/>
        </w:rPr>
      </w:pPr>
      <w:bookmarkStart w:id="186" w:name="_Toc123015010"/>
      <w:bookmarkStart w:id="187" w:name="_Toc123015172"/>
      <w:r w:rsidRPr="00996F47">
        <w:rPr>
          <w:rFonts w:ascii="Arial Narrow" w:hAnsi="Arial Narrow"/>
          <w:sz w:val="22"/>
        </w:rPr>
        <w:t>Para estes registros disponibilizado estrutura da visão gerencial para extração dos dados.</w:t>
      </w:r>
    </w:p>
    <w:p w:rsidR="00A759DA" w:rsidRPr="002B1E44" w:rsidRDefault="00A759DA" w:rsidP="00A759DA">
      <w:pPr>
        <w:pStyle w:val="Corpodetexto"/>
        <w:spacing w:line="276" w:lineRule="auto"/>
        <w:jc w:val="left"/>
        <w:rPr>
          <w:rFonts w:ascii="Arial Narrow" w:hAnsi="Arial Narrow"/>
          <w:sz w:val="22"/>
          <w:szCs w:val="22"/>
        </w:rPr>
      </w:pPr>
    </w:p>
    <w:bookmarkEnd w:id="186"/>
    <w:bookmarkEnd w:id="187"/>
    <w:p w:rsidR="00A759DA" w:rsidRPr="002B1E44" w:rsidRDefault="00A759DA" w:rsidP="00A759DA"/>
    <w:p w:rsidR="00A759DA" w:rsidRDefault="00A759DA" w:rsidP="00A759DA">
      <w:pPr>
        <w:spacing w:after="0" w:line="240" w:lineRule="auto"/>
      </w:pPr>
    </w:p>
    <w:p w:rsidR="00E633B8" w:rsidRDefault="00E633B8" w:rsidP="00A759DA">
      <w:pPr>
        <w:spacing w:after="0" w:line="240" w:lineRule="auto"/>
      </w:pPr>
    </w:p>
    <w:p w:rsidR="00E633B8" w:rsidRDefault="00E633B8" w:rsidP="00A759DA">
      <w:pPr>
        <w:spacing w:after="0" w:line="240" w:lineRule="auto"/>
      </w:pPr>
    </w:p>
    <w:p w:rsidR="00E633B8" w:rsidRDefault="00E633B8" w:rsidP="00A759DA">
      <w:pPr>
        <w:spacing w:after="0" w:line="240" w:lineRule="auto"/>
      </w:pPr>
    </w:p>
    <w:p w:rsidR="00E633B8" w:rsidRDefault="00E633B8" w:rsidP="00A759DA">
      <w:pPr>
        <w:spacing w:after="0" w:line="240" w:lineRule="auto"/>
      </w:pPr>
    </w:p>
    <w:p w:rsidR="00E633B8" w:rsidRDefault="00E633B8" w:rsidP="00A759DA">
      <w:pPr>
        <w:spacing w:after="0" w:line="240" w:lineRule="auto"/>
      </w:pPr>
    </w:p>
    <w:p w:rsidR="00E633B8" w:rsidRDefault="00E633B8" w:rsidP="00A759DA">
      <w:pPr>
        <w:spacing w:after="0" w:line="240" w:lineRule="auto"/>
      </w:pPr>
    </w:p>
    <w:p w:rsidR="00E633B8" w:rsidRDefault="00E633B8" w:rsidP="00A759DA">
      <w:pPr>
        <w:spacing w:after="0" w:line="240" w:lineRule="auto"/>
      </w:pPr>
    </w:p>
    <w:p w:rsidR="00E633B8" w:rsidRDefault="00E633B8" w:rsidP="00A759DA">
      <w:pPr>
        <w:spacing w:after="0" w:line="240" w:lineRule="auto"/>
      </w:pPr>
    </w:p>
    <w:p w:rsidR="00E633B8" w:rsidRDefault="00E633B8" w:rsidP="00A759DA">
      <w:pPr>
        <w:spacing w:after="0" w:line="240" w:lineRule="auto"/>
      </w:pPr>
    </w:p>
    <w:p w:rsidR="00E633B8" w:rsidRDefault="00E633B8" w:rsidP="00A759DA">
      <w:pPr>
        <w:spacing w:after="0" w:line="240" w:lineRule="auto"/>
      </w:pPr>
    </w:p>
    <w:p w:rsidR="00E633B8" w:rsidRDefault="00E633B8" w:rsidP="00A759DA">
      <w:pPr>
        <w:spacing w:after="0" w:line="240" w:lineRule="auto"/>
      </w:pPr>
    </w:p>
    <w:p w:rsidR="00E633B8" w:rsidRDefault="00E633B8" w:rsidP="00A759DA">
      <w:pPr>
        <w:spacing w:after="0" w:line="240" w:lineRule="auto"/>
      </w:pPr>
    </w:p>
    <w:p w:rsidR="00E633B8" w:rsidRDefault="00E633B8" w:rsidP="00A759DA">
      <w:pPr>
        <w:spacing w:after="0" w:line="240" w:lineRule="auto"/>
      </w:pPr>
    </w:p>
    <w:p w:rsidR="00A759DA" w:rsidRPr="0040680B" w:rsidRDefault="00A759DA" w:rsidP="009B6C66">
      <w:pPr>
        <w:pStyle w:val="Ttulo3"/>
      </w:pPr>
      <w:bookmarkStart w:id="188" w:name="_Toc420573760"/>
      <w:r w:rsidRPr="0037385C">
        <w:t>Autores e revisões</w:t>
      </w:r>
      <w:bookmarkEnd w:id="188"/>
    </w:p>
    <w:tbl>
      <w:tblPr>
        <w:tblW w:w="3225"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523"/>
        <w:gridCol w:w="4687"/>
      </w:tblGrid>
      <w:tr w:rsidR="00A759DA" w:rsidRPr="007F76C4" w:rsidTr="00E633B8">
        <w:trPr>
          <w:trHeight w:val="773"/>
          <w:jc w:val="center"/>
        </w:trPr>
        <w:tc>
          <w:tcPr>
            <w:tcW w:w="1226" w:type="pct"/>
            <w:shd w:val="clear" w:color="auto" w:fill="0070C0"/>
            <w:vAlign w:val="center"/>
          </w:tcPr>
          <w:p w:rsidR="00A759DA" w:rsidRPr="00110BA6" w:rsidRDefault="00A759DA" w:rsidP="00662EF6">
            <w:pPr>
              <w:spacing w:after="0"/>
              <w:rPr>
                <w:rFonts w:ascii="Arial Narrow" w:eastAsia="Times New Roman" w:hAnsi="Arial Narrow" w:cs="Arial"/>
                <w:b/>
                <w:color w:val="FFFFFF" w:themeColor="background1"/>
                <w:sz w:val="22"/>
                <w:lang w:eastAsia="pt-BR"/>
              </w:rPr>
            </w:pPr>
            <w:r w:rsidRPr="00110BA6">
              <w:rPr>
                <w:rFonts w:ascii="Arial Narrow" w:eastAsia="Times New Roman" w:hAnsi="Arial Narrow" w:cs="Arial"/>
                <w:b/>
                <w:color w:val="FFFFFF" w:themeColor="background1"/>
                <w:sz w:val="22"/>
                <w:lang w:eastAsia="pt-BR"/>
              </w:rPr>
              <w:t>Autores</w:t>
            </w:r>
          </w:p>
        </w:tc>
        <w:tc>
          <w:tcPr>
            <w:tcW w:w="3774" w:type="pct"/>
            <w:shd w:val="clear" w:color="auto" w:fill="F2F2F2" w:themeFill="background1" w:themeFillShade="F2"/>
            <w:vAlign w:val="center"/>
          </w:tcPr>
          <w:p w:rsidR="00A759DA" w:rsidRPr="00110BA6" w:rsidRDefault="004F0F8D" w:rsidP="00662EF6">
            <w:pPr>
              <w:spacing w:after="0"/>
              <w:rPr>
                <w:rFonts w:ascii="Arial Narrow" w:eastAsia="Times New Roman" w:hAnsi="Arial Narrow" w:cs="Arial"/>
                <w:sz w:val="22"/>
                <w:lang w:eastAsia="pt-BR"/>
              </w:rPr>
            </w:pPr>
            <w:r>
              <w:rPr>
                <w:rFonts w:ascii="Arial Narrow" w:eastAsia="Times New Roman" w:hAnsi="Arial Narrow" w:cs="Arial"/>
                <w:sz w:val="22"/>
                <w:lang w:eastAsia="pt-BR"/>
              </w:rPr>
              <w:t>Felipe Cristiano da Cunha</w:t>
            </w:r>
          </w:p>
          <w:p w:rsidR="00A759DA" w:rsidRDefault="004F0F8D" w:rsidP="00662EF6">
            <w:pPr>
              <w:spacing w:after="0"/>
              <w:rPr>
                <w:rFonts w:ascii="Arial Narrow" w:eastAsia="Times New Roman" w:hAnsi="Arial Narrow" w:cs="Arial"/>
                <w:sz w:val="22"/>
                <w:lang w:eastAsia="pt-BR"/>
              </w:rPr>
            </w:pPr>
            <w:r>
              <w:rPr>
                <w:rFonts w:ascii="Arial Narrow" w:eastAsia="Times New Roman" w:hAnsi="Arial Narrow" w:cs="Arial"/>
                <w:sz w:val="22"/>
                <w:lang w:eastAsia="pt-BR"/>
              </w:rPr>
              <w:t>Paulo Carnelossi</w:t>
            </w:r>
          </w:p>
          <w:p w:rsidR="004F0F8D" w:rsidRPr="00110BA6" w:rsidRDefault="004F0F8D" w:rsidP="00662EF6">
            <w:pPr>
              <w:spacing w:after="0"/>
              <w:rPr>
                <w:rFonts w:ascii="Arial Narrow" w:eastAsia="Times New Roman" w:hAnsi="Arial Narrow" w:cs="Arial"/>
                <w:sz w:val="22"/>
                <w:lang w:eastAsia="pt-BR"/>
              </w:rPr>
            </w:pPr>
            <w:r>
              <w:rPr>
                <w:rFonts w:ascii="Arial Narrow" w:eastAsia="Times New Roman" w:hAnsi="Arial Narrow" w:cs="Arial"/>
                <w:sz w:val="22"/>
                <w:lang w:eastAsia="pt-BR"/>
              </w:rPr>
              <w:t>Clovis Magenta da Cunha</w:t>
            </w:r>
          </w:p>
        </w:tc>
      </w:tr>
    </w:tbl>
    <w:p w:rsidR="00A759DA" w:rsidRDefault="00A759DA" w:rsidP="00A759DA"/>
    <w:p w:rsidR="00A759DA" w:rsidRDefault="00A759DA" w:rsidP="00A759DA">
      <w:pPr>
        <w:spacing w:after="0" w:line="240" w:lineRule="auto"/>
        <w:rPr>
          <w:rFonts w:eastAsia="Times New Roman"/>
          <w:b/>
          <w:bCs/>
          <w:sz w:val="24"/>
          <w:szCs w:val="20"/>
        </w:rPr>
      </w:pPr>
    </w:p>
    <w:p w:rsidR="00A759DA" w:rsidRPr="0037385C" w:rsidRDefault="00A759DA" w:rsidP="009B6C66">
      <w:pPr>
        <w:pStyle w:val="Ttulo3"/>
      </w:pPr>
      <w:bookmarkStart w:id="189" w:name="_Toc420573761"/>
      <w:r w:rsidRPr="0037385C">
        <w:t>CheckList de verificação de ambiente</w:t>
      </w:r>
      <w:bookmarkEnd w:id="189"/>
    </w:p>
    <w:p w:rsidR="00A759DA" w:rsidRPr="00DD3BE9" w:rsidRDefault="00A759DA" w:rsidP="00DD3BE9">
      <w:pPr>
        <w:rPr>
          <w:rFonts w:ascii="Arial Narrow" w:hAnsi="Arial Narrow"/>
          <w:b/>
          <w:sz w:val="22"/>
        </w:rPr>
      </w:pPr>
      <w:r w:rsidRPr="00DD3BE9">
        <w:rPr>
          <w:rFonts w:ascii="Arial Narrow" w:hAnsi="Arial Narrow"/>
          <w:b/>
          <w:sz w:val="22"/>
        </w:rPr>
        <w:t>1º Passo - Processo de Instalação do SPED</w:t>
      </w:r>
    </w:p>
    <w:p w:rsidR="00A759DA" w:rsidRPr="00110BA6" w:rsidRDefault="00A759DA" w:rsidP="00E923F0">
      <w:pPr>
        <w:pStyle w:val="PargrafodaLista"/>
        <w:numPr>
          <w:ilvl w:val="0"/>
          <w:numId w:val="11"/>
        </w:numPr>
        <w:spacing w:before="4" w:after="4" w:line="360" w:lineRule="auto"/>
        <w:ind w:left="425" w:right="425" w:firstLine="709"/>
        <w:jc w:val="both"/>
        <w:rPr>
          <w:rFonts w:ascii="Arial Narrow" w:hAnsi="Arial Narrow"/>
          <w:sz w:val="22"/>
        </w:rPr>
      </w:pPr>
      <w:r w:rsidRPr="00110BA6">
        <w:rPr>
          <w:rFonts w:ascii="Arial Narrow" w:hAnsi="Arial Narrow"/>
          <w:sz w:val="22"/>
        </w:rPr>
        <w:t xml:space="preserve">Atualizar o RPO com a última versão </w:t>
      </w:r>
      <w:proofErr w:type="gramStart"/>
      <w:r w:rsidRPr="00110BA6">
        <w:rPr>
          <w:rFonts w:ascii="Arial Narrow" w:hAnsi="Arial Narrow"/>
          <w:sz w:val="22"/>
        </w:rPr>
        <w:t>dos fontes</w:t>
      </w:r>
      <w:proofErr w:type="gramEnd"/>
      <w:r w:rsidRPr="00110BA6">
        <w:rPr>
          <w:rFonts w:ascii="Arial Narrow" w:hAnsi="Arial Narrow"/>
          <w:sz w:val="22"/>
        </w:rPr>
        <w:t xml:space="preserve"> do SPED</w:t>
      </w:r>
    </w:p>
    <w:p w:rsidR="00A759DA" w:rsidRDefault="008B7278" w:rsidP="00E923F0">
      <w:pPr>
        <w:pStyle w:val="PargrafodaLista"/>
        <w:numPr>
          <w:ilvl w:val="0"/>
          <w:numId w:val="11"/>
        </w:numPr>
        <w:spacing w:before="4" w:after="4" w:line="360" w:lineRule="auto"/>
        <w:ind w:left="425" w:right="425" w:firstLine="709"/>
        <w:jc w:val="both"/>
        <w:rPr>
          <w:rFonts w:ascii="Arial Narrow" w:hAnsi="Arial Narrow"/>
          <w:sz w:val="22"/>
        </w:rPr>
      </w:pPr>
      <w:r>
        <w:rPr>
          <w:rFonts w:ascii="Arial Narrow" w:hAnsi="Arial Narrow"/>
          <w:sz w:val="22"/>
        </w:rPr>
        <w:t xml:space="preserve">Executar o compatibilizador </w:t>
      </w:r>
      <w:r w:rsidR="00A759DA" w:rsidRPr="00DD3BE9">
        <w:rPr>
          <w:rFonts w:ascii="Arial Narrow" w:hAnsi="Arial Narrow"/>
          <w:sz w:val="22"/>
        </w:rPr>
        <w:t>U_UPDCTB para a criação</w:t>
      </w:r>
      <w:r w:rsidR="00E633B8" w:rsidRPr="00DD3BE9">
        <w:rPr>
          <w:rFonts w:ascii="Arial Narrow" w:hAnsi="Arial Narrow"/>
          <w:sz w:val="22"/>
        </w:rPr>
        <w:t>/alteração</w:t>
      </w:r>
      <w:r w:rsidRPr="00DD3BE9">
        <w:rPr>
          <w:rFonts w:ascii="Arial Narrow" w:hAnsi="Arial Narrow"/>
          <w:sz w:val="22"/>
        </w:rPr>
        <w:t xml:space="preserve"> das tabelas do</w:t>
      </w:r>
      <w:r>
        <w:rPr>
          <w:rFonts w:ascii="Arial Narrow" w:hAnsi="Arial Narrow" w:cs="Arial"/>
          <w:sz w:val="22"/>
        </w:rPr>
        <w:t xml:space="preserve"> SPED</w:t>
      </w:r>
    </w:p>
    <w:p w:rsidR="00E633B8" w:rsidRPr="00110BA6" w:rsidRDefault="00E633B8" w:rsidP="00E633B8">
      <w:pPr>
        <w:spacing w:before="4" w:after="4" w:line="360" w:lineRule="auto"/>
        <w:ind w:left="1145" w:right="425"/>
        <w:jc w:val="both"/>
        <w:rPr>
          <w:rFonts w:ascii="Arial Narrow" w:hAnsi="Arial Narrow"/>
          <w:sz w:val="22"/>
        </w:rPr>
      </w:pPr>
    </w:p>
    <w:p w:rsidR="00A759DA" w:rsidRPr="00DD3BE9" w:rsidRDefault="00A759DA" w:rsidP="00DD3BE9">
      <w:pPr>
        <w:rPr>
          <w:rFonts w:ascii="Arial Narrow" w:hAnsi="Arial Narrow"/>
          <w:b/>
          <w:sz w:val="22"/>
        </w:rPr>
      </w:pPr>
      <w:r w:rsidRPr="00DD3BE9">
        <w:rPr>
          <w:rFonts w:ascii="Arial Narrow" w:hAnsi="Arial Narrow"/>
          <w:b/>
          <w:sz w:val="22"/>
        </w:rPr>
        <w:t>2º Passo - Processo de verificação dos dados para a geração do SPED Contábil</w:t>
      </w:r>
    </w:p>
    <w:p w:rsidR="00A759DA" w:rsidRPr="00E633B8" w:rsidRDefault="00A759DA" w:rsidP="00E923F0">
      <w:pPr>
        <w:pStyle w:val="PargrafodaLista"/>
        <w:numPr>
          <w:ilvl w:val="0"/>
          <w:numId w:val="11"/>
        </w:numPr>
        <w:spacing w:before="4" w:after="4" w:line="360" w:lineRule="auto"/>
        <w:ind w:left="425" w:right="425" w:firstLine="709"/>
        <w:jc w:val="both"/>
        <w:rPr>
          <w:rFonts w:ascii="Arial Narrow" w:hAnsi="Arial Narrow"/>
          <w:sz w:val="22"/>
        </w:rPr>
      </w:pPr>
      <w:r w:rsidRPr="00110BA6">
        <w:rPr>
          <w:rFonts w:ascii="Arial Narrow" w:hAnsi="Arial Narrow"/>
          <w:sz w:val="22"/>
        </w:rPr>
        <w:t>Cadas</w:t>
      </w:r>
      <w:r w:rsidR="00E633B8">
        <w:rPr>
          <w:rFonts w:ascii="Arial Narrow" w:hAnsi="Arial Narrow"/>
          <w:sz w:val="22"/>
        </w:rPr>
        <w:t xml:space="preserve">tro de Empresas (SIGAMAT – SM0): </w:t>
      </w:r>
      <w:r w:rsidRPr="00E633B8">
        <w:rPr>
          <w:rFonts w:ascii="Arial Narrow" w:hAnsi="Arial Narrow"/>
          <w:sz w:val="22"/>
        </w:rPr>
        <w:t>CNPJ, Inscrição Estadual, NIRE e Data de Inscrição.</w:t>
      </w:r>
    </w:p>
    <w:p w:rsidR="00A759DA" w:rsidRPr="00E633B8" w:rsidRDefault="00E633B8" w:rsidP="00E923F0">
      <w:pPr>
        <w:pStyle w:val="PargrafodaLista"/>
        <w:numPr>
          <w:ilvl w:val="0"/>
          <w:numId w:val="11"/>
        </w:numPr>
        <w:spacing w:before="4" w:after="4" w:line="360" w:lineRule="auto"/>
        <w:ind w:left="425" w:right="425" w:firstLine="709"/>
        <w:jc w:val="both"/>
        <w:rPr>
          <w:rFonts w:ascii="Arial Narrow" w:hAnsi="Arial Narrow"/>
          <w:sz w:val="22"/>
        </w:rPr>
      </w:pPr>
      <w:r>
        <w:rPr>
          <w:rFonts w:ascii="Arial Narrow" w:hAnsi="Arial Narrow"/>
          <w:sz w:val="22"/>
        </w:rPr>
        <w:t xml:space="preserve">Configurações Contábeis: </w:t>
      </w:r>
      <w:r w:rsidR="00A759DA" w:rsidRPr="00E633B8">
        <w:rPr>
          <w:rFonts w:ascii="Arial Narrow" w:hAnsi="Arial Narrow"/>
          <w:sz w:val="22"/>
        </w:rPr>
        <w:t>Calendário, Moedas, Moedas x Calendários</w:t>
      </w:r>
    </w:p>
    <w:p w:rsidR="00A759DA" w:rsidRPr="00E633B8" w:rsidRDefault="00A759DA" w:rsidP="00E923F0">
      <w:pPr>
        <w:pStyle w:val="PargrafodaLista"/>
        <w:numPr>
          <w:ilvl w:val="0"/>
          <w:numId w:val="11"/>
        </w:numPr>
        <w:spacing w:before="4" w:after="4" w:line="360" w:lineRule="auto"/>
        <w:ind w:left="425" w:right="425" w:firstLine="709"/>
        <w:jc w:val="both"/>
        <w:rPr>
          <w:rFonts w:ascii="Arial Narrow" w:hAnsi="Arial Narrow"/>
          <w:sz w:val="22"/>
        </w:rPr>
      </w:pPr>
      <w:r w:rsidRPr="00110BA6">
        <w:rPr>
          <w:rFonts w:ascii="Arial Narrow" w:hAnsi="Arial Narrow"/>
          <w:sz w:val="22"/>
        </w:rPr>
        <w:t>Ca</w:t>
      </w:r>
      <w:r w:rsidR="00E633B8">
        <w:rPr>
          <w:rFonts w:ascii="Arial Narrow" w:hAnsi="Arial Narrow"/>
          <w:sz w:val="22"/>
        </w:rPr>
        <w:t xml:space="preserve">dastro de Plano de Contas (CT1): </w:t>
      </w:r>
      <w:r w:rsidRPr="00E633B8">
        <w:rPr>
          <w:rFonts w:ascii="Arial Narrow" w:hAnsi="Arial Narrow"/>
          <w:sz w:val="22"/>
        </w:rPr>
        <w:t>Classificar a natureza das contas (CT1_NTSPED)</w:t>
      </w:r>
    </w:p>
    <w:p w:rsidR="00A759DA" w:rsidRPr="00E633B8" w:rsidRDefault="00A759DA" w:rsidP="00E923F0">
      <w:pPr>
        <w:pStyle w:val="PargrafodaLista"/>
        <w:numPr>
          <w:ilvl w:val="0"/>
          <w:numId w:val="11"/>
        </w:numPr>
        <w:spacing w:before="4" w:after="4" w:line="360" w:lineRule="auto"/>
        <w:ind w:left="425" w:right="425" w:firstLine="709"/>
        <w:jc w:val="both"/>
        <w:rPr>
          <w:rFonts w:ascii="Arial Narrow" w:hAnsi="Arial Narrow"/>
          <w:sz w:val="22"/>
        </w:rPr>
      </w:pPr>
      <w:r w:rsidRPr="00110BA6">
        <w:rPr>
          <w:rFonts w:ascii="Arial Narrow" w:hAnsi="Arial Narrow"/>
          <w:sz w:val="22"/>
        </w:rPr>
        <w:t>Pla</w:t>
      </w:r>
      <w:r w:rsidR="00E633B8">
        <w:rPr>
          <w:rFonts w:ascii="Arial Narrow" w:hAnsi="Arial Narrow"/>
          <w:sz w:val="22"/>
        </w:rPr>
        <w:t xml:space="preserve">no de Contas Referencial (CDV): </w:t>
      </w:r>
      <w:r w:rsidRPr="00E633B8">
        <w:rPr>
          <w:rFonts w:ascii="Arial Narrow" w:hAnsi="Arial Narrow"/>
          <w:sz w:val="22"/>
        </w:rPr>
        <w:t>Vincular as contas ref. e os seus centros de custo em caso de utilização.</w:t>
      </w:r>
    </w:p>
    <w:p w:rsidR="00A759DA" w:rsidRPr="00110BA6" w:rsidRDefault="00A759DA" w:rsidP="00E923F0">
      <w:pPr>
        <w:pStyle w:val="PargrafodaLista"/>
        <w:numPr>
          <w:ilvl w:val="0"/>
          <w:numId w:val="11"/>
        </w:numPr>
        <w:spacing w:before="4" w:after="4" w:line="360" w:lineRule="auto"/>
        <w:ind w:left="425" w:right="425" w:firstLine="709"/>
        <w:jc w:val="both"/>
        <w:rPr>
          <w:rFonts w:ascii="Arial Narrow" w:hAnsi="Arial Narrow"/>
          <w:sz w:val="22"/>
        </w:rPr>
      </w:pPr>
      <w:r w:rsidRPr="00110BA6">
        <w:rPr>
          <w:rFonts w:ascii="Arial Narrow" w:hAnsi="Arial Narrow"/>
          <w:sz w:val="22"/>
        </w:rPr>
        <w:t>Cadastro de Participantes (CVC)</w:t>
      </w:r>
    </w:p>
    <w:p w:rsidR="00A759DA" w:rsidRPr="00E633B8" w:rsidRDefault="00A759DA" w:rsidP="00E923F0">
      <w:pPr>
        <w:pStyle w:val="PargrafodaLista"/>
        <w:numPr>
          <w:ilvl w:val="0"/>
          <w:numId w:val="11"/>
        </w:numPr>
        <w:spacing w:before="4" w:after="4" w:line="360" w:lineRule="auto"/>
        <w:ind w:left="425" w:right="425" w:firstLine="709"/>
        <w:jc w:val="both"/>
        <w:rPr>
          <w:rFonts w:ascii="Arial Narrow" w:hAnsi="Arial Narrow"/>
          <w:sz w:val="22"/>
        </w:rPr>
      </w:pPr>
      <w:r w:rsidRPr="00110BA6">
        <w:rPr>
          <w:rFonts w:ascii="Arial Narrow" w:hAnsi="Arial Narrow"/>
          <w:sz w:val="22"/>
        </w:rPr>
        <w:t>Cadastro de Signatários (CVB)</w:t>
      </w:r>
      <w:r w:rsidR="00E633B8">
        <w:rPr>
          <w:rFonts w:ascii="Arial Narrow" w:hAnsi="Arial Narrow"/>
          <w:sz w:val="22"/>
        </w:rPr>
        <w:t xml:space="preserve">: </w:t>
      </w:r>
      <w:r w:rsidRPr="00E633B8">
        <w:rPr>
          <w:rFonts w:ascii="Arial Narrow" w:hAnsi="Arial Narrow"/>
          <w:sz w:val="22"/>
        </w:rPr>
        <w:t>Visão Gerencial (CTS)</w:t>
      </w:r>
      <w:r w:rsidR="00E633B8" w:rsidRPr="00E633B8">
        <w:rPr>
          <w:rFonts w:ascii="Arial Narrow" w:hAnsi="Arial Narrow"/>
          <w:sz w:val="22"/>
        </w:rPr>
        <w:t xml:space="preserve">: Verificar o DRE, </w:t>
      </w:r>
      <w:r w:rsidRPr="00E633B8">
        <w:rPr>
          <w:rFonts w:ascii="Arial Narrow" w:hAnsi="Arial Narrow"/>
          <w:sz w:val="22"/>
        </w:rPr>
        <w:t>BP</w:t>
      </w:r>
      <w:r w:rsidR="00E633B8" w:rsidRPr="00E633B8">
        <w:rPr>
          <w:rFonts w:ascii="Arial Narrow" w:hAnsi="Arial Narrow"/>
          <w:sz w:val="22"/>
        </w:rPr>
        <w:t xml:space="preserve"> e </w:t>
      </w:r>
      <w:r w:rsidRPr="00E633B8">
        <w:rPr>
          <w:rFonts w:ascii="Arial Narrow" w:hAnsi="Arial Narrow"/>
          <w:sz w:val="22"/>
        </w:rPr>
        <w:t>a estrutura da visão gerencial se está condizente as práticas recomendadas pela TOTVS</w:t>
      </w:r>
    </w:p>
    <w:p w:rsidR="00A759DA" w:rsidRPr="00E633B8" w:rsidRDefault="00A759DA" w:rsidP="00E923F0">
      <w:pPr>
        <w:pStyle w:val="PargrafodaLista"/>
        <w:numPr>
          <w:ilvl w:val="0"/>
          <w:numId w:val="11"/>
        </w:numPr>
        <w:spacing w:before="4" w:after="4" w:line="360" w:lineRule="auto"/>
        <w:ind w:left="425" w:right="425" w:firstLine="709"/>
        <w:jc w:val="both"/>
        <w:rPr>
          <w:rFonts w:ascii="Arial Narrow" w:hAnsi="Arial Narrow"/>
          <w:sz w:val="22"/>
        </w:rPr>
      </w:pPr>
      <w:r w:rsidRPr="00110BA6">
        <w:rPr>
          <w:rFonts w:ascii="Arial Narrow" w:hAnsi="Arial Narrow"/>
          <w:sz w:val="22"/>
        </w:rPr>
        <w:t>Cadastro d</w:t>
      </w:r>
      <w:r w:rsidR="00E633B8">
        <w:rPr>
          <w:rFonts w:ascii="Arial Narrow" w:hAnsi="Arial Narrow"/>
          <w:sz w:val="22"/>
        </w:rPr>
        <w:t xml:space="preserve">e Configurações de Livros (CTN): </w:t>
      </w:r>
      <w:r w:rsidRPr="00E633B8">
        <w:rPr>
          <w:rFonts w:ascii="Arial Narrow" w:hAnsi="Arial Narrow"/>
          <w:sz w:val="22"/>
        </w:rPr>
        <w:t>Efetuar a amarração das visões gerenciais cadastradas</w:t>
      </w:r>
    </w:p>
    <w:p w:rsidR="00A759DA" w:rsidRPr="00110BA6" w:rsidRDefault="00A759DA" w:rsidP="00E923F0">
      <w:pPr>
        <w:pStyle w:val="PargrafodaLista"/>
        <w:numPr>
          <w:ilvl w:val="0"/>
          <w:numId w:val="11"/>
        </w:numPr>
        <w:spacing w:before="4" w:after="4" w:line="360" w:lineRule="auto"/>
        <w:ind w:left="425" w:right="425" w:firstLine="709"/>
        <w:jc w:val="both"/>
        <w:rPr>
          <w:rFonts w:ascii="Arial Narrow" w:hAnsi="Arial Narrow"/>
          <w:sz w:val="22"/>
        </w:rPr>
      </w:pPr>
      <w:r w:rsidRPr="00110BA6">
        <w:rPr>
          <w:rFonts w:ascii="Arial Narrow" w:hAnsi="Arial Narrow"/>
          <w:sz w:val="22"/>
        </w:rPr>
        <w:t>Movimentações contábeis (CT2)</w:t>
      </w:r>
    </w:p>
    <w:p w:rsidR="00A759DA" w:rsidRPr="008B7278" w:rsidRDefault="00A759DA" w:rsidP="00E923F0">
      <w:pPr>
        <w:pStyle w:val="PargrafodaLista"/>
        <w:numPr>
          <w:ilvl w:val="0"/>
          <w:numId w:val="33"/>
        </w:numPr>
        <w:spacing w:line="360" w:lineRule="auto"/>
        <w:jc w:val="both"/>
        <w:rPr>
          <w:rFonts w:ascii="Arial Narrow" w:hAnsi="Arial Narrow"/>
          <w:sz w:val="22"/>
        </w:rPr>
      </w:pPr>
      <w:r w:rsidRPr="008B7278">
        <w:rPr>
          <w:rFonts w:ascii="Arial Narrow" w:hAnsi="Arial Narrow"/>
          <w:sz w:val="22"/>
        </w:rPr>
        <w:t>Verificar código de participante existente</w:t>
      </w:r>
    </w:p>
    <w:p w:rsidR="00A759DA" w:rsidRPr="008B7278" w:rsidRDefault="00A759DA" w:rsidP="00E923F0">
      <w:pPr>
        <w:pStyle w:val="PargrafodaLista"/>
        <w:numPr>
          <w:ilvl w:val="0"/>
          <w:numId w:val="33"/>
        </w:numPr>
        <w:spacing w:line="360" w:lineRule="auto"/>
        <w:jc w:val="both"/>
        <w:rPr>
          <w:rFonts w:ascii="Arial Narrow" w:hAnsi="Arial Narrow"/>
          <w:sz w:val="22"/>
        </w:rPr>
      </w:pPr>
      <w:r w:rsidRPr="008B7278">
        <w:rPr>
          <w:rFonts w:ascii="Arial Narrow" w:hAnsi="Arial Narrow"/>
          <w:sz w:val="22"/>
        </w:rPr>
        <w:t>Verificar as contas com saldo zerado antes da apuração</w:t>
      </w:r>
    </w:p>
    <w:p w:rsidR="00A759DA" w:rsidRPr="008B7278" w:rsidRDefault="00A759DA" w:rsidP="00E923F0">
      <w:pPr>
        <w:pStyle w:val="PargrafodaLista"/>
        <w:numPr>
          <w:ilvl w:val="0"/>
          <w:numId w:val="33"/>
        </w:numPr>
        <w:spacing w:line="360" w:lineRule="auto"/>
        <w:jc w:val="both"/>
        <w:rPr>
          <w:rFonts w:ascii="Arial Narrow" w:hAnsi="Arial Narrow"/>
          <w:sz w:val="22"/>
        </w:rPr>
      </w:pPr>
      <w:r w:rsidRPr="008B7278">
        <w:rPr>
          <w:rFonts w:ascii="Arial Narrow" w:hAnsi="Arial Narrow"/>
          <w:sz w:val="22"/>
        </w:rPr>
        <w:t>Verificar as contas apuradas</w:t>
      </w:r>
    </w:p>
    <w:p w:rsidR="00A759DA" w:rsidRPr="008B7278" w:rsidRDefault="008B7278" w:rsidP="00E923F0">
      <w:pPr>
        <w:pStyle w:val="PargrafodaLista"/>
        <w:numPr>
          <w:ilvl w:val="0"/>
          <w:numId w:val="33"/>
        </w:numPr>
        <w:spacing w:line="360" w:lineRule="auto"/>
        <w:jc w:val="both"/>
        <w:rPr>
          <w:rFonts w:ascii="Arial Narrow" w:hAnsi="Arial Narrow"/>
          <w:sz w:val="22"/>
        </w:rPr>
      </w:pPr>
      <w:r w:rsidRPr="008B7278">
        <w:rPr>
          <w:rFonts w:ascii="Arial Narrow" w:hAnsi="Arial Narrow"/>
          <w:sz w:val="22"/>
        </w:rPr>
        <w:t>V</w:t>
      </w:r>
      <w:r w:rsidR="00A759DA" w:rsidRPr="008B7278">
        <w:rPr>
          <w:rFonts w:ascii="Arial Narrow" w:hAnsi="Arial Narrow"/>
          <w:sz w:val="22"/>
        </w:rPr>
        <w:t>erificar duplicidades de registros entre filiais, lote, sub lote, documento.</w:t>
      </w:r>
    </w:p>
    <w:p w:rsidR="00E633B8" w:rsidRDefault="00E633B8" w:rsidP="00E633B8">
      <w:pPr>
        <w:spacing w:before="4" w:after="4" w:line="360" w:lineRule="auto"/>
        <w:ind w:right="425"/>
        <w:jc w:val="both"/>
        <w:rPr>
          <w:rFonts w:ascii="Arial Narrow" w:hAnsi="Arial Narrow"/>
          <w:sz w:val="22"/>
        </w:rPr>
      </w:pPr>
    </w:p>
    <w:p w:rsidR="00E633B8" w:rsidRDefault="00E633B8" w:rsidP="00E633B8">
      <w:pPr>
        <w:spacing w:before="4" w:after="4" w:line="360" w:lineRule="auto"/>
        <w:ind w:right="425"/>
        <w:jc w:val="both"/>
        <w:rPr>
          <w:rFonts w:ascii="Arial Narrow" w:hAnsi="Arial Narrow"/>
          <w:sz w:val="22"/>
        </w:rPr>
      </w:pPr>
    </w:p>
    <w:p w:rsidR="00E633B8" w:rsidRDefault="00E633B8" w:rsidP="00E633B8">
      <w:pPr>
        <w:spacing w:before="4" w:after="4" w:line="360" w:lineRule="auto"/>
        <w:ind w:right="425"/>
        <w:jc w:val="both"/>
        <w:rPr>
          <w:rFonts w:ascii="Arial Narrow" w:hAnsi="Arial Narrow"/>
          <w:sz w:val="22"/>
        </w:rPr>
      </w:pPr>
    </w:p>
    <w:p w:rsidR="00A759DA" w:rsidRPr="0037385C" w:rsidRDefault="00A759DA" w:rsidP="009B6C66">
      <w:pPr>
        <w:pStyle w:val="Ttulo3"/>
      </w:pPr>
      <w:bookmarkStart w:id="190" w:name="_Toc420573762"/>
      <w:r w:rsidRPr="0037385C">
        <w:lastRenderedPageBreak/>
        <w:t>Referências bibliográficas</w:t>
      </w:r>
      <w:bookmarkEnd w:id="190"/>
    </w:p>
    <w:p w:rsidR="00A759DA" w:rsidRPr="00CC54BE" w:rsidRDefault="00A759DA" w:rsidP="00E923F0">
      <w:pPr>
        <w:pStyle w:val="PargrafodaLista"/>
        <w:numPr>
          <w:ilvl w:val="0"/>
          <w:numId w:val="11"/>
        </w:numPr>
        <w:spacing w:before="4" w:after="4" w:line="360" w:lineRule="auto"/>
        <w:ind w:left="425" w:right="425" w:firstLine="709"/>
        <w:jc w:val="both"/>
        <w:rPr>
          <w:rFonts w:ascii="Arial Narrow" w:hAnsi="Arial Narrow"/>
          <w:sz w:val="22"/>
        </w:rPr>
      </w:pPr>
      <w:r w:rsidRPr="00CC54BE">
        <w:rPr>
          <w:rFonts w:ascii="Arial Narrow" w:hAnsi="Arial Narrow"/>
          <w:bCs/>
          <w:iCs/>
          <w:sz w:val="22"/>
        </w:rPr>
        <w:t xml:space="preserve">Apostila de Treinamento – Contabilidade </w:t>
      </w:r>
      <w:proofErr w:type="gramStart"/>
      <w:r w:rsidRPr="00CC54BE">
        <w:rPr>
          <w:rFonts w:ascii="Arial Narrow" w:hAnsi="Arial Narrow"/>
          <w:bCs/>
          <w:iCs/>
          <w:sz w:val="22"/>
        </w:rPr>
        <w:t>Gerencial</w:t>
      </w:r>
      <w:r w:rsidRPr="00CC54BE">
        <w:rPr>
          <w:rFonts w:ascii="Arial Narrow" w:hAnsi="Arial Narrow"/>
          <w:sz w:val="22"/>
        </w:rPr>
        <w:t xml:space="preserve"> </w:t>
      </w:r>
      <w:r w:rsidR="00996F47" w:rsidRPr="00CC54BE">
        <w:rPr>
          <w:rFonts w:ascii="Arial Narrow" w:hAnsi="Arial Narrow"/>
          <w:sz w:val="22"/>
        </w:rPr>
        <w:t xml:space="preserve"> </w:t>
      </w:r>
      <w:r w:rsidRPr="00CC54BE">
        <w:rPr>
          <w:rFonts w:ascii="Arial Narrow" w:hAnsi="Arial Narrow"/>
          <w:sz w:val="22"/>
        </w:rPr>
        <w:br/>
        <w:t>Educação</w:t>
      </w:r>
      <w:proofErr w:type="gramEnd"/>
      <w:r w:rsidRPr="00CC54BE">
        <w:rPr>
          <w:rFonts w:ascii="Arial Narrow" w:hAnsi="Arial Narrow"/>
          <w:sz w:val="22"/>
        </w:rPr>
        <w:t xml:space="preserve"> corporativa </w:t>
      </w:r>
    </w:p>
    <w:p w:rsidR="00A759DA" w:rsidRPr="00CC54BE" w:rsidRDefault="00A759DA" w:rsidP="00E923F0">
      <w:pPr>
        <w:pStyle w:val="PargrafodaLista"/>
        <w:numPr>
          <w:ilvl w:val="0"/>
          <w:numId w:val="11"/>
        </w:numPr>
        <w:spacing w:before="4" w:after="4" w:line="360" w:lineRule="auto"/>
        <w:ind w:left="425" w:right="425" w:firstLine="709"/>
        <w:jc w:val="both"/>
        <w:rPr>
          <w:rFonts w:ascii="Arial Narrow" w:hAnsi="Arial Narrow"/>
          <w:sz w:val="22"/>
        </w:rPr>
      </w:pPr>
      <w:r w:rsidRPr="00CC54BE">
        <w:rPr>
          <w:rFonts w:ascii="Arial Narrow" w:hAnsi="Arial Narrow"/>
          <w:bCs/>
          <w:iCs/>
          <w:sz w:val="22"/>
        </w:rPr>
        <w:t>E-Learning Microsiga-Protheus – Módulos de Contabilidade</w:t>
      </w:r>
      <w:r w:rsidRPr="00CC54BE">
        <w:rPr>
          <w:rFonts w:ascii="Arial Narrow" w:hAnsi="Arial Narrow"/>
          <w:sz w:val="22"/>
        </w:rPr>
        <w:t xml:space="preserve"> </w:t>
      </w:r>
      <w:r w:rsidRPr="00CC54BE">
        <w:rPr>
          <w:rFonts w:ascii="Arial Narrow" w:hAnsi="Arial Narrow"/>
          <w:sz w:val="22"/>
        </w:rPr>
        <w:br/>
        <w:t xml:space="preserve">Educação corporativa </w:t>
      </w:r>
    </w:p>
    <w:p w:rsidR="00A759DA" w:rsidRPr="00CC54BE" w:rsidRDefault="00A759DA" w:rsidP="00E923F0">
      <w:pPr>
        <w:pStyle w:val="PargrafodaLista"/>
        <w:numPr>
          <w:ilvl w:val="0"/>
          <w:numId w:val="11"/>
        </w:numPr>
        <w:spacing w:before="4" w:after="4" w:line="360" w:lineRule="auto"/>
        <w:ind w:left="425" w:right="425" w:firstLine="709"/>
        <w:jc w:val="both"/>
        <w:rPr>
          <w:rFonts w:ascii="Arial Narrow" w:hAnsi="Arial Narrow"/>
          <w:sz w:val="22"/>
        </w:rPr>
      </w:pPr>
      <w:r w:rsidRPr="00CC54BE">
        <w:rPr>
          <w:rFonts w:ascii="Arial Narrow" w:hAnsi="Arial Narrow"/>
          <w:bCs/>
          <w:iCs/>
          <w:sz w:val="22"/>
        </w:rPr>
        <w:t>Portal TDN (http://tdn.totvs.com.br/display/public/mp/SPED+ECD+-+Manual+-+Julho2011+--+112088)</w:t>
      </w:r>
      <w:r w:rsidRPr="00CC54BE">
        <w:rPr>
          <w:rFonts w:ascii="Arial Narrow" w:hAnsi="Arial Narrow"/>
          <w:sz w:val="22"/>
        </w:rPr>
        <w:t xml:space="preserve"> TOTVS S.A.  </w:t>
      </w:r>
    </w:p>
    <w:p w:rsidR="00A759DA" w:rsidRPr="00CC54BE" w:rsidRDefault="00A759DA" w:rsidP="00E923F0">
      <w:pPr>
        <w:pStyle w:val="PargrafodaLista"/>
        <w:numPr>
          <w:ilvl w:val="0"/>
          <w:numId w:val="11"/>
        </w:numPr>
        <w:spacing w:before="4" w:after="4" w:line="360" w:lineRule="auto"/>
        <w:ind w:left="425" w:right="425" w:firstLine="709"/>
        <w:jc w:val="both"/>
        <w:rPr>
          <w:rFonts w:ascii="Arial Narrow" w:hAnsi="Arial Narrow"/>
          <w:sz w:val="22"/>
        </w:rPr>
      </w:pPr>
      <w:r w:rsidRPr="00CC54BE">
        <w:rPr>
          <w:rFonts w:ascii="Arial Narrow" w:hAnsi="Arial Narrow"/>
          <w:bCs/>
          <w:iCs/>
          <w:sz w:val="22"/>
        </w:rPr>
        <w:t>Manuais e boletins técnicos – versões MP8.11, MP10 e MP11</w:t>
      </w:r>
      <w:r w:rsidRPr="00CC54BE">
        <w:rPr>
          <w:rFonts w:ascii="Arial Narrow" w:hAnsi="Arial Narrow"/>
          <w:sz w:val="22"/>
        </w:rPr>
        <w:br/>
        <w:t xml:space="preserve">TOTVS S.A.  </w:t>
      </w:r>
    </w:p>
    <w:p w:rsidR="00A759DA" w:rsidRPr="00CC54BE" w:rsidRDefault="00A759DA" w:rsidP="00E923F0">
      <w:pPr>
        <w:pStyle w:val="PargrafodaLista"/>
        <w:numPr>
          <w:ilvl w:val="0"/>
          <w:numId w:val="11"/>
        </w:numPr>
        <w:spacing w:before="4" w:after="4" w:line="360" w:lineRule="auto"/>
        <w:ind w:left="425" w:right="425" w:firstLine="709"/>
        <w:jc w:val="both"/>
        <w:rPr>
          <w:rFonts w:ascii="Arial Narrow" w:hAnsi="Arial Narrow"/>
          <w:sz w:val="22"/>
        </w:rPr>
      </w:pPr>
      <w:r w:rsidRPr="00CC54BE">
        <w:rPr>
          <w:rFonts w:ascii="Arial Narrow" w:hAnsi="Arial Narrow"/>
          <w:bCs/>
          <w:iCs/>
          <w:sz w:val="22"/>
        </w:rPr>
        <w:t>Materiais diversos de colaboradores Microsiga</w:t>
      </w:r>
      <w:r w:rsidRPr="00CC54BE">
        <w:rPr>
          <w:rFonts w:ascii="Arial Narrow" w:hAnsi="Arial Narrow"/>
          <w:sz w:val="22"/>
        </w:rPr>
        <w:t xml:space="preserve"> </w:t>
      </w:r>
      <w:r w:rsidRPr="00CC54BE">
        <w:rPr>
          <w:rFonts w:ascii="Arial Narrow" w:hAnsi="Arial Narrow"/>
          <w:sz w:val="22"/>
        </w:rPr>
        <w:br/>
        <w:t>Colaboradores TOTVS</w:t>
      </w:r>
    </w:p>
    <w:p w:rsidR="00A759DA" w:rsidRPr="00CC54BE" w:rsidRDefault="00A759DA" w:rsidP="00E923F0">
      <w:pPr>
        <w:pStyle w:val="PargrafodaLista"/>
        <w:numPr>
          <w:ilvl w:val="0"/>
          <w:numId w:val="11"/>
        </w:numPr>
        <w:spacing w:before="4" w:after="4" w:line="360" w:lineRule="auto"/>
        <w:ind w:left="425" w:right="425" w:firstLine="709"/>
        <w:jc w:val="both"/>
        <w:rPr>
          <w:rFonts w:ascii="Arial Narrow" w:hAnsi="Arial Narrow"/>
          <w:sz w:val="22"/>
        </w:rPr>
      </w:pPr>
      <w:r w:rsidRPr="00CC54BE">
        <w:rPr>
          <w:rFonts w:ascii="Arial Narrow" w:hAnsi="Arial Narrow"/>
          <w:bCs/>
          <w:iCs/>
          <w:sz w:val="22"/>
        </w:rPr>
        <w:t>Http://</w:t>
      </w:r>
      <w:hyperlink r:id="rId78" w:history="1">
        <w:r w:rsidRPr="00CC54BE">
          <w:rPr>
            <w:rFonts w:ascii="Arial Narrow" w:hAnsi="Arial Narrow"/>
            <w:bCs/>
            <w:iCs/>
            <w:sz w:val="22"/>
          </w:rPr>
          <w:t>www.receita.fazenda.gov.br/sped</w:t>
        </w:r>
      </w:hyperlink>
      <w:r w:rsidRPr="00CC54BE">
        <w:rPr>
          <w:rFonts w:ascii="Arial Narrow" w:hAnsi="Arial Narrow"/>
          <w:sz w:val="22"/>
        </w:rPr>
        <w:br/>
        <w:t>Receita Federal Brasileira</w:t>
      </w:r>
    </w:p>
    <w:p w:rsidR="00A759DA" w:rsidRPr="00CC54BE" w:rsidRDefault="006258BF" w:rsidP="00E923F0">
      <w:pPr>
        <w:pStyle w:val="PargrafodaLista"/>
        <w:numPr>
          <w:ilvl w:val="0"/>
          <w:numId w:val="11"/>
        </w:numPr>
        <w:spacing w:before="4" w:after="4" w:line="360" w:lineRule="auto"/>
        <w:ind w:left="425" w:right="425" w:firstLine="709"/>
        <w:jc w:val="both"/>
        <w:rPr>
          <w:rFonts w:ascii="Arial Narrow" w:hAnsi="Arial Narrow"/>
          <w:sz w:val="22"/>
        </w:rPr>
      </w:pPr>
      <w:hyperlink r:id="rId79" w:history="1">
        <w:r w:rsidR="00A759DA" w:rsidRPr="00CC54BE">
          <w:rPr>
            <w:rFonts w:ascii="Arial Narrow" w:hAnsi="Arial Narrow"/>
            <w:bCs/>
            <w:iCs/>
            <w:sz w:val="22"/>
          </w:rPr>
          <w:t>http://www.cfc.org.br</w:t>
        </w:r>
      </w:hyperlink>
      <w:r w:rsidR="00A759DA" w:rsidRPr="00CC54BE">
        <w:rPr>
          <w:rFonts w:ascii="Arial Narrow" w:hAnsi="Arial Narrow"/>
          <w:sz w:val="22"/>
        </w:rPr>
        <w:br/>
        <w:t>Conselho Federal de Contabilidade</w:t>
      </w:r>
    </w:p>
    <w:p w:rsidR="00A759DA" w:rsidRPr="00CC54BE" w:rsidRDefault="006258BF" w:rsidP="00E923F0">
      <w:pPr>
        <w:pStyle w:val="PargrafodaLista"/>
        <w:numPr>
          <w:ilvl w:val="0"/>
          <w:numId w:val="11"/>
        </w:numPr>
        <w:spacing w:before="4" w:after="4" w:line="360" w:lineRule="auto"/>
        <w:ind w:left="425" w:right="425" w:firstLine="709"/>
        <w:jc w:val="both"/>
        <w:rPr>
          <w:rFonts w:ascii="Arial Narrow" w:hAnsi="Arial Narrow"/>
          <w:sz w:val="22"/>
        </w:rPr>
      </w:pPr>
      <w:hyperlink r:id="rId80" w:history="1">
        <w:r w:rsidR="00A759DA" w:rsidRPr="00CC54BE">
          <w:rPr>
            <w:rFonts w:ascii="Arial Narrow" w:hAnsi="Arial Narrow"/>
            <w:bCs/>
            <w:iCs/>
            <w:sz w:val="22"/>
          </w:rPr>
          <w:t>http://www.dnrc.gov.br</w:t>
        </w:r>
      </w:hyperlink>
      <w:r w:rsidR="00A759DA" w:rsidRPr="00CC54BE">
        <w:rPr>
          <w:rFonts w:ascii="Arial Narrow" w:hAnsi="Arial Narrow"/>
          <w:sz w:val="22"/>
        </w:rPr>
        <w:br/>
        <w:t>Departamento Nacional do Registro de Comércio</w:t>
      </w:r>
    </w:p>
    <w:p w:rsidR="00A759DA" w:rsidRPr="00110BA6" w:rsidRDefault="00A759DA" w:rsidP="00A759DA">
      <w:pPr>
        <w:spacing w:before="20" w:after="20" w:line="360" w:lineRule="auto"/>
        <w:ind w:left="425" w:right="425"/>
        <w:jc w:val="both"/>
        <w:rPr>
          <w:rFonts w:ascii="Arial Narrow" w:hAnsi="Arial Narrow"/>
          <w:sz w:val="22"/>
        </w:rPr>
      </w:pPr>
    </w:p>
    <w:p w:rsidR="00AC421D" w:rsidRPr="00A759DA" w:rsidRDefault="00AC421D" w:rsidP="00A759DA"/>
    <w:sectPr w:rsidR="00AC421D" w:rsidRPr="00A759DA" w:rsidSect="00195F2C">
      <w:headerReference w:type="even" r:id="rId81"/>
      <w:headerReference w:type="default" r:id="rId82"/>
      <w:footerReference w:type="even" r:id="rId83"/>
      <w:footerReference w:type="default" r:id="rId84"/>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3F0" w:rsidRDefault="00E923F0" w:rsidP="0066711E">
      <w:pPr>
        <w:spacing w:after="0" w:line="240" w:lineRule="auto"/>
      </w:pPr>
      <w:r>
        <w:separator/>
      </w:r>
    </w:p>
    <w:p w:rsidR="00E923F0" w:rsidRDefault="00E923F0"/>
  </w:endnote>
  <w:endnote w:type="continuationSeparator" w:id="0">
    <w:p w:rsidR="00E923F0" w:rsidRDefault="00E923F0" w:rsidP="0066711E">
      <w:pPr>
        <w:spacing w:after="0" w:line="240" w:lineRule="auto"/>
      </w:pPr>
      <w:r>
        <w:continuationSeparator/>
      </w:r>
    </w:p>
    <w:p w:rsidR="00E923F0" w:rsidRDefault="00E923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plified Arabic Fixed">
    <w:panose1 w:val="02070309020205020404"/>
    <w:charset w:val="00"/>
    <w:family w:val="modern"/>
    <w:pitch w:val="fixed"/>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D19" w:rsidRDefault="001E1D19">
    <w:pPr>
      <w:pStyle w:val="Rodap"/>
    </w:pPr>
  </w:p>
  <w:p w:rsidR="001E1D19" w:rsidRPr="00E26B6E" w:rsidRDefault="001E1D19" w:rsidP="00E26B6E">
    <w:pPr>
      <w:pStyle w:val="Rodap"/>
      <w:rPr>
        <w:rFonts w:ascii="Arial Narrow" w:hAnsi="Arial Narrow"/>
        <w:lang w:eastAsia="pt-BR"/>
      </w:rPr>
    </w:pPr>
    <w:r w:rsidRPr="00E26B6E">
      <w:rPr>
        <w:rFonts w:ascii="Arial Narrow" w:hAnsi="Arial Narrow"/>
        <w:sz w:val="20"/>
        <w:szCs w:val="20"/>
      </w:rPr>
      <w:t xml:space="preserve">Manual de Orientação do Leiaute do SPED </w:t>
    </w:r>
    <w:r>
      <w:rPr>
        <w:rFonts w:ascii="Arial Narrow" w:hAnsi="Arial Narrow"/>
        <w:noProof/>
        <w:lang w:eastAsia="pt-BR"/>
      </w:rPr>
      <mc:AlternateContent>
        <mc:Choice Requires="wps">
          <w:drawing>
            <wp:anchor distT="0" distB="0" distL="114300" distR="114300" simplePos="0" relativeHeight="251688448" behindDoc="0" locked="0" layoutInCell="1" allowOverlap="1">
              <wp:simplePos x="0" y="0"/>
              <wp:positionH relativeFrom="column">
                <wp:posOffset>3235960</wp:posOffset>
              </wp:positionH>
              <wp:positionV relativeFrom="paragraph">
                <wp:posOffset>-222250</wp:posOffset>
              </wp:positionV>
              <wp:extent cx="161925" cy="923925"/>
              <wp:effectExtent l="0" t="0" r="28575" b="28575"/>
              <wp:wrapNone/>
              <wp:docPr id="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61925" cy="923925"/>
                      </a:xfrm>
                      <a:prstGeom prst="rightBracket">
                        <a:avLst>
                          <a:gd name="adj" fmla="val 47549"/>
                        </a:avLst>
                      </a:prstGeom>
                      <a:noFill/>
                      <a:ln w="12700">
                        <a:solidFill>
                          <a:srgbClr val="009ABD"/>
                        </a:solidFill>
                        <a:round/>
                        <a:headEnd/>
                        <a:tailEnd/>
                      </a:ln>
                      <a:effectLst/>
                      <a:extLst>
                        <a:ext uri="{909E8E84-426E-40DD-AFC4-6F175D3DCCD1}">
                          <a14:hiddenFill xmlns:a14="http://schemas.microsoft.com/office/drawing/2010/main">
                            <a:gradFill rotWithShape="0">
                              <a:gsLst>
                                <a:gs pos="0">
                                  <a:schemeClr val="lt1">
                                    <a:lumMod val="100000"/>
                                    <a:lumOff val="0"/>
                                  </a:schemeClr>
                                </a:gs>
                                <a:gs pos="100000">
                                  <a:schemeClr val="dk1">
                                    <a:lumMod val="40000"/>
                                    <a:lumOff val="60000"/>
                                  </a:schemeClr>
                                </a:gs>
                              </a:gsLst>
                              <a:lin ang="5400000" scaled="1"/>
                            </a:grad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14C3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62" o:spid="_x0000_s1026" type="#_x0000_t86" style="position:absolute;margin-left:254.8pt;margin-top:-17.5pt;width:12.75pt;height:72.75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" fillcolor="white [3201]" strokecolor="#009abd" strokeweight="1pt">
              <v:fill color2="#999 [1296]" focus="100%" type="gradient"/>
              <v:shadow color="#7f7f7f [1601]" opacity=".5" offset="1pt"/>
              <v:textbox inset="0,0,0,0"/>
            </v:shape>
          </w:pict>
        </mc:Fallback>
      </mc:AlternateContent>
    </w:r>
    <w:r>
      <w:rPr>
        <w:rFonts w:ascii="Arial Narrow" w:hAnsi="Arial Narrow"/>
        <w:noProof/>
        <w:lang w:eastAsia="pt-BR"/>
      </w:rPr>
      <mc:AlternateContent>
        <mc:Choice Requires="wps">
          <w:drawing>
            <wp:anchor distT="0" distB="0" distL="114300" distR="114300" simplePos="0" relativeHeight="251686400" behindDoc="0" locked="0" layoutInCell="1" allowOverlap="1">
              <wp:simplePos x="0" y="0"/>
              <wp:positionH relativeFrom="margin">
                <wp:posOffset>2912110</wp:posOffset>
              </wp:positionH>
              <wp:positionV relativeFrom="page">
                <wp:posOffset>10370185</wp:posOffset>
              </wp:positionV>
              <wp:extent cx="815975" cy="214630"/>
              <wp:effectExtent l="0" t="0" r="3175" b="13970"/>
              <wp:wrapNone/>
              <wp:docPr id="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214630"/>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12700">
                            <a:solidFill>
                              <a:srgbClr val="4F81BD"/>
                            </a:solidFill>
                            <a:miter lim="800000"/>
                            <a:headEnd/>
                            <a:tailEnd/>
                          </a14:hiddenLine>
                        </a:ext>
                        <a:ext uri="{AF507438-7753-43E0-B8FC-AC1667EBCBE1}">
                          <a14:hiddenEffects xmlns:a14="http://schemas.microsoft.com/office/drawing/2010/main">
                            <a:effectLst/>
                          </a14:hiddenEffects>
                        </a:ext>
                      </a:extLst>
                    </wps:spPr>
                    <wps:txbx>
                      <w:txbxContent>
                        <w:p w:rsidR="001E1D19" w:rsidRPr="00B2520C" w:rsidRDefault="001E1D19" w:rsidP="00E26B6E">
                          <w:pPr>
                            <w:jc w:val="center"/>
                            <w:rPr>
                              <w:sz w:val="20"/>
                              <w:szCs w:val="20"/>
                            </w:rPr>
                          </w:pPr>
                          <w:r w:rsidRPr="00B2520C">
                            <w:rPr>
                              <w:sz w:val="20"/>
                              <w:szCs w:val="20"/>
                            </w:rPr>
                            <w:fldChar w:fldCharType="begin"/>
                          </w:r>
                          <w:r w:rsidRPr="00B2520C">
                            <w:rPr>
                              <w:sz w:val="20"/>
                              <w:szCs w:val="20"/>
                            </w:rPr>
                            <w:instrText xml:space="preserve"> PAGE    \* MERGEFORMAT </w:instrText>
                          </w:r>
                          <w:r w:rsidRPr="00B2520C">
                            <w:rPr>
                              <w:sz w:val="20"/>
                              <w:szCs w:val="20"/>
                            </w:rPr>
                            <w:fldChar w:fldCharType="separate"/>
                          </w:r>
                          <w:r w:rsidR="00716A68">
                            <w:rPr>
                              <w:noProof/>
                              <w:sz w:val="20"/>
                              <w:szCs w:val="20"/>
                            </w:rPr>
                            <w:t>52</w:t>
                          </w:r>
                          <w:r w:rsidRPr="00B2520C">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0" style="position:absolute;margin-left:229.3pt;margin-top:816.55pt;width:64.25pt;height:16.9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" filled="f" fillcolor="gray" stroked="f" strokecolor="#4f81bd" strokeweight="1pt">
              <v:textbox inset="0,0,0,0">
                <w:txbxContent>
                  <w:p w:rsidR="001E1D19" w:rsidRPr="00B2520C" w:rsidRDefault="001E1D19" w:rsidP="00E26B6E">
                    <w:pPr>
                      <w:jc w:val="center"/>
                      <w:rPr>
                        <w:sz w:val="20"/>
                        <w:szCs w:val="20"/>
                      </w:rPr>
                    </w:pPr>
                    <w:r w:rsidRPr="00B2520C">
                      <w:rPr>
                        <w:sz w:val="20"/>
                        <w:szCs w:val="20"/>
                      </w:rPr>
                      <w:fldChar w:fldCharType="begin"/>
                    </w:r>
                    <w:r w:rsidRPr="00B2520C">
                      <w:rPr>
                        <w:sz w:val="20"/>
                        <w:szCs w:val="20"/>
                      </w:rPr>
                      <w:instrText xml:space="preserve"> PAGE    \* MERGEFORMAT </w:instrText>
                    </w:r>
                    <w:r w:rsidRPr="00B2520C">
                      <w:rPr>
                        <w:sz w:val="20"/>
                        <w:szCs w:val="20"/>
                      </w:rPr>
                      <w:fldChar w:fldCharType="separate"/>
                    </w:r>
                    <w:r w:rsidR="00716A68">
                      <w:rPr>
                        <w:noProof/>
                        <w:sz w:val="20"/>
                        <w:szCs w:val="20"/>
                      </w:rPr>
                      <w:t>52</w:t>
                    </w:r>
                    <w:r w:rsidRPr="00B2520C">
                      <w:rPr>
                        <w:sz w:val="20"/>
                        <w:szCs w:val="20"/>
                      </w:rPr>
                      <w:fldChar w:fldCharType="end"/>
                    </w:r>
                  </w:p>
                </w:txbxContent>
              </v:textbox>
              <w10:wrap anchorx="margin" anchory="page"/>
            </v:rect>
          </w:pict>
        </mc:Fallback>
      </mc:AlternateContent>
    </w:r>
    <w:r>
      <w:rPr>
        <w:rFonts w:ascii="Arial Narrow" w:hAnsi="Arial Narrow"/>
        <w:noProof/>
        <w:lang w:eastAsia="pt-BR"/>
      </w:rPr>
      <mc:AlternateContent>
        <mc:Choice Requires="wps">
          <w:drawing>
            <wp:anchor distT="0" distB="0" distL="114300" distR="114300" simplePos="0" relativeHeight="251685376" behindDoc="0" locked="0" layoutInCell="1" allowOverlap="1">
              <wp:simplePos x="0" y="0"/>
              <wp:positionH relativeFrom="column">
                <wp:posOffset>6156960</wp:posOffset>
              </wp:positionH>
              <wp:positionV relativeFrom="paragraph">
                <wp:posOffset>-179705</wp:posOffset>
              </wp:positionV>
              <wp:extent cx="237490" cy="548640"/>
              <wp:effectExtent l="0" t="117475" r="0" b="121285"/>
              <wp:wrapNone/>
              <wp:docPr id="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749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4BC9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687CF" id="Rectangle 59" o:spid="_x0000_s1026" style="position:absolute;margin-left:484.8pt;margin-top:-14.15pt;width:18.7pt;height:43.2pt;rotation:-9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" filled="f" stroked="f" strokecolor="#c4bc96"/>
          </w:pict>
        </mc:Fallback>
      </mc:AlternateContent>
    </w:r>
    <w:r>
      <w:rPr>
        <w:rFonts w:ascii="Arial Narrow" w:hAnsi="Arial Narrow"/>
        <w:sz w:val="20"/>
        <w:szCs w:val="20"/>
      </w:rPr>
      <w:t>ECF</w:t>
    </w:r>
  </w:p>
  <w:p w:rsidR="001E1D19" w:rsidRDefault="001E1D19" w:rsidP="00E26B6E">
    <w:pPr>
      <w:pStyle w:val="Rodap"/>
    </w:pPr>
    <w:r>
      <w:rPr>
        <w:rFonts w:ascii="Arial Narrow" w:hAnsi="Arial Narrow"/>
        <w:noProof/>
        <w:lang w:eastAsia="pt-BR"/>
      </w:rPr>
      <mc:AlternateContent>
        <mc:Choice Requires="wps">
          <w:drawing>
            <wp:anchor distT="0" distB="0" distL="114300" distR="114300" simplePos="0" relativeHeight="251687424" behindDoc="0" locked="0" layoutInCell="1" allowOverlap="1">
              <wp:simplePos x="0" y="0"/>
              <wp:positionH relativeFrom="margin">
                <wp:posOffset>-36830</wp:posOffset>
              </wp:positionH>
              <wp:positionV relativeFrom="paragraph">
                <wp:posOffset>67945</wp:posOffset>
              </wp:positionV>
              <wp:extent cx="2235200" cy="254000"/>
              <wp:effectExtent l="0" t="0" r="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2540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E1D19" w:rsidRDefault="001E1D19" w:rsidP="00E26B6E">
                          <w:pPr>
                            <w:rPr>
                              <w:rFonts w:ascii="Arial Narrow" w:hAnsi="Arial Narrow"/>
                              <w:sz w:val="20"/>
                              <w:szCs w:val="20"/>
                            </w:rPr>
                          </w:pPr>
                          <w:r>
                            <w:rPr>
                              <w:rFonts w:ascii="Arial Narrow" w:hAnsi="Arial Narrow"/>
                              <w:sz w:val="20"/>
                              <w:szCs w:val="20"/>
                            </w:rPr>
                            <w:t>Versão 1.0</w:t>
                          </w:r>
                        </w:p>
                        <w:p w:rsidR="001E1D19" w:rsidRPr="00E26B6E" w:rsidRDefault="001E1D19" w:rsidP="00E26B6E">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1" type="#_x0000_t202" style="position:absolute;margin-left:-2.9pt;margin-top:5.35pt;width:176pt;height:20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" filled="f" stroked="f">
              <v:path arrowok="t"/>
              <v:textbox>
                <w:txbxContent>
                  <w:p w:rsidR="001E1D19" w:rsidRDefault="001E1D19" w:rsidP="00E26B6E">
                    <w:pPr>
                      <w:rPr>
                        <w:rFonts w:ascii="Arial Narrow" w:hAnsi="Arial Narrow"/>
                        <w:sz w:val="20"/>
                        <w:szCs w:val="20"/>
                      </w:rPr>
                    </w:pPr>
                    <w:r>
                      <w:rPr>
                        <w:rFonts w:ascii="Arial Narrow" w:hAnsi="Arial Narrow"/>
                        <w:sz w:val="20"/>
                        <w:szCs w:val="20"/>
                      </w:rPr>
                      <w:t>Versão 1.0</w:t>
                    </w:r>
                  </w:p>
                  <w:p w:rsidR="001E1D19" w:rsidRPr="00E26B6E" w:rsidRDefault="001E1D19" w:rsidP="00E26B6E">
                    <w:pPr>
                      <w:rPr>
                        <w:rFonts w:ascii="Arial Narrow" w:hAnsi="Arial Narrow"/>
                        <w:sz w:val="20"/>
                        <w:szCs w:val="20"/>
                      </w:rPr>
                    </w:pP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D19" w:rsidRPr="00E26B6E" w:rsidRDefault="001E1D19" w:rsidP="00E26B6E">
    <w:pPr>
      <w:pStyle w:val="Rodap"/>
      <w:jc w:val="right"/>
      <w:rPr>
        <w:rFonts w:ascii="Arial Narrow" w:hAnsi="Arial Narrow"/>
        <w:lang w:eastAsia="pt-BR"/>
      </w:rPr>
    </w:pPr>
    <w:r>
      <w:rPr>
        <w:rFonts w:ascii="Arial Narrow" w:hAnsi="Arial Narrow"/>
        <w:noProof/>
        <w:lang w:eastAsia="pt-BR"/>
      </w:rPr>
      <mc:AlternateContent>
        <mc:Choice Requires="wps">
          <w:drawing>
            <wp:anchor distT="0" distB="0" distL="114300" distR="114300" simplePos="0" relativeHeight="251682304" behindDoc="0" locked="0" layoutInCell="1" allowOverlap="1">
              <wp:simplePos x="0" y="0"/>
              <wp:positionH relativeFrom="margin">
                <wp:posOffset>3896995</wp:posOffset>
              </wp:positionH>
              <wp:positionV relativeFrom="paragraph">
                <wp:posOffset>213360</wp:posOffset>
              </wp:positionV>
              <wp:extent cx="2235200" cy="254000"/>
              <wp:effectExtent l="0" t="0" r="0" b="0"/>
              <wp:wrapNone/>
              <wp:docPr id="6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2540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E1D19" w:rsidRDefault="001E1D19" w:rsidP="00E26B6E">
                          <w:pPr>
                            <w:jc w:val="right"/>
                            <w:rPr>
                              <w:rFonts w:ascii="Arial Narrow" w:hAnsi="Arial Narrow"/>
                              <w:sz w:val="20"/>
                              <w:szCs w:val="20"/>
                            </w:rPr>
                          </w:pPr>
                          <w:r w:rsidRPr="00E26B6E">
                            <w:rPr>
                              <w:rFonts w:ascii="Arial Narrow" w:hAnsi="Arial Narrow"/>
                              <w:sz w:val="20"/>
                              <w:szCs w:val="20"/>
                            </w:rPr>
                            <w:t xml:space="preserve">Versão </w:t>
                          </w:r>
                          <w:r>
                            <w:rPr>
                              <w:rFonts w:ascii="Arial Narrow" w:hAnsi="Arial Narrow"/>
                              <w:sz w:val="20"/>
                              <w:szCs w:val="20"/>
                            </w:rPr>
                            <w:t>1</w:t>
                          </w:r>
                        </w:p>
                        <w:p w:rsidR="001E1D19" w:rsidRPr="00E26B6E" w:rsidRDefault="001E1D19" w:rsidP="00E26B6E">
                          <w:pPr>
                            <w:jc w:val="right"/>
                            <w:rPr>
                              <w:rFonts w:ascii="Arial Narrow" w:hAnsi="Arial Narrow"/>
                              <w:sz w:val="20"/>
                              <w:szCs w:val="20"/>
                            </w:rPr>
                          </w:pPr>
                          <w:r w:rsidRPr="00E26B6E">
                            <w:rPr>
                              <w:rFonts w:ascii="Arial Narrow" w:hAnsi="Arial Narrow"/>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306.85pt;margin-top:16.8pt;width:176pt;height:20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" filled="f" stroked="f">
              <v:path arrowok="t"/>
              <v:textbox>
                <w:txbxContent>
                  <w:p w:rsidR="001E1D19" w:rsidRDefault="001E1D19" w:rsidP="00E26B6E">
                    <w:pPr>
                      <w:jc w:val="right"/>
                      <w:rPr>
                        <w:rFonts w:ascii="Arial Narrow" w:hAnsi="Arial Narrow"/>
                        <w:sz w:val="20"/>
                        <w:szCs w:val="20"/>
                      </w:rPr>
                    </w:pPr>
                    <w:r w:rsidRPr="00E26B6E">
                      <w:rPr>
                        <w:rFonts w:ascii="Arial Narrow" w:hAnsi="Arial Narrow"/>
                        <w:sz w:val="20"/>
                        <w:szCs w:val="20"/>
                      </w:rPr>
                      <w:t xml:space="preserve">Versão </w:t>
                    </w:r>
                    <w:r>
                      <w:rPr>
                        <w:rFonts w:ascii="Arial Narrow" w:hAnsi="Arial Narrow"/>
                        <w:sz w:val="20"/>
                        <w:szCs w:val="20"/>
                      </w:rPr>
                      <w:t>1</w:t>
                    </w:r>
                  </w:p>
                  <w:p w:rsidR="001E1D19" w:rsidRPr="00E26B6E" w:rsidRDefault="001E1D19" w:rsidP="00E26B6E">
                    <w:pPr>
                      <w:jc w:val="right"/>
                      <w:rPr>
                        <w:rFonts w:ascii="Arial Narrow" w:hAnsi="Arial Narrow"/>
                        <w:sz w:val="20"/>
                        <w:szCs w:val="20"/>
                      </w:rPr>
                    </w:pPr>
                    <w:r w:rsidRPr="00E26B6E">
                      <w:rPr>
                        <w:rFonts w:ascii="Arial Narrow" w:hAnsi="Arial Narrow"/>
                        <w:sz w:val="20"/>
                        <w:szCs w:val="20"/>
                      </w:rPr>
                      <w:t>.0</w:t>
                    </w:r>
                  </w:p>
                </w:txbxContent>
              </v:textbox>
              <w10:wrap anchorx="margin"/>
            </v:shape>
          </w:pict>
        </mc:Fallback>
      </mc:AlternateContent>
    </w:r>
    <w:r w:rsidRPr="00E26B6E">
      <w:rPr>
        <w:rFonts w:ascii="Arial Narrow" w:hAnsi="Arial Narrow"/>
        <w:sz w:val="20"/>
        <w:szCs w:val="20"/>
      </w:rPr>
      <w:t xml:space="preserve">Manual de Orientação </w:t>
    </w:r>
    <w:r>
      <w:rPr>
        <w:rFonts w:ascii="Arial Narrow" w:hAnsi="Arial Narrow"/>
        <w:sz w:val="20"/>
        <w:szCs w:val="20"/>
      </w:rPr>
      <w:t xml:space="preserve">do Leiaute do SPED </w:t>
    </w:r>
    <w:r>
      <w:rPr>
        <w:rFonts w:ascii="Arial Narrow" w:hAnsi="Arial Narrow"/>
        <w:noProof/>
        <w:lang w:eastAsia="pt-BR"/>
      </w:rPr>
      <mc:AlternateContent>
        <mc:Choice Requires="wps">
          <w:drawing>
            <wp:anchor distT="0" distB="0" distL="114300" distR="114300" simplePos="0" relativeHeight="251683328" behindDoc="0" locked="0" layoutInCell="1" allowOverlap="1">
              <wp:simplePos x="0" y="0"/>
              <wp:positionH relativeFrom="column">
                <wp:posOffset>3235960</wp:posOffset>
              </wp:positionH>
              <wp:positionV relativeFrom="paragraph">
                <wp:posOffset>-222250</wp:posOffset>
              </wp:positionV>
              <wp:extent cx="161925" cy="923925"/>
              <wp:effectExtent l="0" t="0" r="28575" b="28575"/>
              <wp:wrapNone/>
              <wp:docPr id="61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61925" cy="923925"/>
                      </a:xfrm>
                      <a:prstGeom prst="rightBracket">
                        <a:avLst>
                          <a:gd name="adj" fmla="val 47549"/>
                        </a:avLst>
                      </a:prstGeom>
                      <a:noFill/>
                      <a:ln w="12700">
                        <a:solidFill>
                          <a:srgbClr val="009ABD"/>
                        </a:solidFill>
                        <a:round/>
                        <a:headEnd/>
                        <a:tailEnd/>
                      </a:ln>
                      <a:effectLst/>
                      <a:extLst>
                        <a:ext uri="{909E8E84-426E-40DD-AFC4-6F175D3DCCD1}">
                          <a14:hiddenFill xmlns:a14="http://schemas.microsoft.com/office/drawing/2010/main">
                            <a:gradFill rotWithShape="0">
                              <a:gsLst>
                                <a:gs pos="0">
                                  <a:schemeClr val="lt1">
                                    <a:lumMod val="100000"/>
                                    <a:lumOff val="0"/>
                                  </a:schemeClr>
                                </a:gs>
                                <a:gs pos="100000">
                                  <a:schemeClr val="dk1">
                                    <a:lumMod val="40000"/>
                                    <a:lumOff val="60000"/>
                                  </a:schemeClr>
                                </a:gs>
                              </a:gsLst>
                              <a:lin ang="5400000" scaled="1"/>
                            </a:grad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AAF9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62" o:spid="_x0000_s1026" type="#_x0000_t86" style="position:absolute;margin-left:254.8pt;margin-top:-17.5pt;width:12.75pt;height:72.75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" fillcolor="white [3201]" strokecolor="#009abd" strokeweight="1pt">
              <v:fill color2="#999 [1296]" focus="100%" type="gradient"/>
              <v:shadow color="#7f7f7f [1601]" opacity=".5" offset="1pt"/>
              <v:textbox inset="0,0,0,0"/>
            </v:shape>
          </w:pict>
        </mc:Fallback>
      </mc:AlternateContent>
    </w:r>
    <w:r>
      <w:rPr>
        <w:rFonts w:ascii="Arial Narrow" w:hAnsi="Arial Narrow"/>
        <w:noProof/>
        <w:lang w:eastAsia="pt-BR"/>
      </w:rPr>
      <mc:AlternateContent>
        <mc:Choice Requires="wps">
          <w:drawing>
            <wp:anchor distT="0" distB="0" distL="114300" distR="114300" simplePos="0" relativeHeight="251681280" behindDoc="0" locked="0" layoutInCell="1" allowOverlap="1">
              <wp:simplePos x="0" y="0"/>
              <wp:positionH relativeFrom="margin">
                <wp:posOffset>2912110</wp:posOffset>
              </wp:positionH>
              <wp:positionV relativeFrom="page">
                <wp:posOffset>10370185</wp:posOffset>
              </wp:positionV>
              <wp:extent cx="815975" cy="214630"/>
              <wp:effectExtent l="0" t="0" r="3175" b="13970"/>
              <wp:wrapNone/>
              <wp:docPr id="61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214630"/>
                      </a:xfrm>
                      <a:prstGeom prst="rect">
                        <a:avLst/>
                      </a:prstGeom>
                      <a:noFill/>
                      <a:ln>
                        <a:noFill/>
                      </a:ln>
                      <a:effectLst/>
                      <a:extLst>
                        <a:ext uri="{909E8E84-426E-40DD-AFC4-6F175D3DCCD1}">
                          <a14:hiddenFill xmlns:a14="http://schemas.microsoft.com/office/drawing/2010/main">
                            <a:solidFill>
                              <a:srgbClr val="808080"/>
                            </a:solidFill>
                          </a14:hiddenFill>
                        </a:ext>
                        <a:ext uri="{91240B29-F687-4F45-9708-019B960494DF}">
                          <a14:hiddenLine xmlns:a14="http://schemas.microsoft.com/office/drawing/2010/main" w="12700">
                            <a:solidFill>
                              <a:srgbClr val="4F81BD"/>
                            </a:solidFill>
                            <a:miter lim="800000"/>
                            <a:headEnd/>
                            <a:tailEnd/>
                          </a14:hiddenLine>
                        </a:ext>
                        <a:ext uri="{AF507438-7753-43E0-B8FC-AC1667EBCBE1}">
                          <a14:hiddenEffects xmlns:a14="http://schemas.microsoft.com/office/drawing/2010/main">
                            <a:effectLst/>
                          </a14:hiddenEffects>
                        </a:ext>
                      </a:extLst>
                    </wps:spPr>
                    <wps:txbx>
                      <w:txbxContent>
                        <w:p w:rsidR="001E1D19" w:rsidRPr="00B2520C" w:rsidRDefault="001E1D19" w:rsidP="00E26B6E">
                          <w:pPr>
                            <w:jc w:val="center"/>
                            <w:rPr>
                              <w:sz w:val="20"/>
                              <w:szCs w:val="20"/>
                            </w:rPr>
                          </w:pPr>
                          <w:r w:rsidRPr="00B2520C">
                            <w:rPr>
                              <w:sz w:val="20"/>
                              <w:szCs w:val="20"/>
                            </w:rPr>
                            <w:fldChar w:fldCharType="begin"/>
                          </w:r>
                          <w:r w:rsidRPr="00B2520C">
                            <w:rPr>
                              <w:sz w:val="20"/>
                              <w:szCs w:val="20"/>
                            </w:rPr>
                            <w:instrText xml:space="preserve"> PAGE    \* MERGEFORMAT </w:instrText>
                          </w:r>
                          <w:r w:rsidRPr="00B2520C">
                            <w:rPr>
                              <w:sz w:val="20"/>
                              <w:szCs w:val="20"/>
                            </w:rPr>
                            <w:fldChar w:fldCharType="separate"/>
                          </w:r>
                          <w:r w:rsidR="00716A68">
                            <w:rPr>
                              <w:noProof/>
                              <w:sz w:val="20"/>
                              <w:szCs w:val="20"/>
                            </w:rPr>
                            <w:t>51</w:t>
                          </w:r>
                          <w:r w:rsidRPr="00B2520C">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229.3pt;margin-top:816.55pt;width:64.25pt;height:16.9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" filled="f" fillcolor="gray" stroked="f" strokecolor="#4f81bd" strokeweight="1pt">
              <v:textbox inset="0,0,0,0">
                <w:txbxContent>
                  <w:p w:rsidR="001E1D19" w:rsidRPr="00B2520C" w:rsidRDefault="001E1D19" w:rsidP="00E26B6E">
                    <w:pPr>
                      <w:jc w:val="center"/>
                      <w:rPr>
                        <w:sz w:val="20"/>
                        <w:szCs w:val="20"/>
                      </w:rPr>
                    </w:pPr>
                    <w:r w:rsidRPr="00B2520C">
                      <w:rPr>
                        <w:sz w:val="20"/>
                        <w:szCs w:val="20"/>
                      </w:rPr>
                      <w:fldChar w:fldCharType="begin"/>
                    </w:r>
                    <w:r w:rsidRPr="00B2520C">
                      <w:rPr>
                        <w:sz w:val="20"/>
                        <w:szCs w:val="20"/>
                      </w:rPr>
                      <w:instrText xml:space="preserve"> PAGE    \* MERGEFORMAT </w:instrText>
                    </w:r>
                    <w:r w:rsidRPr="00B2520C">
                      <w:rPr>
                        <w:sz w:val="20"/>
                        <w:szCs w:val="20"/>
                      </w:rPr>
                      <w:fldChar w:fldCharType="separate"/>
                    </w:r>
                    <w:r w:rsidR="00716A68">
                      <w:rPr>
                        <w:noProof/>
                        <w:sz w:val="20"/>
                        <w:szCs w:val="20"/>
                      </w:rPr>
                      <w:t>51</w:t>
                    </w:r>
                    <w:r w:rsidRPr="00B2520C">
                      <w:rPr>
                        <w:sz w:val="20"/>
                        <w:szCs w:val="20"/>
                      </w:rPr>
                      <w:fldChar w:fldCharType="end"/>
                    </w:r>
                  </w:p>
                </w:txbxContent>
              </v:textbox>
              <w10:wrap anchorx="margin" anchory="page"/>
            </v:rect>
          </w:pict>
        </mc:Fallback>
      </mc:AlternateContent>
    </w:r>
    <w:r>
      <w:rPr>
        <w:rFonts w:ascii="Arial Narrow" w:hAnsi="Arial Narrow"/>
        <w:noProof/>
        <w:lang w:eastAsia="pt-BR"/>
      </w:rPr>
      <mc:AlternateContent>
        <mc:Choice Requires="wps">
          <w:drawing>
            <wp:anchor distT="0" distB="0" distL="114300" distR="114300" simplePos="0" relativeHeight="251680256" behindDoc="0" locked="0" layoutInCell="1" allowOverlap="1">
              <wp:simplePos x="0" y="0"/>
              <wp:positionH relativeFrom="column">
                <wp:posOffset>6156960</wp:posOffset>
              </wp:positionH>
              <wp:positionV relativeFrom="paragraph">
                <wp:posOffset>-179705</wp:posOffset>
              </wp:positionV>
              <wp:extent cx="237490" cy="548640"/>
              <wp:effectExtent l="0" t="117475" r="0" b="121285"/>
              <wp:wrapNone/>
              <wp:docPr id="61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749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4BC9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96BBA" id="Rectangle 59" o:spid="_x0000_s1026" style="position:absolute;margin-left:484.8pt;margin-top:-14.15pt;width:18.7pt;height:43.2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" filled="f" stroked="f" strokecolor="#c4bc96"/>
          </w:pict>
        </mc:Fallback>
      </mc:AlternateContent>
    </w:r>
    <w:r>
      <w:rPr>
        <w:rFonts w:ascii="Arial Narrow" w:hAnsi="Arial Narrow"/>
        <w:sz w:val="20"/>
        <w:szCs w:val="20"/>
      </w:rPr>
      <w:t>- ECF</w:t>
    </w:r>
  </w:p>
  <w:p w:rsidR="001E1D19" w:rsidRPr="00E26B6E" w:rsidRDefault="001E1D19" w:rsidP="00E26B6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3F0" w:rsidRDefault="00E923F0" w:rsidP="0066711E">
      <w:pPr>
        <w:spacing w:after="0" w:line="240" w:lineRule="auto"/>
      </w:pPr>
      <w:r>
        <w:separator/>
      </w:r>
    </w:p>
    <w:p w:rsidR="00E923F0" w:rsidRDefault="00E923F0"/>
  </w:footnote>
  <w:footnote w:type="continuationSeparator" w:id="0">
    <w:p w:rsidR="00E923F0" w:rsidRDefault="00E923F0" w:rsidP="0066711E">
      <w:pPr>
        <w:spacing w:after="0" w:line="240" w:lineRule="auto"/>
      </w:pPr>
      <w:r>
        <w:continuationSeparator/>
      </w:r>
    </w:p>
    <w:p w:rsidR="00E923F0" w:rsidRDefault="00E923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D19" w:rsidRDefault="001E1D19">
    <w:pPr>
      <w:pStyle w:val="Cabealho"/>
    </w:pPr>
    <w:r>
      <w:rPr>
        <w:noProof/>
        <w:lang w:eastAsia="pt-BR"/>
      </w:rPr>
      <w:drawing>
        <wp:anchor distT="0" distB="0" distL="114300" distR="114300" simplePos="0" relativeHeight="251768832" behindDoc="1" locked="0" layoutInCell="1" allowOverlap="1" wp14:anchorId="6FBB0AD7" wp14:editId="759BD882">
          <wp:simplePos x="0" y="0"/>
          <wp:positionH relativeFrom="column">
            <wp:posOffset>6395085</wp:posOffset>
          </wp:positionH>
          <wp:positionV relativeFrom="paragraph">
            <wp:posOffset>-640715</wp:posOffset>
          </wp:positionV>
          <wp:extent cx="247650" cy="10553700"/>
          <wp:effectExtent l="19050" t="0" r="0" b="0"/>
          <wp:wrapNone/>
          <wp:docPr id="231" name="Imagem 5" descr="C:\DOCUME~1\ADMINI~1\CONFIG~1\Temp\VMwareDnD\8d89c027\barra_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I~1\CONFIG~1\Temp\VMwareDnD\8d89c027\barra_lateral.jpg"/>
                  <pic:cNvPicPr>
                    <a:picLocks noChangeAspect="1" noChangeArrowheads="1"/>
                  </pic:cNvPicPr>
                </pic:nvPicPr>
                <pic:blipFill>
                  <a:blip r:embed="rId1"/>
                  <a:srcRect/>
                  <a:stretch>
                    <a:fillRect/>
                  </a:stretch>
                </pic:blipFill>
                <pic:spPr bwMode="auto">
                  <a:xfrm>
                    <a:off x="0" y="0"/>
                    <a:ext cx="247650" cy="10553700"/>
                  </a:xfrm>
                  <a:prstGeom prst="rect">
                    <a:avLst/>
                  </a:prstGeom>
                  <a:noFill/>
                  <a:ln w="9525">
                    <a:noFill/>
                    <a:miter lim="800000"/>
                    <a:headEnd/>
                    <a:tailEnd/>
                  </a:ln>
                </pic:spPr>
              </pic:pic>
            </a:graphicData>
          </a:graphic>
        </wp:anchor>
      </w:drawing>
    </w:r>
    <w:r>
      <w:rPr>
        <w:noProof/>
        <w:lang w:eastAsia="pt-BR"/>
      </w:rPr>
      <mc:AlternateContent>
        <mc:Choice Requires="wps">
          <w:drawing>
            <wp:anchor distT="0" distB="0" distL="114300" distR="114300" simplePos="0" relativeHeight="251691520" behindDoc="0" locked="0" layoutInCell="1" allowOverlap="1">
              <wp:simplePos x="0" y="0"/>
              <wp:positionH relativeFrom="column">
                <wp:posOffset>159385</wp:posOffset>
              </wp:positionH>
              <wp:positionV relativeFrom="paragraph">
                <wp:posOffset>-164465</wp:posOffset>
              </wp:positionV>
              <wp:extent cx="5086350" cy="628650"/>
              <wp:effectExtent l="0" t="0" r="0" b="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6286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E1D19" w:rsidRPr="00E26B6E" w:rsidRDefault="001E1D19" w:rsidP="004574C0">
                          <w:pPr>
                            <w:pStyle w:val="Estilo2"/>
                          </w:pPr>
                          <w:r w:rsidRPr="00E26B6E">
                            <w:t xml:space="preserve">Manual SPED </w:t>
                          </w:r>
                          <w:r>
                            <w:t>- ECF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margin-left:12.55pt;margin-top:-12.95pt;width:400.5pt;height:4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" filled="f" stroked="f">
              <v:path arrowok="t"/>
              <v:textbox>
                <w:txbxContent>
                  <w:p w:rsidR="001E1D19" w:rsidRPr="00E26B6E" w:rsidRDefault="001E1D19" w:rsidP="004574C0">
                    <w:pPr>
                      <w:pStyle w:val="Estilo2"/>
                    </w:pPr>
                    <w:r w:rsidRPr="00E26B6E">
                      <w:t xml:space="preserve">Manual SPED </w:t>
                    </w:r>
                    <w:r>
                      <w:t>- ECF</w:t>
                    </w:r>
                  </w:p>
                </w:txbxContent>
              </v:textbox>
            </v:shape>
          </w:pict>
        </mc:Fallback>
      </mc:AlternateContent>
    </w:r>
    <w:r>
      <w:rPr>
        <w:noProof/>
        <w:lang w:eastAsia="pt-BR"/>
      </w:rPr>
      <w:drawing>
        <wp:anchor distT="0" distB="0" distL="114300" distR="114300" simplePos="0" relativeHeight="251712512" behindDoc="1" locked="0" layoutInCell="1" allowOverlap="1" wp14:anchorId="76CDDD8C" wp14:editId="52B93A78">
          <wp:simplePos x="0" y="0"/>
          <wp:positionH relativeFrom="column">
            <wp:posOffset>-209550</wp:posOffset>
          </wp:positionH>
          <wp:positionV relativeFrom="paragraph">
            <wp:posOffset>-286385</wp:posOffset>
          </wp:positionV>
          <wp:extent cx="6648450" cy="1123950"/>
          <wp:effectExtent l="19050" t="0" r="0" b="0"/>
          <wp:wrapNone/>
          <wp:docPr id="236" name="Imagem 4" descr="C:\DOCUME~1\ADMINI~1\CONFIG~1\Temp\VMwareDnD\59e5f7e2\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CONFIG~1\Temp\VMwareDnD\59e5f7e2\cabecalho.jpg"/>
                  <pic:cNvPicPr>
                    <a:picLocks noChangeAspect="1" noChangeArrowheads="1"/>
                  </pic:cNvPicPr>
                </pic:nvPicPr>
                <pic:blipFill>
                  <a:blip r:embed="rId2"/>
                  <a:srcRect/>
                  <a:stretch>
                    <a:fillRect/>
                  </a:stretch>
                </pic:blipFill>
                <pic:spPr bwMode="auto">
                  <a:xfrm>
                    <a:off x="0" y="0"/>
                    <a:ext cx="6648450" cy="1123950"/>
                  </a:xfrm>
                  <a:prstGeom prst="rect">
                    <a:avLst/>
                  </a:prstGeom>
                  <a:noFill/>
                  <a:ln w="9525">
                    <a:noFill/>
                    <a:miter lim="800000"/>
                    <a:headEnd/>
                    <a:tailEnd/>
                  </a:ln>
                </pic:spPr>
              </pic:pic>
            </a:graphicData>
          </a:graphic>
        </wp:anchor>
      </w:drawing>
    </w:r>
  </w:p>
  <w:p w:rsidR="001E1D19" w:rsidRDefault="001E1D1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D19" w:rsidRPr="00887F50" w:rsidRDefault="001E1D19" w:rsidP="00E26B6E">
    <w:pPr>
      <w:pStyle w:val="Cabealho"/>
      <w:rPr>
        <w:b/>
        <w:color w:val="FFFFFF" w:themeColor="background1"/>
        <w:sz w:val="32"/>
        <w:szCs w:val="32"/>
      </w:rPr>
    </w:pPr>
    <w:r>
      <w:rPr>
        <w:noProof/>
        <w:lang w:eastAsia="pt-BR"/>
      </w:rPr>
      <w:drawing>
        <wp:anchor distT="0" distB="0" distL="114300" distR="114300" simplePos="0" relativeHeight="251599872" behindDoc="1" locked="0" layoutInCell="1" allowOverlap="1" wp14:anchorId="2704FC1D" wp14:editId="0548BB4E">
          <wp:simplePos x="0" y="0"/>
          <wp:positionH relativeFrom="column">
            <wp:posOffset>-97790</wp:posOffset>
          </wp:positionH>
          <wp:positionV relativeFrom="paragraph">
            <wp:posOffset>-288290</wp:posOffset>
          </wp:positionV>
          <wp:extent cx="6648450" cy="1123950"/>
          <wp:effectExtent l="19050" t="0" r="0" b="0"/>
          <wp:wrapNone/>
          <wp:docPr id="237" name="Imagem 4" descr="C:\DOCUME~1\ADMINI~1\CONFIG~1\Temp\VMwareDnD\59e5f7e2\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CONFIG~1\Temp\VMwareDnD\59e5f7e2\cabecalho.jpg"/>
                  <pic:cNvPicPr>
                    <a:picLocks noChangeAspect="1" noChangeArrowheads="1"/>
                  </pic:cNvPicPr>
                </pic:nvPicPr>
                <pic:blipFill>
                  <a:blip r:embed="rId1"/>
                  <a:srcRect/>
                  <a:stretch>
                    <a:fillRect/>
                  </a:stretch>
                </pic:blipFill>
                <pic:spPr bwMode="auto">
                  <a:xfrm>
                    <a:off x="0" y="0"/>
                    <a:ext cx="6648450" cy="1123950"/>
                  </a:xfrm>
                  <a:prstGeom prst="rect">
                    <a:avLst/>
                  </a:prstGeom>
                  <a:noFill/>
                  <a:ln w="9525">
                    <a:noFill/>
                    <a:miter lim="800000"/>
                    <a:headEnd/>
                    <a:tailEnd/>
                  </a:ln>
                </pic:spPr>
              </pic:pic>
            </a:graphicData>
          </a:graphic>
        </wp:anchor>
      </w:drawing>
    </w:r>
    <w:r>
      <w:rPr>
        <w:noProof/>
        <w:lang w:eastAsia="pt-BR"/>
      </w:rPr>
      <w:drawing>
        <wp:anchor distT="0" distB="0" distL="114300" distR="114300" simplePos="0" relativeHeight="251656192" behindDoc="1" locked="0" layoutInCell="1" allowOverlap="1" wp14:anchorId="52465FD9" wp14:editId="70D7F0BB">
          <wp:simplePos x="0" y="0"/>
          <wp:positionH relativeFrom="column">
            <wp:posOffset>-345440</wp:posOffset>
          </wp:positionH>
          <wp:positionV relativeFrom="paragraph">
            <wp:posOffset>-364490</wp:posOffset>
          </wp:positionV>
          <wp:extent cx="247650" cy="10553700"/>
          <wp:effectExtent l="19050" t="0" r="0" b="0"/>
          <wp:wrapNone/>
          <wp:docPr id="238" name="Imagem 5" descr="C:\DOCUME~1\ADMINI~1\CONFIG~1\Temp\VMwareDnD\8d89c027\barra_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I~1\CONFIG~1\Temp\VMwareDnD\8d89c027\barra_lateral.jpg"/>
                  <pic:cNvPicPr>
                    <a:picLocks noChangeAspect="1" noChangeArrowheads="1"/>
                  </pic:cNvPicPr>
                </pic:nvPicPr>
                <pic:blipFill>
                  <a:blip r:embed="rId2"/>
                  <a:srcRect/>
                  <a:stretch>
                    <a:fillRect/>
                  </a:stretch>
                </pic:blipFill>
                <pic:spPr bwMode="auto">
                  <a:xfrm>
                    <a:off x="0" y="0"/>
                    <a:ext cx="247650" cy="10553700"/>
                  </a:xfrm>
                  <a:prstGeom prst="rect">
                    <a:avLst/>
                  </a:prstGeom>
                  <a:noFill/>
                  <a:ln w="9525">
                    <a:noFill/>
                    <a:miter lim="800000"/>
                    <a:headEnd/>
                    <a:tailEnd/>
                  </a:ln>
                </pic:spPr>
              </pic:pic>
            </a:graphicData>
          </a:graphic>
        </wp:anchor>
      </w:drawing>
    </w:r>
    <w:r>
      <w:rPr>
        <w:noProof/>
        <w:lang w:eastAsia="pt-BR"/>
      </w:rPr>
      <mc:AlternateContent>
        <mc:Choice Requires="wps">
          <w:drawing>
            <wp:anchor distT="0" distB="0" distL="114300" distR="114300" simplePos="0" relativeHeight="251666944" behindDoc="0" locked="0" layoutInCell="1" allowOverlap="1">
              <wp:simplePos x="0" y="0"/>
              <wp:positionH relativeFrom="column">
                <wp:posOffset>54610</wp:posOffset>
              </wp:positionH>
              <wp:positionV relativeFrom="paragraph">
                <wp:posOffset>35560</wp:posOffset>
              </wp:positionV>
              <wp:extent cx="5086350" cy="628650"/>
              <wp:effectExtent l="0" t="0" r="0" b="0"/>
              <wp:wrapNone/>
              <wp:docPr id="60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50" cy="6286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E1D19" w:rsidRPr="00E26B6E" w:rsidRDefault="001E1D19" w:rsidP="004574C0">
                          <w:pPr>
                            <w:pStyle w:val="Estilo2"/>
                          </w:pPr>
                          <w:r>
                            <w:t>Manual SPED - ECF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3pt;margin-top:2.8pt;width:400.5pt;height:4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" filled="f" stroked="f">
              <v:path arrowok="t"/>
              <v:textbox>
                <w:txbxContent>
                  <w:p w:rsidR="001E1D19" w:rsidRPr="00E26B6E" w:rsidRDefault="001E1D19" w:rsidP="004574C0">
                    <w:pPr>
                      <w:pStyle w:val="Estilo2"/>
                    </w:pPr>
                    <w:r>
                      <w:t>Manual SPED - ECF</w:t>
                    </w:r>
                  </w:p>
                </w:txbxContent>
              </v:textbox>
            </v:shape>
          </w:pict>
        </mc:Fallback>
      </mc:AlternateContent>
    </w:r>
  </w:p>
  <w:p w:rsidR="001E1D19" w:rsidRPr="00887F50" w:rsidRDefault="001E1D19" w:rsidP="00E26B6E">
    <w:pPr>
      <w:pStyle w:val="Cabealho"/>
      <w:ind w:firstLine="2127"/>
      <w:rPr>
        <w:b/>
        <w:color w:val="FFFFFF" w:themeColor="background1"/>
        <w:sz w:val="32"/>
        <w:szCs w:val="32"/>
      </w:rPr>
    </w:pPr>
  </w:p>
  <w:p w:rsidR="001E1D19" w:rsidRDefault="001E1D19" w:rsidP="00E26B6E">
    <w:pPr>
      <w:pStyle w:val="Cabealho"/>
    </w:pPr>
  </w:p>
  <w:p w:rsidR="001E1D19" w:rsidRPr="00C71C4E" w:rsidRDefault="001E1D19" w:rsidP="00C71C4E">
    <w:pPr>
      <w:pStyle w:val="Cabealho"/>
      <w:ind w:firstLine="1418"/>
      <w:jc w:val="both"/>
      <w:rPr>
        <w:b/>
        <w:noProof/>
        <w:color w:val="FFFFFF" w:themeColor="background1"/>
        <w:sz w:val="32"/>
        <w:szCs w:val="32"/>
        <w:lang w:eastAsia="pt-BR"/>
      </w:rPr>
    </w:pPr>
    <w:r>
      <w:rPr>
        <w:b/>
        <w:noProof/>
        <w:color w:val="FFFFFF" w:themeColor="background1"/>
        <w:sz w:val="32"/>
        <w:szCs w:val="32"/>
        <w:lang w:eastAsia="pt-BR"/>
      </w:rPr>
      <w:t>anual SPED Contábil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style="width:22.7pt;height:22.7pt" o:bullet="t">
        <v:imagedata r:id="rId1" o:title="bullet_boletim"/>
      </v:shape>
    </w:pict>
  </w:numPicBullet>
  <w:abstractNum w:abstractNumId="0">
    <w:nsid w:val="04C0705D"/>
    <w:multiLevelType w:val="hybridMultilevel"/>
    <w:tmpl w:val="F06622E2"/>
    <w:lvl w:ilvl="0" w:tplc="04160003">
      <w:start w:val="1"/>
      <w:numFmt w:val="bullet"/>
      <w:lvlText w:val="o"/>
      <w:lvlJc w:val="left"/>
      <w:pPr>
        <w:tabs>
          <w:tab w:val="num" w:pos="928"/>
        </w:tabs>
        <w:ind w:left="928" w:hanging="360"/>
      </w:pPr>
      <w:rPr>
        <w:rFonts w:ascii="Courier New" w:hAnsi="Courier New" w:cs="Courier New" w:hint="default"/>
      </w:rPr>
    </w:lvl>
    <w:lvl w:ilvl="1" w:tplc="876E223A">
      <w:start w:val="1"/>
      <w:numFmt w:val="lowerLetter"/>
      <w:lvlText w:val="%2)"/>
      <w:lvlJc w:val="left"/>
      <w:pPr>
        <w:ind w:left="1648" w:hanging="360"/>
      </w:pPr>
      <w:rPr>
        <w:rFonts w:hint="default"/>
      </w:rPr>
    </w:lvl>
    <w:lvl w:ilvl="2" w:tplc="04160005" w:tentative="1">
      <w:start w:val="1"/>
      <w:numFmt w:val="lowerRoman"/>
      <w:lvlText w:val="%3."/>
      <w:lvlJc w:val="right"/>
      <w:pPr>
        <w:tabs>
          <w:tab w:val="num" w:pos="2368"/>
        </w:tabs>
        <w:ind w:left="2368" w:hanging="180"/>
      </w:pPr>
    </w:lvl>
    <w:lvl w:ilvl="3" w:tplc="04160001" w:tentative="1">
      <w:start w:val="1"/>
      <w:numFmt w:val="decimal"/>
      <w:lvlText w:val="%4."/>
      <w:lvlJc w:val="left"/>
      <w:pPr>
        <w:tabs>
          <w:tab w:val="num" w:pos="3088"/>
        </w:tabs>
        <w:ind w:left="3088" w:hanging="360"/>
      </w:pPr>
    </w:lvl>
    <w:lvl w:ilvl="4" w:tplc="04160003" w:tentative="1">
      <w:start w:val="1"/>
      <w:numFmt w:val="lowerLetter"/>
      <w:lvlText w:val="%5."/>
      <w:lvlJc w:val="left"/>
      <w:pPr>
        <w:tabs>
          <w:tab w:val="num" w:pos="3808"/>
        </w:tabs>
        <w:ind w:left="3808" w:hanging="360"/>
      </w:pPr>
    </w:lvl>
    <w:lvl w:ilvl="5" w:tplc="04160005" w:tentative="1">
      <w:start w:val="1"/>
      <w:numFmt w:val="lowerRoman"/>
      <w:lvlText w:val="%6."/>
      <w:lvlJc w:val="right"/>
      <w:pPr>
        <w:tabs>
          <w:tab w:val="num" w:pos="4528"/>
        </w:tabs>
        <w:ind w:left="4528" w:hanging="180"/>
      </w:pPr>
    </w:lvl>
    <w:lvl w:ilvl="6" w:tplc="04160001" w:tentative="1">
      <w:start w:val="1"/>
      <w:numFmt w:val="decimal"/>
      <w:lvlText w:val="%7."/>
      <w:lvlJc w:val="left"/>
      <w:pPr>
        <w:tabs>
          <w:tab w:val="num" w:pos="5248"/>
        </w:tabs>
        <w:ind w:left="5248" w:hanging="360"/>
      </w:pPr>
    </w:lvl>
    <w:lvl w:ilvl="7" w:tplc="04160003" w:tentative="1">
      <w:start w:val="1"/>
      <w:numFmt w:val="lowerLetter"/>
      <w:lvlText w:val="%8."/>
      <w:lvlJc w:val="left"/>
      <w:pPr>
        <w:tabs>
          <w:tab w:val="num" w:pos="5968"/>
        </w:tabs>
        <w:ind w:left="5968" w:hanging="360"/>
      </w:pPr>
    </w:lvl>
    <w:lvl w:ilvl="8" w:tplc="04160005" w:tentative="1">
      <w:start w:val="1"/>
      <w:numFmt w:val="lowerRoman"/>
      <w:lvlText w:val="%9."/>
      <w:lvlJc w:val="right"/>
      <w:pPr>
        <w:tabs>
          <w:tab w:val="num" w:pos="6688"/>
        </w:tabs>
        <w:ind w:left="6688" w:hanging="180"/>
      </w:pPr>
    </w:lvl>
  </w:abstractNum>
  <w:abstractNum w:abstractNumId="1">
    <w:nsid w:val="069119DB"/>
    <w:multiLevelType w:val="hybridMultilevel"/>
    <w:tmpl w:val="55EA6A66"/>
    <w:lvl w:ilvl="0" w:tplc="04160019">
      <w:start w:val="1"/>
      <w:numFmt w:val="lowerLetter"/>
      <w:lvlText w:val="%1."/>
      <w:lvlJc w:val="left"/>
      <w:pPr>
        <w:ind w:left="164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A14AC0"/>
    <w:multiLevelType w:val="hybridMultilevel"/>
    <w:tmpl w:val="55E6BE74"/>
    <w:lvl w:ilvl="0" w:tplc="C6D8EB92">
      <w:start w:val="1"/>
      <w:numFmt w:val="bullet"/>
      <w:pStyle w:val="Tpico2bullet"/>
      <w:lvlText w:val=""/>
      <w:lvlJc w:val="left"/>
      <w:pPr>
        <w:tabs>
          <w:tab w:val="num" w:pos="646"/>
        </w:tabs>
        <w:ind w:left="646" w:hanging="362"/>
      </w:pPr>
      <w:rPr>
        <w:rFonts w:ascii="Symbol" w:hAnsi="Symbol" w:hint="default"/>
        <w:color w:val="auto"/>
      </w:rPr>
    </w:lvl>
    <w:lvl w:ilvl="1" w:tplc="FEE4263C" w:tentative="1">
      <w:start w:val="1"/>
      <w:numFmt w:val="bullet"/>
      <w:lvlText w:val="o"/>
      <w:lvlJc w:val="left"/>
      <w:pPr>
        <w:tabs>
          <w:tab w:val="num" w:pos="1440"/>
        </w:tabs>
        <w:ind w:left="1440" w:hanging="360"/>
      </w:pPr>
      <w:rPr>
        <w:rFonts w:ascii="Courier New" w:hAnsi="Courier New" w:cs="Courier New" w:hint="default"/>
      </w:rPr>
    </w:lvl>
    <w:lvl w:ilvl="2" w:tplc="52A61654" w:tentative="1">
      <w:start w:val="1"/>
      <w:numFmt w:val="bullet"/>
      <w:lvlText w:val=""/>
      <w:lvlJc w:val="left"/>
      <w:pPr>
        <w:tabs>
          <w:tab w:val="num" w:pos="2160"/>
        </w:tabs>
        <w:ind w:left="2160" w:hanging="360"/>
      </w:pPr>
      <w:rPr>
        <w:rFonts w:ascii="Wingdings" w:hAnsi="Wingdings" w:hint="default"/>
      </w:rPr>
    </w:lvl>
    <w:lvl w:ilvl="3" w:tplc="184678AA" w:tentative="1">
      <w:start w:val="1"/>
      <w:numFmt w:val="bullet"/>
      <w:lvlText w:val=""/>
      <w:lvlJc w:val="left"/>
      <w:pPr>
        <w:tabs>
          <w:tab w:val="num" w:pos="2880"/>
        </w:tabs>
        <w:ind w:left="2880" w:hanging="360"/>
      </w:pPr>
      <w:rPr>
        <w:rFonts w:ascii="Symbol" w:hAnsi="Symbol" w:hint="default"/>
      </w:rPr>
    </w:lvl>
    <w:lvl w:ilvl="4" w:tplc="A1EA15BA" w:tentative="1">
      <w:start w:val="1"/>
      <w:numFmt w:val="bullet"/>
      <w:lvlText w:val="o"/>
      <w:lvlJc w:val="left"/>
      <w:pPr>
        <w:tabs>
          <w:tab w:val="num" w:pos="3600"/>
        </w:tabs>
        <w:ind w:left="3600" w:hanging="360"/>
      </w:pPr>
      <w:rPr>
        <w:rFonts w:ascii="Courier New" w:hAnsi="Courier New" w:cs="Courier New" w:hint="default"/>
      </w:rPr>
    </w:lvl>
    <w:lvl w:ilvl="5" w:tplc="C838AB8A" w:tentative="1">
      <w:start w:val="1"/>
      <w:numFmt w:val="bullet"/>
      <w:lvlText w:val=""/>
      <w:lvlJc w:val="left"/>
      <w:pPr>
        <w:tabs>
          <w:tab w:val="num" w:pos="4320"/>
        </w:tabs>
        <w:ind w:left="4320" w:hanging="360"/>
      </w:pPr>
      <w:rPr>
        <w:rFonts w:ascii="Wingdings" w:hAnsi="Wingdings" w:hint="default"/>
      </w:rPr>
    </w:lvl>
    <w:lvl w:ilvl="6" w:tplc="6FA68CB2" w:tentative="1">
      <w:start w:val="1"/>
      <w:numFmt w:val="bullet"/>
      <w:lvlText w:val=""/>
      <w:lvlJc w:val="left"/>
      <w:pPr>
        <w:tabs>
          <w:tab w:val="num" w:pos="5040"/>
        </w:tabs>
        <w:ind w:left="5040" w:hanging="360"/>
      </w:pPr>
      <w:rPr>
        <w:rFonts w:ascii="Symbol" w:hAnsi="Symbol" w:hint="default"/>
      </w:rPr>
    </w:lvl>
    <w:lvl w:ilvl="7" w:tplc="F314DB80" w:tentative="1">
      <w:start w:val="1"/>
      <w:numFmt w:val="bullet"/>
      <w:lvlText w:val="o"/>
      <w:lvlJc w:val="left"/>
      <w:pPr>
        <w:tabs>
          <w:tab w:val="num" w:pos="5760"/>
        </w:tabs>
        <w:ind w:left="5760" w:hanging="360"/>
      </w:pPr>
      <w:rPr>
        <w:rFonts w:ascii="Courier New" w:hAnsi="Courier New" w:cs="Courier New" w:hint="default"/>
      </w:rPr>
    </w:lvl>
    <w:lvl w:ilvl="8" w:tplc="6376045C" w:tentative="1">
      <w:start w:val="1"/>
      <w:numFmt w:val="bullet"/>
      <w:lvlText w:val=""/>
      <w:lvlJc w:val="left"/>
      <w:pPr>
        <w:tabs>
          <w:tab w:val="num" w:pos="6480"/>
        </w:tabs>
        <w:ind w:left="6480" w:hanging="360"/>
      </w:pPr>
      <w:rPr>
        <w:rFonts w:ascii="Wingdings" w:hAnsi="Wingdings" w:hint="default"/>
      </w:rPr>
    </w:lvl>
  </w:abstractNum>
  <w:abstractNum w:abstractNumId="3">
    <w:nsid w:val="0B711082"/>
    <w:multiLevelType w:val="hybridMultilevel"/>
    <w:tmpl w:val="19A2E1AE"/>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
    <w:nsid w:val="0FAE4B1F"/>
    <w:multiLevelType w:val="multilevel"/>
    <w:tmpl w:val="BCA48E84"/>
    <w:lvl w:ilvl="0">
      <w:start w:val="1"/>
      <w:numFmt w:val="decimal"/>
      <w:pStyle w:val="Ttulo3"/>
      <w:lvlText w:val="%1."/>
      <w:lvlJc w:val="left"/>
      <w:pPr>
        <w:ind w:left="1648"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312" w:hanging="720"/>
      </w:pPr>
      <w:rPr>
        <w:rFonts w:hint="default"/>
      </w:rPr>
    </w:lvl>
    <w:lvl w:ilvl="3">
      <w:start w:val="1"/>
      <w:numFmt w:val="decimal"/>
      <w:isLgl/>
      <w:lvlText w:val="%1.%2.%3.%4."/>
      <w:lvlJc w:val="left"/>
      <w:pPr>
        <w:ind w:left="2824" w:hanging="1080"/>
      </w:pPr>
      <w:rPr>
        <w:rFonts w:hint="default"/>
      </w:rPr>
    </w:lvl>
    <w:lvl w:ilvl="4">
      <w:start w:val="1"/>
      <w:numFmt w:val="decimal"/>
      <w:isLgl/>
      <w:lvlText w:val="%1.%2.%3.%4.%5."/>
      <w:lvlJc w:val="left"/>
      <w:pPr>
        <w:ind w:left="2976" w:hanging="1080"/>
      </w:pPr>
      <w:rPr>
        <w:rFonts w:hint="default"/>
      </w:rPr>
    </w:lvl>
    <w:lvl w:ilvl="5">
      <w:start w:val="1"/>
      <w:numFmt w:val="decimal"/>
      <w:isLgl/>
      <w:lvlText w:val="%1.%2.%3.%4.%5.%6."/>
      <w:lvlJc w:val="left"/>
      <w:pPr>
        <w:ind w:left="3488" w:hanging="1440"/>
      </w:pPr>
      <w:rPr>
        <w:rFonts w:hint="default"/>
      </w:rPr>
    </w:lvl>
    <w:lvl w:ilvl="6">
      <w:start w:val="1"/>
      <w:numFmt w:val="decimal"/>
      <w:isLgl/>
      <w:lvlText w:val="%1.%2.%3.%4.%5.%6.%7."/>
      <w:lvlJc w:val="left"/>
      <w:pPr>
        <w:ind w:left="3640" w:hanging="1440"/>
      </w:pPr>
      <w:rPr>
        <w:rFonts w:hint="default"/>
      </w:rPr>
    </w:lvl>
    <w:lvl w:ilvl="7">
      <w:start w:val="1"/>
      <w:numFmt w:val="decimal"/>
      <w:isLgl/>
      <w:lvlText w:val="%1.%2.%3.%4.%5.%6.%7.%8."/>
      <w:lvlJc w:val="left"/>
      <w:pPr>
        <w:ind w:left="4152" w:hanging="1800"/>
      </w:pPr>
      <w:rPr>
        <w:rFonts w:hint="default"/>
      </w:rPr>
    </w:lvl>
    <w:lvl w:ilvl="8">
      <w:start w:val="1"/>
      <w:numFmt w:val="decimal"/>
      <w:isLgl/>
      <w:lvlText w:val="%1.%2.%3.%4.%5.%6.%7.%8.%9."/>
      <w:lvlJc w:val="left"/>
      <w:pPr>
        <w:ind w:left="4304" w:hanging="1800"/>
      </w:pPr>
      <w:rPr>
        <w:rFonts w:hint="default"/>
      </w:rPr>
    </w:lvl>
  </w:abstractNum>
  <w:abstractNum w:abstractNumId="5">
    <w:nsid w:val="17430F03"/>
    <w:multiLevelType w:val="hybridMultilevel"/>
    <w:tmpl w:val="7728C584"/>
    <w:lvl w:ilvl="0" w:tplc="094AB748">
      <w:start w:val="1"/>
      <w:numFmt w:val="decimal"/>
      <w:lvlText w:val="9.%1. "/>
      <w:lvlJc w:val="left"/>
      <w:pPr>
        <w:ind w:left="1440" w:hanging="360"/>
      </w:pPr>
      <w:rPr>
        <w:rFonts w:hint="default"/>
      </w:rPr>
    </w:lvl>
    <w:lvl w:ilvl="1" w:tplc="094AB748">
      <w:start w:val="1"/>
      <w:numFmt w:val="decimal"/>
      <w:lvlText w:val="9.%2. "/>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DC244FC"/>
    <w:multiLevelType w:val="hybridMultilevel"/>
    <w:tmpl w:val="6D00190C"/>
    <w:lvl w:ilvl="0" w:tplc="04160019">
      <w:start w:val="1"/>
      <w:numFmt w:val="lowerLetter"/>
      <w:lvlText w:val="%1."/>
      <w:lvlJc w:val="left"/>
      <w:pPr>
        <w:ind w:left="164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51123CF"/>
    <w:multiLevelType w:val="hybridMultilevel"/>
    <w:tmpl w:val="6D0CF8BA"/>
    <w:lvl w:ilvl="0" w:tplc="0416000F">
      <w:start w:val="1"/>
      <w:numFmt w:val="decimal"/>
      <w:lvlText w:val="%1."/>
      <w:lvlJc w:val="left"/>
      <w:pPr>
        <w:ind w:left="164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F516EB6"/>
    <w:multiLevelType w:val="hybridMultilevel"/>
    <w:tmpl w:val="0BE21F70"/>
    <w:lvl w:ilvl="0" w:tplc="0416000F">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9">
    <w:nsid w:val="37586BE5"/>
    <w:multiLevelType w:val="hybridMultilevel"/>
    <w:tmpl w:val="DF00BDE2"/>
    <w:lvl w:ilvl="0" w:tplc="04160019">
      <w:start w:val="1"/>
      <w:numFmt w:val="lowerLetter"/>
      <w:lvlText w:val="%1."/>
      <w:lvlJc w:val="left"/>
      <w:pPr>
        <w:ind w:left="164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F23563B"/>
    <w:multiLevelType w:val="hybridMultilevel"/>
    <w:tmpl w:val="958EEE92"/>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11">
    <w:nsid w:val="3F794CC6"/>
    <w:multiLevelType w:val="hybridMultilevel"/>
    <w:tmpl w:val="6D0CF8BA"/>
    <w:lvl w:ilvl="0" w:tplc="0416000F">
      <w:start w:val="1"/>
      <w:numFmt w:val="decimal"/>
      <w:lvlText w:val="%1."/>
      <w:lvlJc w:val="left"/>
      <w:pPr>
        <w:ind w:left="164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16759E0"/>
    <w:multiLevelType w:val="hybridMultilevel"/>
    <w:tmpl w:val="46A45BA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nsid w:val="424D4797"/>
    <w:multiLevelType w:val="hybridMultilevel"/>
    <w:tmpl w:val="6D0CF8BA"/>
    <w:lvl w:ilvl="0" w:tplc="0416000F">
      <w:start w:val="1"/>
      <w:numFmt w:val="decimal"/>
      <w:lvlText w:val="%1."/>
      <w:lvlJc w:val="left"/>
      <w:pPr>
        <w:ind w:left="164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3B4096E"/>
    <w:multiLevelType w:val="hybridMultilevel"/>
    <w:tmpl w:val="C3E0FA7C"/>
    <w:lvl w:ilvl="0" w:tplc="04160019">
      <w:start w:val="1"/>
      <w:numFmt w:val="lowerLetter"/>
      <w:lvlText w:val="%1."/>
      <w:lvlJc w:val="left"/>
      <w:pPr>
        <w:ind w:left="164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E7762A8"/>
    <w:multiLevelType w:val="hybridMultilevel"/>
    <w:tmpl w:val="FFA2A7BC"/>
    <w:lvl w:ilvl="0" w:tplc="04160019">
      <w:start w:val="1"/>
      <w:numFmt w:val="lowerLetter"/>
      <w:lvlText w:val="%1."/>
      <w:lvlJc w:val="left"/>
      <w:pPr>
        <w:ind w:left="1424" w:hanging="360"/>
      </w:pPr>
    </w:lvl>
    <w:lvl w:ilvl="1" w:tplc="04160019" w:tentative="1">
      <w:start w:val="1"/>
      <w:numFmt w:val="lowerLetter"/>
      <w:lvlText w:val="%2."/>
      <w:lvlJc w:val="left"/>
      <w:pPr>
        <w:ind w:left="2144" w:hanging="360"/>
      </w:pPr>
    </w:lvl>
    <w:lvl w:ilvl="2" w:tplc="0416001B" w:tentative="1">
      <w:start w:val="1"/>
      <w:numFmt w:val="lowerRoman"/>
      <w:lvlText w:val="%3."/>
      <w:lvlJc w:val="right"/>
      <w:pPr>
        <w:ind w:left="2864" w:hanging="180"/>
      </w:pPr>
    </w:lvl>
    <w:lvl w:ilvl="3" w:tplc="0416000F" w:tentative="1">
      <w:start w:val="1"/>
      <w:numFmt w:val="decimal"/>
      <w:lvlText w:val="%4."/>
      <w:lvlJc w:val="left"/>
      <w:pPr>
        <w:ind w:left="3584" w:hanging="360"/>
      </w:pPr>
    </w:lvl>
    <w:lvl w:ilvl="4" w:tplc="04160019" w:tentative="1">
      <w:start w:val="1"/>
      <w:numFmt w:val="lowerLetter"/>
      <w:lvlText w:val="%5."/>
      <w:lvlJc w:val="left"/>
      <w:pPr>
        <w:ind w:left="4304" w:hanging="360"/>
      </w:pPr>
    </w:lvl>
    <w:lvl w:ilvl="5" w:tplc="0416001B" w:tentative="1">
      <w:start w:val="1"/>
      <w:numFmt w:val="lowerRoman"/>
      <w:lvlText w:val="%6."/>
      <w:lvlJc w:val="right"/>
      <w:pPr>
        <w:ind w:left="5024" w:hanging="180"/>
      </w:pPr>
    </w:lvl>
    <w:lvl w:ilvl="6" w:tplc="0416000F" w:tentative="1">
      <w:start w:val="1"/>
      <w:numFmt w:val="decimal"/>
      <w:lvlText w:val="%7."/>
      <w:lvlJc w:val="left"/>
      <w:pPr>
        <w:ind w:left="5744" w:hanging="360"/>
      </w:pPr>
    </w:lvl>
    <w:lvl w:ilvl="7" w:tplc="04160019" w:tentative="1">
      <w:start w:val="1"/>
      <w:numFmt w:val="lowerLetter"/>
      <w:lvlText w:val="%8."/>
      <w:lvlJc w:val="left"/>
      <w:pPr>
        <w:ind w:left="6464" w:hanging="360"/>
      </w:pPr>
    </w:lvl>
    <w:lvl w:ilvl="8" w:tplc="0416001B" w:tentative="1">
      <w:start w:val="1"/>
      <w:numFmt w:val="lowerRoman"/>
      <w:lvlText w:val="%9."/>
      <w:lvlJc w:val="right"/>
      <w:pPr>
        <w:ind w:left="7184" w:hanging="180"/>
      </w:pPr>
    </w:lvl>
  </w:abstractNum>
  <w:abstractNum w:abstractNumId="16">
    <w:nsid w:val="52B41D1B"/>
    <w:multiLevelType w:val="hybridMultilevel"/>
    <w:tmpl w:val="99D648E8"/>
    <w:lvl w:ilvl="0" w:tplc="71928CCC">
      <w:start w:val="7"/>
      <w:numFmt w:val="upperRoman"/>
      <w:pStyle w:val="Ttulo1"/>
      <w:lvlText w:val="%1."/>
      <w:lvlJc w:val="righ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7">
    <w:nsid w:val="54B14D0B"/>
    <w:multiLevelType w:val="hybridMultilevel"/>
    <w:tmpl w:val="D62CF894"/>
    <w:lvl w:ilvl="0" w:tplc="04D24984">
      <w:start w:val="1"/>
      <w:numFmt w:val="decimal"/>
      <w:lvlText w:val="%1."/>
      <w:lvlJc w:val="left"/>
      <w:pPr>
        <w:ind w:left="1495" w:hanging="360"/>
      </w:pPr>
      <w:rPr>
        <w:rFonts w:ascii="Arial Narrow" w:hAnsi="Arial Narrow" w:hint="default"/>
        <w:sz w:val="22"/>
        <w:szCs w:val="22"/>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54D66F63"/>
    <w:multiLevelType w:val="hybridMultilevel"/>
    <w:tmpl w:val="16484FE0"/>
    <w:lvl w:ilvl="0" w:tplc="04160003">
      <w:start w:val="1"/>
      <w:numFmt w:val="bullet"/>
      <w:lvlText w:val="o"/>
      <w:lvlJc w:val="left"/>
      <w:pPr>
        <w:tabs>
          <w:tab w:val="num" w:pos="928"/>
        </w:tabs>
        <w:ind w:left="928" w:hanging="360"/>
      </w:pPr>
      <w:rPr>
        <w:rFonts w:ascii="Courier New" w:hAnsi="Courier New" w:cs="Courier New" w:hint="default"/>
      </w:rPr>
    </w:lvl>
    <w:lvl w:ilvl="1" w:tplc="04160019">
      <w:start w:val="1"/>
      <w:numFmt w:val="lowerLetter"/>
      <w:lvlText w:val="%2."/>
      <w:lvlJc w:val="left"/>
      <w:pPr>
        <w:ind w:left="1648" w:hanging="360"/>
      </w:pPr>
      <w:rPr>
        <w:rFonts w:hint="default"/>
      </w:rPr>
    </w:lvl>
    <w:lvl w:ilvl="2" w:tplc="04160005" w:tentative="1">
      <w:start w:val="1"/>
      <w:numFmt w:val="lowerRoman"/>
      <w:lvlText w:val="%3."/>
      <w:lvlJc w:val="right"/>
      <w:pPr>
        <w:tabs>
          <w:tab w:val="num" w:pos="2368"/>
        </w:tabs>
        <w:ind w:left="2368" w:hanging="180"/>
      </w:pPr>
    </w:lvl>
    <w:lvl w:ilvl="3" w:tplc="04160001" w:tentative="1">
      <w:start w:val="1"/>
      <w:numFmt w:val="decimal"/>
      <w:lvlText w:val="%4."/>
      <w:lvlJc w:val="left"/>
      <w:pPr>
        <w:tabs>
          <w:tab w:val="num" w:pos="3088"/>
        </w:tabs>
        <w:ind w:left="3088" w:hanging="360"/>
      </w:pPr>
    </w:lvl>
    <w:lvl w:ilvl="4" w:tplc="04160003" w:tentative="1">
      <w:start w:val="1"/>
      <w:numFmt w:val="lowerLetter"/>
      <w:lvlText w:val="%5."/>
      <w:lvlJc w:val="left"/>
      <w:pPr>
        <w:tabs>
          <w:tab w:val="num" w:pos="3808"/>
        </w:tabs>
        <w:ind w:left="3808" w:hanging="360"/>
      </w:pPr>
    </w:lvl>
    <w:lvl w:ilvl="5" w:tplc="04160005" w:tentative="1">
      <w:start w:val="1"/>
      <w:numFmt w:val="lowerRoman"/>
      <w:lvlText w:val="%6."/>
      <w:lvlJc w:val="right"/>
      <w:pPr>
        <w:tabs>
          <w:tab w:val="num" w:pos="4528"/>
        </w:tabs>
        <w:ind w:left="4528" w:hanging="180"/>
      </w:pPr>
    </w:lvl>
    <w:lvl w:ilvl="6" w:tplc="04160001" w:tentative="1">
      <w:start w:val="1"/>
      <w:numFmt w:val="decimal"/>
      <w:lvlText w:val="%7."/>
      <w:lvlJc w:val="left"/>
      <w:pPr>
        <w:tabs>
          <w:tab w:val="num" w:pos="5248"/>
        </w:tabs>
        <w:ind w:left="5248" w:hanging="360"/>
      </w:pPr>
    </w:lvl>
    <w:lvl w:ilvl="7" w:tplc="04160003" w:tentative="1">
      <w:start w:val="1"/>
      <w:numFmt w:val="lowerLetter"/>
      <w:lvlText w:val="%8."/>
      <w:lvlJc w:val="left"/>
      <w:pPr>
        <w:tabs>
          <w:tab w:val="num" w:pos="5968"/>
        </w:tabs>
        <w:ind w:left="5968" w:hanging="360"/>
      </w:pPr>
    </w:lvl>
    <w:lvl w:ilvl="8" w:tplc="04160005" w:tentative="1">
      <w:start w:val="1"/>
      <w:numFmt w:val="lowerRoman"/>
      <w:lvlText w:val="%9."/>
      <w:lvlJc w:val="right"/>
      <w:pPr>
        <w:tabs>
          <w:tab w:val="num" w:pos="6688"/>
        </w:tabs>
        <w:ind w:left="6688" w:hanging="180"/>
      </w:pPr>
    </w:lvl>
  </w:abstractNum>
  <w:abstractNum w:abstractNumId="19">
    <w:nsid w:val="59642642"/>
    <w:multiLevelType w:val="hybridMultilevel"/>
    <w:tmpl w:val="6A2C9D0A"/>
    <w:lvl w:ilvl="0" w:tplc="0416000F">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0">
    <w:nsid w:val="5E2C0468"/>
    <w:multiLevelType w:val="hybridMultilevel"/>
    <w:tmpl w:val="6D0CF8BA"/>
    <w:lvl w:ilvl="0" w:tplc="0416000F">
      <w:start w:val="1"/>
      <w:numFmt w:val="decimal"/>
      <w:lvlText w:val="%1."/>
      <w:lvlJc w:val="left"/>
      <w:pPr>
        <w:ind w:left="164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1F67000"/>
    <w:multiLevelType w:val="hybridMultilevel"/>
    <w:tmpl w:val="D832A97E"/>
    <w:lvl w:ilvl="0" w:tplc="04160001">
      <w:start w:val="1"/>
      <w:numFmt w:val="bullet"/>
      <w:lvlText w:val=""/>
      <w:lvlJc w:val="left"/>
      <w:pPr>
        <w:ind w:left="1353"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627C034E"/>
    <w:multiLevelType w:val="multilevel"/>
    <w:tmpl w:val="B53C72FC"/>
    <w:lvl w:ilvl="0">
      <w:start w:val="1"/>
      <w:numFmt w:val="decimal"/>
      <w:lvlText w:val="%1."/>
      <w:lvlJc w:val="left"/>
      <w:pPr>
        <w:ind w:left="928" w:hanging="360"/>
      </w:pPr>
      <w:rPr>
        <w:rFonts w:hint="default"/>
      </w:rPr>
    </w:lvl>
    <w:lvl w:ilvl="1">
      <w:start w:val="1"/>
      <w:numFmt w:val="decimal"/>
      <w:lvlText w:val="%2."/>
      <w:lvlJc w:val="left"/>
      <w:pPr>
        <w:ind w:left="1440" w:hanging="720"/>
      </w:pPr>
      <w:rPr>
        <w:rFonts w:hint="default"/>
      </w:rPr>
    </w:lvl>
    <w:lvl w:ilvl="2">
      <w:start w:val="1"/>
      <w:numFmt w:val="decimal"/>
      <w:isLgl/>
      <w:lvlText w:val="%1.%2.%3."/>
      <w:lvlJc w:val="left"/>
      <w:pPr>
        <w:ind w:left="1592" w:hanging="720"/>
      </w:pPr>
      <w:rPr>
        <w:rFonts w:hint="default"/>
      </w:rPr>
    </w:lvl>
    <w:lvl w:ilvl="3">
      <w:start w:val="1"/>
      <w:numFmt w:val="decimal"/>
      <w:isLgl/>
      <w:lvlText w:val="%1.%2.%3.%4."/>
      <w:lvlJc w:val="left"/>
      <w:pPr>
        <w:ind w:left="2104" w:hanging="108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768" w:hanging="1440"/>
      </w:pPr>
      <w:rPr>
        <w:rFonts w:hint="default"/>
      </w:rPr>
    </w:lvl>
    <w:lvl w:ilvl="6">
      <w:start w:val="1"/>
      <w:numFmt w:val="decimal"/>
      <w:isLgl/>
      <w:lvlText w:val="%1.%2.%3.%4.%5.%6.%7."/>
      <w:lvlJc w:val="left"/>
      <w:pPr>
        <w:ind w:left="2920" w:hanging="1440"/>
      </w:pPr>
      <w:rPr>
        <w:rFonts w:hint="default"/>
      </w:rPr>
    </w:lvl>
    <w:lvl w:ilvl="7">
      <w:start w:val="1"/>
      <w:numFmt w:val="decimal"/>
      <w:isLgl/>
      <w:lvlText w:val="%1.%2.%3.%4.%5.%6.%7.%8."/>
      <w:lvlJc w:val="left"/>
      <w:pPr>
        <w:ind w:left="3432" w:hanging="1800"/>
      </w:pPr>
      <w:rPr>
        <w:rFonts w:hint="default"/>
      </w:rPr>
    </w:lvl>
    <w:lvl w:ilvl="8">
      <w:start w:val="1"/>
      <w:numFmt w:val="decimal"/>
      <w:isLgl/>
      <w:lvlText w:val="%1.%2.%3.%4.%5.%6.%7.%8.%9."/>
      <w:lvlJc w:val="left"/>
      <w:pPr>
        <w:ind w:left="3584" w:hanging="1800"/>
      </w:pPr>
      <w:rPr>
        <w:rFonts w:hint="default"/>
      </w:rPr>
    </w:lvl>
  </w:abstractNum>
  <w:abstractNum w:abstractNumId="23">
    <w:nsid w:val="62F46AC0"/>
    <w:multiLevelType w:val="hybridMultilevel"/>
    <w:tmpl w:val="60E838D8"/>
    <w:lvl w:ilvl="0" w:tplc="04160001">
      <w:start w:val="1"/>
      <w:numFmt w:val="bullet"/>
      <w:lvlText w:val=""/>
      <w:lvlJc w:val="left"/>
      <w:pPr>
        <w:ind w:left="2129" w:hanging="360"/>
      </w:pPr>
      <w:rPr>
        <w:rFonts w:ascii="Symbol" w:hAnsi="Symbol" w:hint="default"/>
      </w:rPr>
    </w:lvl>
    <w:lvl w:ilvl="1" w:tplc="04160003" w:tentative="1">
      <w:start w:val="1"/>
      <w:numFmt w:val="bullet"/>
      <w:lvlText w:val="o"/>
      <w:lvlJc w:val="left"/>
      <w:pPr>
        <w:ind w:left="2849" w:hanging="360"/>
      </w:pPr>
      <w:rPr>
        <w:rFonts w:ascii="Courier New" w:hAnsi="Courier New" w:cs="Courier New" w:hint="default"/>
      </w:rPr>
    </w:lvl>
    <w:lvl w:ilvl="2" w:tplc="04160005" w:tentative="1">
      <w:start w:val="1"/>
      <w:numFmt w:val="bullet"/>
      <w:lvlText w:val=""/>
      <w:lvlJc w:val="left"/>
      <w:pPr>
        <w:ind w:left="3569" w:hanging="360"/>
      </w:pPr>
      <w:rPr>
        <w:rFonts w:ascii="Wingdings" w:hAnsi="Wingdings" w:hint="default"/>
      </w:rPr>
    </w:lvl>
    <w:lvl w:ilvl="3" w:tplc="04160001" w:tentative="1">
      <w:start w:val="1"/>
      <w:numFmt w:val="bullet"/>
      <w:lvlText w:val=""/>
      <w:lvlJc w:val="left"/>
      <w:pPr>
        <w:ind w:left="4289" w:hanging="360"/>
      </w:pPr>
      <w:rPr>
        <w:rFonts w:ascii="Symbol" w:hAnsi="Symbol" w:hint="default"/>
      </w:rPr>
    </w:lvl>
    <w:lvl w:ilvl="4" w:tplc="04160003" w:tentative="1">
      <w:start w:val="1"/>
      <w:numFmt w:val="bullet"/>
      <w:lvlText w:val="o"/>
      <w:lvlJc w:val="left"/>
      <w:pPr>
        <w:ind w:left="5009" w:hanging="360"/>
      </w:pPr>
      <w:rPr>
        <w:rFonts w:ascii="Courier New" w:hAnsi="Courier New" w:cs="Courier New" w:hint="default"/>
      </w:rPr>
    </w:lvl>
    <w:lvl w:ilvl="5" w:tplc="04160005" w:tentative="1">
      <w:start w:val="1"/>
      <w:numFmt w:val="bullet"/>
      <w:lvlText w:val=""/>
      <w:lvlJc w:val="left"/>
      <w:pPr>
        <w:ind w:left="5729" w:hanging="360"/>
      </w:pPr>
      <w:rPr>
        <w:rFonts w:ascii="Wingdings" w:hAnsi="Wingdings" w:hint="default"/>
      </w:rPr>
    </w:lvl>
    <w:lvl w:ilvl="6" w:tplc="04160001" w:tentative="1">
      <w:start w:val="1"/>
      <w:numFmt w:val="bullet"/>
      <w:lvlText w:val=""/>
      <w:lvlJc w:val="left"/>
      <w:pPr>
        <w:ind w:left="6449" w:hanging="360"/>
      </w:pPr>
      <w:rPr>
        <w:rFonts w:ascii="Symbol" w:hAnsi="Symbol" w:hint="default"/>
      </w:rPr>
    </w:lvl>
    <w:lvl w:ilvl="7" w:tplc="04160003" w:tentative="1">
      <w:start w:val="1"/>
      <w:numFmt w:val="bullet"/>
      <w:lvlText w:val="o"/>
      <w:lvlJc w:val="left"/>
      <w:pPr>
        <w:ind w:left="7169" w:hanging="360"/>
      </w:pPr>
      <w:rPr>
        <w:rFonts w:ascii="Courier New" w:hAnsi="Courier New" w:cs="Courier New" w:hint="default"/>
      </w:rPr>
    </w:lvl>
    <w:lvl w:ilvl="8" w:tplc="04160005" w:tentative="1">
      <w:start w:val="1"/>
      <w:numFmt w:val="bullet"/>
      <w:lvlText w:val=""/>
      <w:lvlJc w:val="left"/>
      <w:pPr>
        <w:ind w:left="7889" w:hanging="360"/>
      </w:pPr>
      <w:rPr>
        <w:rFonts w:ascii="Wingdings" w:hAnsi="Wingdings" w:hint="default"/>
      </w:rPr>
    </w:lvl>
  </w:abstractNum>
  <w:abstractNum w:abstractNumId="24">
    <w:nsid w:val="64BF50C1"/>
    <w:multiLevelType w:val="hybridMultilevel"/>
    <w:tmpl w:val="888ABE3A"/>
    <w:lvl w:ilvl="0" w:tplc="04160019">
      <w:start w:val="1"/>
      <w:numFmt w:val="lowerLetter"/>
      <w:lvlText w:val="%1."/>
      <w:lvlJc w:val="left"/>
      <w:pPr>
        <w:ind w:left="164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6E06E74"/>
    <w:multiLevelType w:val="hybridMultilevel"/>
    <w:tmpl w:val="B85C5224"/>
    <w:lvl w:ilvl="0" w:tplc="04160019">
      <w:start w:val="1"/>
      <w:numFmt w:val="lowerLetter"/>
      <w:lvlText w:val="%1."/>
      <w:lvlJc w:val="left"/>
      <w:pPr>
        <w:ind w:left="1424" w:hanging="360"/>
      </w:pPr>
    </w:lvl>
    <w:lvl w:ilvl="1" w:tplc="04160019" w:tentative="1">
      <w:start w:val="1"/>
      <w:numFmt w:val="lowerLetter"/>
      <w:lvlText w:val="%2."/>
      <w:lvlJc w:val="left"/>
      <w:pPr>
        <w:ind w:left="2144" w:hanging="360"/>
      </w:pPr>
    </w:lvl>
    <w:lvl w:ilvl="2" w:tplc="0416001B" w:tentative="1">
      <w:start w:val="1"/>
      <w:numFmt w:val="lowerRoman"/>
      <w:lvlText w:val="%3."/>
      <w:lvlJc w:val="right"/>
      <w:pPr>
        <w:ind w:left="2864" w:hanging="180"/>
      </w:pPr>
    </w:lvl>
    <w:lvl w:ilvl="3" w:tplc="0416000F" w:tentative="1">
      <w:start w:val="1"/>
      <w:numFmt w:val="decimal"/>
      <w:lvlText w:val="%4."/>
      <w:lvlJc w:val="left"/>
      <w:pPr>
        <w:ind w:left="3584" w:hanging="360"/>
      </w:pPr>
    </w:lvl>
    <w:lvl w:ilvl="4" w:tplc="04160019" w:tentative="1">
      <w:start w:val="1"/>
      <w:numFmt w:val="lowerLetter"/>
      <w:lvlText w:val="%5."/>
      <w:lvlJc w:val="left"/>
      <w:pPr>
        <w:ind w:left="4304" w:hanging="360"/>
      </w:pPr>
    </w:lvl>
    <w:lvl w:ilvl="5" w:tplc="0416001B" w:tentative="1">
      <w:start w:val="1"/>
      <w:numFmt w:val="lowerRoman"/>
      <w:lvlText w:val="%6."/>
      <w:lvlJc w:val="right"/>
      <w:pPr>
        <w:ind w:left="5024" w:hanging="180"/>
      </w:pPr>
    </w:lvl>
    <w:lvl w:ilvl="6" w:tplc="0416000F" w:tentative="1">
      <w:start w:val="1"/>
      <w:numFmt w:val="decimal"/>
      <w:lvlText w:val="%7."/>
      <w:lvlJc w:val="left"/>
      <w:pPr>
        <w:ind w:left="5744" w:hanging="360"/>
      </w:pPr>
    </w:lvl>
    <w:lvl w:ilvl="7" w:tplc="04160019" w:tentative="1">
      <w:start w:val="1"/>
      <w:numFmt w:val="lowerLetter"/>
      <w:lvlText w:val="%8."/>
      <w:lvlJc w:val="left"/>
      <w:pPr>
        <w:ind w:left="6464" w:hanging="360"/>
      </w:pPr>
    </w:lvl>
    <w:lvl w:ilvl="8" w:tplc="0416001B" w:tentative="1">
      <w:start w:val="1"/>
      <w:numFmt w:val="lowerRoman"/>
      <w:lvlText w:val="%9."/>
      <w:lvlJc w:val="right"/>
      <w:pPr>
        <w:ind w:left="7184" w:hanging="180"/>
      </w:pPr>
    </w:lvl>
  </w:abstractNum>
  <w:abstractNum w:abstractNumId="26">
    <w:nsid w:val="68491806"/>
    <w:multiLevelType w:val="hybridMultilevel"/>
    <w:tmpl w:val="9482E398"/>
    <w:lvl w:ilvl="0" w:tplc="0416000F">
      <w:start w:val="1"/>
      <w:numFmt w:val="bullet"/>
      <w:pStyle w:val="Obs"/>
      <w:lvlText w:val=""/>
      <w:lvlPicBulletId w:val="0"/>
      <w:lvlJc w:val="left"/>
      <w:pPr>
        <w:tabs>
          <w:tab w:val="num" w:pos="1287"/>
        </w:tabs>
        <w:ind w:left="1287" w:hanging="360"/>
      </w:pPr>
      <w:rPr>
        <w:rFonts w:ascii="Symbol" w:hAnsi="Symbol" w:hint="default"/>
        <w:color w:val="auto"/>
        <w:sz w:val="30"/>
        <w:szCs w:val="30"/>
      </w:rPr>
    </w:lvl>
    <w:lvl w:ilvl="1" w:tplc="04160019">
      <w:start w:val="1"/>
      <w:numFmt w:val="bullet"/>
      <w:lvlText w:val="o"/>
      <w:lvlJc w:val="left"/>
      <w:pPr>
        <w:tabs>
          <w:tab w:val="num" w:pos="2007"/>
        </w:tabs>
        <w:ind w:left="2007" w:hanging="360"/>
      </w:pPr>
      <w:rPr>
        <w:rFonts w:ascii="Courier New" w:hAnsi="Courier New" w:cs="Courier New" w:hint="default"/>
      </w:rPr>
    </w:lvl>
    <w:lvl w:ilvl="2" w:tplc="0416001B" w:tentative="1">
      <w:start w:val="1"/>
      <w:numFmt w:val="bullet"/>
      <w:lvlText w:val=""/>
      <w:lvlJc w:val="left"/>
      <w:pPr>
        <w:tabs>
          <w:tab w:val="num" w:pos="2727"/>
        </w:tabs>
        <w:ind w:left="2727" w:hanging="360"/>
      </w:pPr>
      <w:rPr>
        <w:rFonts w:ascii="Wingdings" w:hAnsi="Wingdings" w:hint="default"/>
      </w:rPr>
    </w:lvl>
    <w:lvl w:ilvl="3" w:tplc="0416000F" w:tentative="1">
      <w:start w:val="1"/>
      <w:numFmt w:val="bullet"/>
      <w:lvlText w:val=""/>
      <w:lvlJc w:val="left"/>
      <w:pPr>
        <w:tabs>
          <w:tab w:val="num" w:pos="3447"/>
        </w:tabs>
        <w:ind w:left="3447" w:hanging="360"/>
      </w:pPr>
      <w:rPr>
        <w:rFonts w:ascii="Symbol" w:hAnsi="Symbol" w:hint="default"/>
      </w:rPr>
    </w:lvl>
    <w:lvl w:ilvl="4" w:tplc="04160019" w:tentative="1">
      <w:start w:val="1"/>
      <w:numFmt w:val="bullet"/>
      <w:lvlText w:val="o"/>
      <w:lvlJc w:val="left"/>
      <w:pPr>
        <w:tabs>
          <w:tab w:val="num" w:pos="4167"/>
        </w:tabs>
        <w:ind w:left="4167" w:hanging="360"/>
      </w:pPr>
      <w:rPr>
        <w:rFonts w:ascii="Courier New" w:hAnsi="Courier New" w:cs="Courier New" w:hint="default"/>
      </w:rPr>
    </w:lvl>
    <w:lvl w:ilvl="5" w:tplc="0416001B" w:tentative="1">
      <w:start w:val="1"/>
      <w:numFmt w:val="bullet"/>
      <w:lvlText w:val=""/>
      <w:lvlJc w:val="left"/>
      <w:pPr>
        <w:tabs>
          <w:tab w:val="num" w:pos="4887"/>
        </w:tabs>
        <w:ind w:left="4887" w:hanging="360"/>
      </w:pPr>
      <w:rPr>
        <w:rFonts w:ascii="Wingdings" w:hAnsi="Wingdings" w:hint="default"/>
      </w:rPr>
    </w:lvl>
    <w:lvl w:ilvl="6" w:tplc="0416000F" w:tentative="1">
      <w:start w:val="1"/>
      <w:numFmt w:val="bullet"/>
      <w:lvlText w:val=""/>
      <w:lvlJc w:val="left"/>
      <w:pPr>
        <w:tabs>
          <w:tab w:val="num" w:pos="5607"/>
        </w:tabs>
        <w:ind w:left="5607" w:hanging="360"/>
      </w:pPr>
      <w:rPr>
        <w:rFonts w:ascii="Symbol" w:hAnsi="Symbol" w:hint="default"/>
      </w:rPr>
    </w:lvl>
    <w:lvl w:ilvl="7" w:tplc="04160019" w:tentative="1">
      <w:start w:val="1"/>
      <w:numFmt w:val="bullet"/>
      <w:lvlText w:val="o"/>
      <w:lvlJc w:val="left"/>
      <w:pPr>
        <w:tabs>
          <w:tab w:val="num" w:pos="6327"/>
        </w:tabs>
        <w:ind w:left="6327" w:hanging="360"/>
      </w:pPr>
      <w:rPr>
        <w:rFonts w:ascii="Courier New" w:hAnsi="Courier New" w:cs="Courier New" w:hint="default"/>
      </w:rPr>
    </w:lvl>
    <w:lvl w:ilvl="8" w:tplc="0416001B" w:tentative="1">
      <w:start w:val="1"/>
      <w:numFmt w:val="bullet"/>
      <w:lvlText w:val=""/>
      <w:lvlJc w:val="left"/>
      <w:pPr>
        <w:tabs>
          <w:tab w:val="num" w:pos="7047"/>
        </w:tabs>
        <w:ind w:left="7047" w:hanging="360"/>
      </w:pPr>
      <w:rPr>
        <w:rFonts w:ascii="Wingdings" w:hAnsi="Wingdings" w:hint="default"/>
      </w:rPr>
    </w:lvl>
  </w:abstractNum>
  <w:abstractNum w:abstractNumId="27">
    <w:nsid w:val="6C490062"/>
    <w:multiLevelType w:val="hybridMultilevel"/>
    <w:tmpl w:val="137E1804"/>
    <w:lvl w:ilvl="0" w:tplc="874CF300">
      <w:start w:val="1"/>
      <w:numFmt w:val="decimal"/>
      <w:lvlText w:val="11.%1. "/>
      <w:lvlJc w:val="left"/>
      <w:pPr>
        <w:ind w:left="1440" w:hanging="360"/>
      </w:pPr>
      <w:rPr>
        <w:rFonts w:hint="default"/>
      </w:rPr>
    </w:lvl>
    <w:lvl w:ilvl="1" w:tplc="874CF300">
      <w:start w:val="1"/>
      <w:numFmt w:val="decimal"/>
      <w:lvlText w:val="11.%2. "/>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E335FA0"/>
    <w:multiLevelType w:val="hybridMultilevel"/>
    <w:tmpl w:val="92381B32"/>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abstractNum w:abstractNumId="29">
    <w:nsid w:val="721E49A3"/>
    <w:multiLevelType w:val="hybridMultilevel"/>
    <w:tmpl w:val="634E36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26568B9"/>
    <w:multiLevelType w:val="multilevel"/>
    <w:tmpl w:val="49E06F38"/>
    <w:lvl w:ilvl="0">
      <w:start w:val="1"/>
      <w:numFmt w:val="decimal"/>
      <w:pStyle w:val="PSDS-MarcadoresNivel1"/>
      <w:lvlText w:val="%1."/>
      <w:lvlJc w:val="left"/>
      <w:pPr>
        <w:tabs>
          <w:tab w:val="num" w:pos="360"/>
        </w:tabs>
        <w:ind w:left="360" w:hanging="360"/>
      </w:pPr>
      <w:rPr>
        <w:rFonts w:hint="default"/>
      </w:rPr>
    </w:lvl>
    <w:lvl w:ilvl="1">
      <w:start w:val="1"/>
      <w:numFmt w:val="decimal"/>
      <w:pStyle w:val="PSDS-MarcadoresNivel2"/>
      <w:lvlText w:val="%1.%2."/>
      <w:lvlJc w:val="left"/>
      <w:pPr>
        <w:tabs>
          <w:tab w:val="num" w:pos="792"/>
        </w:tabs>
        <w:ind w:left="792" w:hanging="432"/>
      </w:pPr>
      <w:rPr>
        <w:rFonts w:hint="default"/>
      </w:rPr>
    </w:lvl>
    <w:lvl w:ilvl="2">
      <w:start w:val="1"/>
      <w:numFmt w:val="decimal"/>
      <w:lvlText w:val="%1.%2.%3."/>
      <w:lvlJc w:val="left"/>
      <w:pPr>
        <w:tabs>
          <w:tab w:val="num" w:pos="9576"/>
        </w:tabs>
        <w:ind w:left="9576" w:hanging="504"/>
      </w:pPr>
      <w:rPr>
        <w:rFonts w:hint="default"/>
      </w:rPr>
    </w:lvl>
    <w:lvl w:ilvl="3">
      <w:start w:val="1"/>
      <w:numFmt w:val="decimal"/>
      <w:lvlText w:val="%1.%2.%3.%4."/>
      <w:lvlJc w:val="left"/>
      <w:pPr>
        <w:tabs>
          <w:tab w:val="num" w:pos="2160"/>
        </w:tabs>
        <w:ind w:left="1728" w:hanging="648"/>
      </w:pPr>
      <w:rPr>
        <w:rFonts w:ascii="Arial" w:hAnsi="Arial" w:hint="default"/>
        <w:b/>
        <w:i w:val="0"/>
        <w:color w:val="auto"/>
        <w:sz w:val="24"/>
      </w:rPr>
    </w:lvl>
    <w:lvl w:ilvl="4">
      <w:start w:val="1"/>
      <w:numFmt w:val="decimal"/>
      <w:pStyle w:val="PSDS-MarcadoresNivel5"/>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
    <w:nsid w:val="73957ADD"/>
    <w:multiLevelType w:val="multilevel"/>
    <w:tmpl w:val="A446A608"/>
    <w:styleLink w:val="TpicoNumerado"/>
    <w:lvl w:ilvl="0">
      <w:start w:val="1"/>
      <w:numFmt w:val="decimal"/>
      <w:lvlText w:val="%1."/>
      <w:lvlJc w:val="left"/>
      <w:pPr>
        <w:tabs>
          <w:tab w:val="num" w:pos="284"/>
        </w:tabs>
        <w:ind w:left="284" w:hanging="284"/>
      </w:pPr>
      <w:rPr>
        <w:rFonts w:ascii="Univers" w:hAnsi="Univers" w:hint="default"/>
        <w:sz w:val="21"/>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nsid w:val="7A6370FD"/>
    <w:multiLevelType w:val="hybridMultilevel"/>
    <w:tmpl w:val="E5AC7E54"/>
    <w:lvl w:ilvl="0" w:tplc="0416000F">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21"/>
  </w:num>
  <w:num w:numId="2">
    <w:abstractNumId w:val="31"/>
  </w:num>
  <w:num w:numId="3">
    <w:abstractNumId w:val="26"/>
  </w:num>
  <w:num w:numId="4">
    <w:abstractNumId w:val="2"/>
  </w:num>
  <w:num w:numId="5">
    <w:abstractNumId w:val="17"/>
  </w:num>
  <w:num w:numId="6">
    <w:abstractNumId w:val="16"/>
  </w:num>
  <w:num w:numId="7">
    <w:abstractNumId w:val="30"/>
  </w:num>
  <w:num w:numId="8">
    <w:abstractNumId w:val="28"/>
  </w:num>
  <w:num w:numId="9">
    <w:abstractNumId w:val="29"/>
  </w:num>
  <w:num w:numId="10">
    <w:abstractNumId w:val="10"/>
  </w:num>
  <w:num w:numId="11">
    <w:abstractNumId w:val="12"/>
  </w:num>
  <w:num w:numId="12">
    <w:abstractNumId w:val="22"/>
  </w:num>
  <w:num w:numId="13">
    <w:abstractNumId w:val="19"/>
  </w:num>
  <w:num w:numId="14">
    <w:abstractNumId w:val="3"/>
  </w:num>
  <w:num w:numId="15">
    <w:abstractNumId w:val="32"/>
  </w:num>
  <w:num w:numId="16">
    <w:abstractNumId w:val="0"/>
  </w:num>
  <w:num w:numId="17">
    <w:abstractNumId w:val="8"/>
  </w:num>
  <w:num w:numId="18">
    <w:abstractNumId w:val="23"/>
  </w:num>
  <w:num w:numId="19">
    <w:abstractNumId w:val="20"/>
  </w:num>
  <w:num w:numId="20">
    <w:abstractNumId w:val="7"/>
  </w:num>
  <w:num w:numId="21">
    <w:abstractNumId w:val="5"/>
  </w:num>
  <w:num w:numId="22">
    <w:abstractNumId w:val="27"/>
  </w:num>
  <w:num w:numId="23">
    <w:abstractNumId w:val="4"/>
  </w:num>
  <w:num w:numId="24">
    <w:abstractNumId w:val="11"/>
  </w:num>
  <w:num w:numId="25">
    <w:abstractNumId w:val="15"/>
  </w:num>
  <w:num w:numId="26">
    <w:abstractNumId w:val="25"/>
  </w:num>
  <w:num w:numId="27">
    <w:abstractNumId w:val="18"/>
  </w:num>
  <w:num w:numId="28">
    <w:abstractNumId w:val="9"/>
  </w:num>
  <w:num w:numId="29">
    <w:abstractNumId w:val="14"/>
  </w:num>
  <w:num w:numId="30">
    <w:abstractNumId w:val="1"/>
  </w:num>
  <w:num w:numId="31">
    <w:abstractNumId w:val="13"/>
  </w:num>
  <w:num w:numId="32">
    <w:abstractNumId w:val="24"/>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isplayBackgroundShape/>
  <w:proofState w:spelling="clean" w:grammar="clean"/>
  <w:defaultTabStop w:val="708"/>
  <w:hyphenationZone w:val="425"/>
  <w:evenAndOddHeaders/>
  <w:drawingGridHorizontalSpacing w:val="100"/>
  <w:displayHorizontalDrawingGridEvery w:val="2"/>
  <w:characterSpacingControl w:val="doNotCompress"/>
  <w:hdrShapeDefaults>
    <o:shapedefaults v:ext="edit" spidmax="2049" fillcolor="none [3212]" strokecolor="red">
      <v:fill color="none [3212]" color2="fill darken(220)" rotate="t" method="linear sigma" focus="100%" type="gradient"/>
      <v:stroke 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788"/>
    <w:rsid w:val="000006CF"/>
    <w:rsid w:val="000027E0"/>
    <w:rsid w:val="000047AD"/>
    <w:rsid w:val="000062C7"/>
    <w:rsid w:val="000071D3"/>
    <w:rsid w:val="0000776B"/>
    <w:rsid w:val="00010D87"/>
    <w:rsid w:val="000120B1"/>
    <w:rsid w:val="00014EF5"/>
    <w:rsid w:val="000164C2"/>
    <w:rsid w:val="0001707B"/>
    <w:rsid w:val="00023820"/>
    <w:rsid w:val="000278C5"/>
    <w:rsid w:val="00027B13"/>
    <w:rsid w:val="00027DA3"/>
    <w:rsid w:val="00030717"/>
    <w:rsid w:val="00045CC4"/>
    <w:rsid w:val="00052C2D"/>
    <w:rsid w:val="00061AC7"/>
    <w:rsid w:val="00061F41"/>
    <w:rsid w:val="000645E7"/>
    <w:rsid w:val="00066B2E"/>
    <w:rsid w:val="0007055B"/>
    <w:rsid w:val="00080326"/>
    <w:rsid w:val="000907C4"/>
    <w:rsid w:val="000928AF"/>
    <w:rsid w:val="000978B3"/>
    <w:rsid w:val="000A033C"/>
    <w:rsid w:val="000A1486"/>
    <w:rsid w:val="000A237A"/>
    <w:rsid w:val="000A3296"/>
    <w:rsid w:val="000A364F"/>
    <w:rsid w:val="000A4571"/>
    <w:rsid w:val="000A55B3"/>
    <w:rsid w:val="000A58C8"/>
    <w:rsid w:val="000A686A"/>
    <w:rsid w:val="000B016E"/>
    <w:rsid w:val="000B1895"/>
    <w:rsid w:val="000B5307"/>
    <w:rsid w:val="000B5A51"/>
    <w:rsid w:val="000B73B6"/>
    <w:rsid w:val="000C18E2"/>
    <w:rsid w:val="000C3862"/>
    <w:rsid w:val="000D06BE"/>
    <w:rsid w:val="000D3116"/>
    <w:rsid w:val="000E14C2"/>
    <w:rsid w:val="000E372C"/>
    <w:rsid w:val="000E733F"/>
    <w:rsid w:val="000F3A79"/>
    <w:rsid w:val="000F428E"/>
    <w:rsid w:val="000F557D"/>
    <w:rsid w:val="00101240"/>
    <w:rsid w:val="0010756B"/>
    <w:rsid w:val="00110BA6"/>
    <w:rsid w:val="0011286D"/>
    <w:rsid w:val="00113708"/>
    <w:rsid w:val="00113DAB"/>
    <w:rsid w:val="00120B83"/>
    <w:rsid w:val="00120BE8"/>
    <w:rsid w:val="00121491"/>
    <w:rsid w:val="00125FE3"/>
    <w:rsid w:val="00132CCE"/>
    <w:rsid w:val="00136720"/>
    <w:rsid w:val="00140CAD"/>
    <w:rsid w:val="00141F4A"/>
    <w:rsid w:val="001435BE"/>
    <w:rsid w:val="00144D8C"/>
    <w:rsid w:val="00151641"/>
    <w:rsid w:val="00153788"/>
    <w:rsid w:val="0015509C"/>
    <w:rsid w:val="00161783"/>
    <w:rsid w:val="0016215C"/>
    <w:rsid w:val="00163C6C"/>
    <w:rsid w:val="00165558"/>
    <w:rsid w:val="00166B8D"/>
    <w:rsid w:val="00171E11"/>
    <w:rsid w:val="001742E2"/>
    <w:rsid w:val="001743D8"/>
    <w:rsid w:val="0017573A"/>
    <w:rsid w:val="00176C47"/>
    <w:rsid w:val="001809DA"/>
    <w:rsid w:val="00182A71"/>
    <w:rsid w:val="0019039F"/>
    <w:rsid w:val="0019116D"/>
    <w:rsid w:val="001913C1"/>
    <w:rsid w:val="001916B7"/>
    <w:rsid w:val="001920BB"/>
    <w:rsid w:val="00193513"/>
    <w:rsid w:val="00195F2C"/>
    <w:rsid w:val="001A029E"/>
    <w:rsid w:val="001A1B04"/>
    <w:rsid w:val="001A252C"/>
    <w:rsid w:val="001A2BC5"/>
    <w:rsid w:val="001A4F05"/>
    <w:rsid w:val="001A72FF"/>
    <w:rsid w:val="001A74B5"/>
    <w:rsid w:val="001B1DA8"/>
    <w:rsid w:val="001B2B44"/>
    <w:rsid w:val="001B59F9"/>
    <w:rsid w:val="001C04B1"/>
    <w:rsid w:val="001C0586"/>
    <w:rsid w:val="001C07A4"/>
    <w:rsid w:val="001C2442"/>
    <w:rsid w:val="001C4A1C"/>
    <w:rsid w:val="001C5D90"/>
    <w:rsid w:val="001C667F"/>
    <w:rsid w:val="001D3FC2"/>
    <w:rsid w:val="001D5B2E"/>
    <w:rsid w:val="001D676A"/>
    <w:rsid w:val="001D7814"/>
    <w:rsid w:val="001E0B22"/>
    <w:rsid w:val="001E1D19"/>
    <w:rsid w:val="001E1DD6"/>
    <w:rsid w:val="001E3620"/>
    <w:rsid w:val="001E4485"/>
    <w:rsid w:val="001E4F1A"/>
    <w:rsid w:val="001E6CF6"/>
    <w:rsid w:val="001E6EE4"/>
    <w:rsid w:val="001E7C2C"/>
    <w:rsid w:val="001F1B8A"/>
    <w:rsid w:val="001F285D"/>
    <w:rsid w:val="002006D2"/>
    <w:rsid w:val="00203FAE"/>
    <w:rsid w:val="00204CCA"/>
    <w:rsid w:val="002051D2"/>
    <w:rsid w:val="00206798"/>
    <w:rsid w:val="002104B5"/>
    <w:rsid w:val="00211BE8"/>
    <w:rsid w:val="002137A5"/>
    <w:rsid w:val="00214C6C"/>
    <w:rsid w:val="00215111"/>
    <w:rsid w:val="00225F04"/>
    <w:rsid w:val="002322F1"/>
    <w:rsid w:val="00234426"/>
    <w:rsid w:val="00237CF3"/>
    <w:rsid w:val="00240087"/>
    <w:rsid w:val="00246535"/>
    <w:rsid w:val="0024682D"/>
    <w:rsid w:val="00251C02"/>
    <w:rsid w:val="00251E5D"/>
    <w:rsid w:val="002521E5"/>
    <w:rsid w:val="00253AB5"/>
    <w:rsid w:val="00256CCA"/>
    <w:rsid w:val="002604D2"/>
    <w:rsid w:val="00260796"/>
    <w:rsid w:val="00262D7E"/>
    <w:rsid w:val="00263CF2"/>
    <w:rsid w:val="002654FF"/>
    <w:rsid w:val="00265568"/>
    <w:rsid w:val="002664E3"/>
    <w:rsid w:val="00273940"/>
    <w:rsid w:val="00274191"/>
    <w:rsid w:val="00274250"/>
    <w:rsid w:val="00275B0A"/>
    <w:rsid w:val="0027626B"/>
    <w:rsid w:val="00277300"/>
    <w:rsid w:val="00280C6F"/>
    <w:rsid w:val="002841A5"/>
    <w:rsid w:val="00285A09"/>
    <w:rsid w:val="0028662D"/>
    <w:rsid w:val="00290AD9"/>
    <w:rsid w:val="00293AFC"/>
    <w:rsid w:val="00297701"/>
    <w:rsid w:val="00297846"/>
    <w:rsid w:val="00297A6E"/>
    <w:rsid w:val="002A0047"/>
    <w:rsid w:val="002A0594"/>
    <w:rsid w:val="002A1E1A"/>
    <w:rsid w:val="002A52B5"/>
    <w:rsid w:val="002A5BEB"/>
    <w:rsid w:val="002B1E44"/>
    <w:rsid w:val="002B212B"/>
    <w:rsid w:val="002C1024"/>
    <w:rsid w:val="002C2FE8"/>
    <w:rsid w:val="002D2EDB"/>
    <w:rsid w:val="002D6A13"/>
    <w:rsid w:val="002E0AB8"/>
    <w:rsid w:val="002E2461"/>
    <w:rsid w:val="002E2580"/>
    <w:rsid w:val="002E2D13"/>
    <w:rsid w:val="002E48E7"/>
    <w:rsid w:val="002E5DAF"/>
    <w:rsid w:val="002E7820"/>
    <w:rsid w:val="002F0B99"/>
    <w:rsid w:val="002F0BD5"/>
    <w:rsid w:val="002F2248"/>
    <w:rsid w:val="002F7641"/>
    <w:rsid w:val="00300594"/>
    <w:rsid w:val="003008DC"/>
    <w:rsid w:val="0030142B"/>
    <w:rsid w:val="00301B65"/>
    <w:rsid w:val="0030401A"/>
    <w:rsid w:val="00307FB3"/>
    <w:rsid w:val="0031165A"/>
    <w:rsid w:val="00314A56"/>
    <w:rsid w:val="0032022E"/>
    <w:rsid w:val="00322A60"/>
    <w:rsid w:val="00324ADA"/>
    <w:rsid w:val="00327181"/>
    <w:rsid w:val="00330669"/>
    <w:rsid w:val="003323E8"/>
    <w:rsid w:val="00333A7D"/>
    <w:rsid w:val="00334CA0"/>
    <w:rsid w:val="00334E21"/>
    <w:rsid w:val="0033593D"/>
    <w:rsid w:val="00342EEA"/>
    <w:rsid w:val="00353844"/>
    <w:rsid w:val="0035669A"/>
    <w:rsid w:val="003576E6"/>
    <w:rsid w:val="00363659"/>
    <w:rsid w:val="00364C86"/>
    <w:rsid w:val="003659DA"/>
    <w:rsid w:val="0037385C"/>
    <w:rsid w:val="003800C2"/>
    <w:rsid w:val="00387222"/>
    <w:rsid w:val="003912B9"/>
    <w:rsid w:val="00391B86"/>
    <w:rsid w:val="00394423"/>
    <w:rsid w:val="00394539"/>
    <w:rsid w:val="003A29DE"/>
    <w:rsid w:val="003A36B6"/>
    <w:rsid w:val="003A47EE"/>
    <w:rsid w:val="003A5AE8"/>
    <w:rsid w:val="003B52C7"/>
    <w:rsid w:val="003C1111"/>
    <w:rsid w:val="003C1522"/>
    <w:rsid w:val="003C3946"/>
    <w:rsid w:val="003C4F91"/>
    <w:rsid w:val="003C5172"/>
    <w:rsid w:val="003C78B6"/>
    <w:rsid w:val="003C7A87"/>
    <w:rsid w:val="003D15CF"/>
    <w:rsid w:val="003D18BE"/>
    <w:rsid w:val="003D25C4"/>
    <w:rsid w:val="003D32FF"/>
    <w:rsid w:val="003D50A7"/>
    <w:rsid w:val="003E0862"/>
    <w:rsid w:val="003E1BB2"/>
    <w:rsid w:val="003E39F0"/>
    <w:rsid w:val="003E50BB"/>
    <w:rsid w:val="003F1360"/>
    <w:rsid w:val="003F2697"/>
    <w:rsid w:val="003F4345"/>
    <w:rsid w:val="003F5A2E"/>
    <w:rsid w:val="003F7855"/>
    <w:rsid w:val="003F7DAF"/>
    <w:rsid w:val="00400138"/>
    <w:rsid w:val="0040031D"/>
    <w:rsid w:val="00403419"/>
    <w:rsid w:val="00404E12"/>
    <w:rsid w:val="0040680B"/>
    <w:rsid w:val="004113C2"/>
    <w:rsid w:val="004114C5"/>
    <w:rsid w:val="004136BA"/>
    <w:rsid w:val="004159A5"/>
    <w:rsid w:val="00417365"/>
    <w:rsid w:val="00417B16"/>
    <w:rsid w:val="00421049"/>
    <w:rsid w:val="0042358E"/>
    <w:rsid w:val="00425E36"/>
    <w:rsid w:val="0044025A"/>
    <w:rsid w:val="004426AC"/>
    <w:rsid w:val="00442B40"/>
    <w:rsid w:val="00444F0E"/>
    <w:rsid w:val="00446644"/>
    <w:rsid w:val="00451BDA"/>
    <w:rsid w:val="00452E0F"/>
    <w:rsid w:val="0045349F"/>
    <w:rsid w:val="004544B4"/>
    <w:rsid w:val="00454EB6"/>
    <w:rsid w:val="004573E2"/>
    <w:rsid w:val="004574C0"/>
    <w:rsid w:val="00460803"/>
    <w:rsid w:val="004611D8"/>
    <w:rsid w:val="00461AA0"/>
    <w:rsid w:val="004633E6"/>
    <w:rsid w:val="00466562"/>
    <w:rsid w:val="0047238B"/>
    <w:rsid w:val="00472FF2"/>
    <w:rsid w:val="00475F5C"/>
    <w:rsid w:val="00477862"/>
    <w:rsid w:val="004820E5"/>
    <w:rsid w:val="00482C34"/>
    <w:rsid w:val="00484649"/>
    <w:rsid w:val="0048573C"/>
    <w:rsid w:val="00485D2B"/>
    <w:rsid w:val="004867C8"/>
    <w:rsid w:val="00490A9E"/>
    <w:rsid w:val="00490C9A"/>
    <w:rsid w:val="00491C84"/>
    <w:rsid w:val="004A1B48"/>
    <w:rsid w:val="004A1B63"/>
    <w:rsid w:val="004A21B5"/>
    <w:rsid w:val="004A272E"/>
    <w:rsid w:val="004B1241"/>
    <w:rsid w:val="004B15C6"/>
    <w:rsid w:val="004B4083"/>
    <w:rsid w:val="004B6F8B"/>
    <w:rsid w:val="004B7F65"/>
    <w:rsid w:val="004C39E7"/>
    <w:rsid w:val="004C44E2"/>
    <w:rsid w:val="004C5CAE"/>
    <w:rsid w:val="004D3588"/>
    <w:rsid w:val="004D6D7A"/>
    <w:rsid w:val="004E15C8"/>
    <w:rsid w:val="004E16BE"/>
    <w:rsid w:val="004E17BB"/>
    <w:rsid w:val="004E2479"/>
    <w:rsid w:val="004E557C"/>
    <w:rsid w:val="004F098E"/>
    <w:rsid w:val="004F0F8D"/>
    <w:rsid w:val="004F1EC1"/>
    <w:rsid w:val="004F2621"/>
    <w:rsid w:val="004F360E"/>
    <w:rsid w:val="004F6443"/>
    <w:rsid w:val="00501EFF"/>
    <w:rsid w:val="005030CC"/>
    <w:rsid w:val="0050770A"/>
    <w:rsid w:val="00515043"/>
    <w:rsid w:val="00520208"/>
    <w:rsid w:val="0052417C"/>
    <w:rsid w:val="0052491D"/>
    <w:rsid w:val="0052690B"/>
    <w:rsid w:val="00526BF9"/>
    <w:rsid w:val="00526F68"/>
    <w:rsid w:val="005316FE"/>
    <w:rsid w:val="00533494"/>
    <w:rsid w:val="0053529F"/>
    <w:rsid w:val="00536C52"/>
    <w:rsid w:val="00537B35"/>
    <w:rsid w:val="005404ED"/>
    <w:rsid w:val="00545889"/>
    <w:rsid w:val="00550A5A"/>
    <w:rsid w:val="00555631"/>
    <w:rsid w:val="00562D84"/>
    <w:rsid w:val="00564FD6"/>
    <w:rsid w:val="00565EFA"/>
    <w:rsid w:val="00570A6A"/>
    <w:rsid w:val="005842B2"/>
    <w:rsid w:val="00584C0D"/>
    <w:rsid w:val="00585106"/>
    <w:rsid w:val="00591D90"/>
    <w:rsid w:val="00592F9F"/>
    <w:rsid w:val="00593140"/>
    <w:rsid w:val="005A49DA"/>
    <w:rsid w:val="005A5725"/>
    <w:rsid w:val="005A5BC6"/>
    <w:rsid w:val="005B0452"/>
    <w:rsid w:val="005B102D"/>
    <w:rsid w:val="005B1726"/>
    <w:rsid w:val="005B1BAD"/>
    <w:rsid w:val="005B1CFF"/>
    <w:rsid w:val="005B2E81"/>
    <w:rsid w:val="005B364C"/>
    <w:rsid w:val="005B3791"/>
    <w:rsid w:val="005B485B"/>
    <w:rsid w:val="005B606D"/>
    <w:rsid w:val="005B763B"/>
    <w:rsid w:val="005C05E5"/>
    <w:rsid w:val="005C3F7F"/>
    <w:rsid w:val="005C650D"/>
    <w:rsid w:val="005D0AF3"/>
    <w:rsid w:val="005D2AAD"/>
    <w:rsid w:val="005D504F"/>
    <w:rsid w:val="005D7325"/>
    <w:rsid w:val="005E3541"/>
    <w:rsid w:val="005E5274"/>
    <w:rsid w:val="005E55D7"/>
    <w:rsid w:val="005E7CFA"/>
    <w:rsid w:val="005F08FA"/>
    <w:rsid w:val="005F10DE"/>
    <w:rsid w:val="005F405F"/>
    <w:rsid w:val="005F66BA"/>
    <w:rsid w:val="00604C78"/>
    <w:rsid w:val="00606CF3"/>
    <w:rsid w:val="00607AC8"/>
    <w:rsid w:val="00610555"/>
    <w:rsid w:val="00612201"/>
    <w:rsid w:val="006122A6"/>
    <w:rsid w:val="00612A1D"/>
    <w:rsid w:val="00617D50"/>
    <w:rsid w:val="00621D3D"/>
    <w:rsid w:val="00622748"/>
    <w:rsid w:val="0062420F"/>
    <w:rsid w:val="006258BF"/>
    <w:rsid w:val="00630ECB"/>
    <w:rsid w:val="00636A8D"/>
    <w:rsid w:val="0063764D"/>
    <w:rsid w:val="006419DD"/>
    <w:rsid w:val="006439BD"/>
    <w:rsid w:val="006468D5"/>
    <w:rsid w:val="00647C54"/>
    <w:rsid w:val="00647E50"/>
    <w:rsid w:val="006521C5"/>
    <w:rsid w:val="006531F4"/>
    <w:rsid w:val="00661B2C"/>
    <w:rsid w:val="00662EF6"/>
    <w:rsid w:val="00663F40"/>
    <w:rsid w:val="00666342"/>
    <w:rsid w:val="0066711E"/>
    <w:rsid w:val="00676EC9"/>
    <w:rsid w:val="0068223F"/>
    <w:rsid w:val="00682459"/>
    <w:rsid w:val="00684D9E"/>
    <w:rsid w:val="0068566E"/>
    <w:rsid w:val="0069057F"/>
    <w:rsid w:val="00690A85"/>
    <w:rsid w:val="00692E28"/>
    <w:rsid w:val="0069694E"/>
    <w:rsid w:val="006A2D50"/>
    <w:rsid w:val="006A46D1"/>
    <w:rsid w:val="006A52C8"/>
    <w:rsid w:val="006A5432"/>
    <w:rsid w:val="006B1924"/>
    <w:rsid w:val="006B1E11"/>
    <w:rsid w:val="006B3CF7"/>
    <w:rsid w:val="006B4094"/>
    <w:rsid w:val="006B66C7"/>
    <w:rsid w:val="006B6ECA"/>
    <w:rsid w:val="006B7415"/>
    <w:rsid w:val="006C0C94"/>
    <w:rsid w:val="006C1E79"/>
    <w:rsid w:val="006C213F"/>
    <w:rsid w:val="006C2C21"/>
    <w:rsid w:val="006C2CD3"/>
    <w:rsid w:val="006C42D4"/>
    <w:rsid w:val="006C591B"/>
    <w:rsid w:val="006D0559"/>
    <w:rsid w:val="006D08F5"/>
    <w:rsid w:val="006D1E2A"/>
    <w:rsid w:val="006D44BA"/>
    <w:rsid w:val="006E720F"/>
    <w:rsid w:val="006F029A"/>
    <w:rsid w:val="006F23AA"/>
    <w:rsid w:val="006F304C"/>
    <w:rsid w:val="006F402C"/>
    <w:rsid w:val="006F56DA"/>
    <w:rsid w:val="006F6A5B"/>
    <w:rsid w:val="006F7EAD"/>
    <w:rsid w:val="0070020A"/>
    <w:rsid w:val="00703AA2"/>
    <w:rsid w:val="00703C1D"/>
    <w:rsid w:val="00706CB1"/>
    <w:rsid w:val="0070780F"/>
    <w:rsid w:val="00715C72"/>
    <w:rsid w:val="00716A68"/>
    <w:rsid w:val="007173F6"/>
    <w:rsid w:val="00721254"/>
    <w:rsid w:val="00721CD7"/>
    <w:rsid w:val="00722861"/>
    <w:rsid w:val="00723236"/>
    <w:rsid w:val="00724F45"/>
    <w:rsid w:val="007259F9"/>
    <w:rsid w:val="00731BC3"/>
    <w:rsid w:val="00732A5C"/>
    <w:rsid w:val="007346DF"/>
    <w:rsid w:val="00735545"/>
    <w:rsid w:val="00736431"/>
    <w:rsid w:val="00740B49"/>
    <w:rsid w:val="0074619C"/>
    <w:rsid w:val="0074678F"/>
    <w:rsid w:val="00746BC3"/>
    <w:rsid w:val="00747CFF"/>
    <w:rsid w:val="00753552"/>
    <w:rsid w:val="00757BFE"/>
    <w:rsid w:val="00760F84"/>
    <w:rsid w:val="007623C3"/>
    <w:rsid w:val="0076673E"/>
    <w:rsid w:val="00772E21"/>
    <w:rsid w:val="00774202"/>
    <w:rsid w:val="00780898"/>
    <w:rsid w:val="007816AF"/>
    <w:rsid w:val="00781A20"/>
    <w:rsid w:val="00783DA5"/>
    <w:rsid w:val="0078502F"/>
    <w:rsid w:val="00786E85"/>
    <w:rsid w:val="007872D2"/>
    <w:rsid w:val="007900DD"/>
    <w:rsid w:val="00794582"/>
    <w:rsid w:val="0079689B"/>
    <w:rsid w:val="00796D69"/>
    <w:rsid w:val="007A2D46"/>
    <w:rsid w:val="007A65A8"/>
    <w:rsid w:val="007B5683"/>
    <w:rsid w:val="007C05F6"/>
    <w:rsid w:val="007C4140"/>
    <w:rsid w:val="007C4A48"/>
    <w:rsid w:val="007C53A1"/>
    <w:rsid w:val="007D4862"/>
    <w:rsid w:val="007D61AA"/>
    <w:rsid w:val="007D7B54"/>
    <w:rsid w:val="007E6B00"/>
    <w:rsid w:val="007E79E6"/>
    <w:rsid w:val="007F1A6B"/>
    <w:rsid w:val="007F1B6A"/>
    <w:rsid w:val="007F76C4"/>
    <w:rsid w:val="007F78BF"/>
    <w:rsid w:val="007F7F03"/>
    <w:rsid w:val="0080030D"/>
    <w:rsid w:val="00805E3C"/>
    <w:rsid w:val="00810B54"/>
    <w:rsid w:val="008111B2"/>
    <w:rsid w:val="008114E9"/>
    <w:rsid w:val="0081586D"/>
    <w:rsid w:val="008211A8"/>
    <w:rsid w:val="008243BA"/>
    <w:rsid w:val="00825017"/>
    <w:rsid w:val="0082578E"/>
    <w:rsid w:val="00826CAE"/>
    <w:rsid w:val="00832491"/>
    <w:rsid w:val="008328DE"/>
    <w:rsid w:val="00835060"/>
    <w:rsid w:val="00835FBE"/>
    <w:rsid w:val="00841483"/>
    <w:rsid w:val="00847800"/>
    <w:rsid w:val="0085135E"/>
    <w:rsid w:val="00851643"/>
    <w:rsid w:val="00851F6B"/>
    <w:rsid w:val="00853E15"/>
    <w:rsid w:val="008608C5"/>
    <w:rsid w:val="00862174"/>
    <w:rsid w:val="008624E1"/>
    <w:rsid w:val="008648BE"/>
    <w:rsid w:val="00865CEE"/>
    <w:rsid w:val="008677D1"/>
    <w:rsid w:val="008722FB"/>
    <w:rsid w:val="00873406"/>
    <w:rsid w:val="008750FA"/>
    <w:rsid w:val="00877B58"/>
    <w:rsid w:val="00881304"/>
    <w:rsid w:val="008814D0"/>
    <w:rsid w:val="008904B5"/>
    <w:rsid w:val="008908D4"/>
    <w:rsid w:val="00890BE5"/>
    <w:rsid w:val="008922A8"/>
    <w:rsid w:val="00894473"/>
    <w:rsid w:val="00894CB2"/>
    <w:rsid w:val="008A5112"/>
    <w:rsid w:val="008A5817"/>
    <w:rsid w:val="008A670C"/>
    <w:rsid w:val="008A76DE"/>
    <w:rsid w:val="008B076D"/>
    <w:rsid w:val="008B0B3F"/>
    <w:rsid w:val="008B3D63"/>
    <w:rsid w:val="008B3E6F"/>
    <w:rsid w:val="008B42CB"/>
    <w:rsid w:val="008B7278"/>
    <w:rsid w:val="008B7CD2"/>
    <w:rsid w:val="008C21B4"/>
    <w:rsid w:val="008C25E3"/>
    <w:rsid w:val="008C4E73"/>
    <w:rsid w:val="008D1E91"/>
    <w:rsid w:val="008D45BF"/>
    <w:rsid w:val="008D6E2F"/>
    <w:rsid w:val="008D7093"/>
    <w:rsid w:val="008E0E15"/>
    <w:rsid w:val="008E1E2C"/>
    <w:rsid w:val="008E3ECD"/>
    <w:rsid w:val="008E42A1"/>
    <w:rsid w:val="008E48BE"/>
    <w:rsid w:val="008E7A84"/>
    <w:rsid w:val="008E7AD3"/>
    <w:rsid w:val="008F0784"/>
    <w:rsid w:val="008F1464"/>
    <w:rsid w:val="008F1E6A"/>
    <w:rsid w:val="008F419C"/>
    <w:rsid w:val="008F5CF6"/>
    <w:rsid w:val="008F631B"/>
    <w:rsid w:val="008F7579"/>
    <w:rsid w:val="008F787B"/>
    <w:rsid w:val="00900248"/>
    <w:rsid w:val="00903521"/>
    <w:rsid w:val="00903DD8"/>
    <w:rsid w:val="00905600"/>
    <w:rsid w:val="009057C1"/>
    <w:rsid w:val="00910845"/>
    <w:rsid w:val="0091624E"/>
    <w:rsid w:val="00923666"/>
    <w:rsid w:val="009243A3"/>
    <w:rsid w:val="009255F1"/>
    <w:rsid w:val="00931B86"/>
    <w:rsid w:val="0093216B"/>
    <w:rsid w:val="00932172"/>
    <w:rsid w:val="009322D9"/>
    <w:rsid w:val="00932AA3"/>
    <w:rsid w:val="0093453E"/>
    <w:rsid w:val="0094130E"/>
    <w:rsid w:val="00941EDC"/>
    <w:rsid w:val="0094276C"/>
    <w:rsid w:val="00943550"/>
    <w:rsid w:val="009436D2"/>
    <w:rsid w:val="009444BB"/>
    <w:rsid w:val="00953E16"/>
    <w:rsid w:val="00954742"/>
    <w:rsid w:val="0095565F"/>
    <w:rsid w:val="0095622D"/>
    <w:rsid w:val="009651A5"/>
    <w:rsid w:val="00966CD6"/>
    <w:rsid w:val="009675AB"/>
    <w:rsid w:val="00971488"/>
    <w:rsid w:val="00971764"/>
    <w:rsid w:val="0097268B"/>
    <w:rsid w:val="00974EBD"/>
    <w:rsid w:val="0097521A"/>
    <w:rsid w:val="00981EFE"/>
    <w:rsid w:val="009931C6"/>
    <w:rsid w:val="009934B0"/>
    <w:rsid w:val="00994817"/>
    <w:rsid w:val="009965DC"/>
    <w:rsid w:val="00996C15"/>
    <w:rsid w:val="00996F47"/>
    <w:rsid w:val="009A0475"/>
    <w:rsid w:val="009A2C0F"/>
    <w:rsid w:val="009B03BD"/>
    <w:rsid w:val="009B2CCF"/>
    <w:rsid w:val="009B2EC6"/>
    <w:rsid w:val="009B42D6"/>
    <w:rsid w:val="009B6C66"/>
    <w:rsid w:val="009B7252"/>
    <w:rsid w:val="009B79D5"/>
    <w:rsid w:val="009C0EFD"/>
    <w:rsid w:val="009C21BE"/>
    <w:rsid w:val="009C2B65"/>
    <w:rsid w:val="009C340B"/>
    <w:rsid w:val="009C462E"/>
    <w:rsid w:val="009C6B0C"/>
    <w:rsid w:val="009C6F8E"/>
    <w:rsid w:val="009D23E1"/>
    <w:rsid w:val="009D5BC3"/>
    <w:rsid w:val="009D684B"/>
    <w:rsid w:val="009D68EF"/>
    <w:rsid w:val="009E0255"/>
    <w:rsid w:val="009E57DE"/>
    <w:rsid w:val="009E5B95"/>
    <w:rsid w:val="009E6ABB"/>
    <w:rsid w:val="009E793A"/>
    <w:rsid w:val="009F0EF9"/>
    <w:rsid w:val="009F1C31"/>
    <w:rsid w:val="009F2470"/>
    <w:rsid w:val="009F6DBF"/>
    <w:rsid w:val="00A01EE2"/>
    <w:rsid w:val="00A05386"/>
    <w:rsid w:val="00A11BB4"/>
    <w:rsid w:val="00A12E93"/>
    <w:rsid w:val="00A1356C"/>
    <w:rsid w:val="00A15E17"/>
    <w:rsid w:val="00A16FE1"/>
    <w:rsid w:val="00A1761E"/>
    <w:rsid w:val="00A216C0"/>
    <w:rsid w:val="00A2308B"/>
    <w:rsid w:val="00A30A74"/>
    <w:rsid w:val="00A31A4F"/>
    <w:rsid w:val="00A32521"/>
    <w:rsid w:val="00A343B7"/>
    <w:rsid w:val="00A35DF2"/>
    <w:rsid w:val="00A36372"/>
    <w:rsid w:val="00A40D6A"/>
    <w:rsid w:val="00A416AB"/>
    <w:rsid w:val="00A42E26"/>
    <w:rsid w:val="00A45DEA"/>
    <w:rsid w:val="00A521B9"/>
    <w:rsid w:val="00A530ED"/>
    <w:rsid w:val="00A54C14"/>
    <w:rsid w:val="00A566EF"/>
    <w:rsid w:val="00A664AD"/>
    <w:rsid w:val="00A72810"/>
    <w:rsid w:val="00A759DA"/>
    <w:rsid w:val="00A76802"/>
    <w:rsid w:val="00A771EE"/>
    <w:rsid w:val="00A77432"/>
    <w:rsid w:val="00A810C5"/>
    <w:rsid w:val="00A831AD"/>
    <w:rsid w:val="00A86702"/>
    <w:rsid w:val="00A9229C"/>
    <w:rsid w:val="00A93179"/>
    <w:rsid w:val="00A9332F"/>
    <w:rsid w:val="00A93AA3"/>
    <w:rsid w:val="00A9671F"/>
    <w:rsid w:val="00A96A94"/>
    <w:rsid w:val="00AA04B2"/>
    <w:rsid w:val="00AA2454"/>
    <w:rsid w:val="00AA5489"/>
    <w:rsid w:val="00AA5ECD"/>
    <w:rsid w:val="00AA70DA"/>
    <w:rsid w:val="00AA7B50"/>
    <w:rsid w:val="00AB2F61"/>
    <w:rsid w:val="00AB510A"/>
    <w:rsid w:val="00AC0269"/>
    <w:rsid w:val="00AC0C0E"/>
    <w:rsid w:val="00AC15B1"/>
    <w:rsid w:val="00AC15CF"/>
    <w:rsid w:val="00AC1AD5"/>
    <w:rsid w:val="00AC3B01"/>
    <w:rsid w:val="00AC421D"/>
    <w:rsid w:val="00AC44C3"/>
    <w:rsid w:val="00AC6E27"/>
    <w:rsid w:val="00AD1932"/>
    <w:rsid w:val="00AD4A9F"/>
    <w:rsid w:val="00AD6E2A"/>
    <w:rsid w:val="00AE106D"/>
    <w:rsid w:val="00AE5F35"/>
    <w:rsid w:val="00AF1E42"/>
    <w:rsid w:val="00AF2321"/>
    <w:rsid w:val="00AF3DC6"/>
    <w:rsid w:val="00AF4FDE"/>
    <w:rsid w:val="00AF571E"/>
    <w:rsid w:val="00B00461"/>
    <w:rsid w:val="00B00A94"/>
    <w:rsid w:val="00B03C82"/>
    <w:rsid w:val="00B049E7"/>
    <w:rsid w:val="00B04D3E"/>
    <w:rsid w:val="00B0506B"/>
    <w:rsid w:val="00B05DE4"/>
    <w:rsid w:val="00B0639E"/>
    <w:rsid w:val="00B11217"/>
    <w:rsid w:val="00B1166C"/>
    <w:rsid w:val="00B119C2"/>
    <w:rsid w:val="00B12ABA"/>
    <w:rsid w:val="00B13A74"/>
    <w:rsid w:val="00B14A1E"/>
    <w:rsid w:val="00B16419"/>
    <w:rsid w:val="00B17B5E"/>
    <w:rsid w:val="00B2746B"/>
    <w:rsid w:val="00B30846"/>
    <w:rsid w:val="00B312E2"/>
    <w:rsid w:val="00B31F6C"/>
    <w:rsid w:val="00B3214E"/>
    <w:rsid w:val="00B3277E"/>
    <w:rsid w:val="00B33F1A"/>
    <w:rsid w:val="00B3581B"/>
    <w:rsid w:val="00B35E2C"/>
    <w:rsid w:val="00B4151F"/>
    <w:rsid w:val="00B41A38"/>
    <w:rsid w:val="00B41B78"/>
    <w:rsid w:val="00B41F21"/>
    <w:rsid w:val="00B43105"/>
    <w:rsid w:val="00B439D4"/>
    <w:rsid w:val="00B44375"/>
    <w:rsid w:val="00B46618"/>
    <w:rsid w:val="00B50FDD"/>
    <w:rsid w:val="00B5481E"/>
    <w:rsid w:val="00B57320"/>
    <w:rsid w:val="00B57AF7"/>
    <w:rsid w:val="00B64F46"/>
    <w:rsid w:val="00B70AD0"/>
    <w:rsid w:val="00B732AE"/>
    <w:rsid w:val="00B762E6"/>
    <w:rsid w:val="00B767F8"/>
    <w:rsid w:val="00B77237"/>
    <w:rsid w:val="00B77C95"/>
    <w:rsid w:val="00B821D1"/>
    <w:rsid w:val="00B82A5F"/>
    <w:rsid w:val="00B838CD"/>
    <w:rsid w:val="00B83CD9"/>
    <w:rsid w:val="00B84496"/>
    <w:rsid w:val="00B86970"/>
    <w:rsid w:val="00B878BF"/>
    <w:rsid w:val="00B900B1"/>
    <w:rsid w:val="00B9137A"/>
    <w:rsid w:val="00B94045"/>
    <w:rsid w:val="00B943B3"/>
    <w:rsid w:val="00B94500"/>
    <w:rsid w:val="00B9501B"/>
    <w:rsid w:val="00B9595F"/>
    <w:rsid w:val="00BB1D37"/>
    <w:rsid w:val="00BB4158"/>
    <w:rsid w:val="00BB4B49"/>
    <w:rsid w:val="00BB4DA8"/>
    <w:rsid w:val="00BB73B3"/>
    <w:rsid w:val="00BC2EE8"/>
    <w:rsid w:val="00BC6638"/>
    <w:rsid w:val="00BD0C7D"/>
    <w:rsid w:val="00BD2C9B"/>
    <w:rsid w:val="00BD52F0"/>
    <w:rsid w:val="00BD5BD1"/>
    <w:rsid w:val="00BD7A1F"/>
    <w:rsid w:val="00BE01DA"/>
    <w:rsid w:val="00BE3AE6"/>
    <w:rsid w:val="00BE4588"/>
    <w:rsid w:val="00BE5AAD"/>
    <w:rsid w:val="00BF6059"/>
    <w:rsid w:val="00C03733"/>
    <w:rsid w:val="00C05267"/>
    <w:rsid w:val="00C05818"/>
    <w:rsid w:val="00C11445"/>
    <w:rsid w:val="00C1375E"/>
    <w:rsid w:val="00C138C6"/>
    <w:rsid w:val="00C22A04"/>
    <w:rsid w:val="00C30ED9"/>
    <w:rsid w:val="00C34382"/>
    <w:rsid w:val="00C361A3"/>
    <w:rsid w:val="00C37514"/>
    <w:rsid w:val="00C416ED"/>
    <w:rsid w:val="00C41A2A"/>
    <w:rsid w:val="00C459DD"/>
    <w:rsid w:val="00C47F86"/>
    <w:rsid w:val="00C50188"/>
    <w:rsid w:val="00C54074"/>
    <w:rsid w:val="00C57B3F"/>
    <w:rsid w:val="00C57DEE"/>
    <w:rsid w:val="00C620CA"/>
    <w:rsid w:val="00C6383C"/>
    <w:rsid w:val="00C67A04"/>
    <w:rsid w:val="00C7161A"/>
    <w:rsid w:val="00C71C4E"/>
    <w:rsid w:val="00C72F94"/>
    <w:rsid w:val="00C744D3"/>
    <w:rsid w:val="00C82D3F"/>
    <w:rsid w:val="00C84426"/>
    <w:rsid w:val="00C84593"/>
    <w:rsid w:val="00C84FC4"/>
    <w:rsid w:val="00C8657D"/>
    <w:rsid w:val="00C87187"/>
    <w:rsid w:val="00C92919"/>
    <w:rsid w:val="00C92F4D"/>
    <w:rsid w:val="00C93B0C"/>
    <w:rsid w:val="00C97CB3"/>
    <w:rsid w:val="00CA1140"/>
    <w:rsid w:val="00CA44E0"/>
    <w:rsid w:val="00CA6930"/>
    <w:rsid w:val="00CB2AA2"/>
    <w:rsid w:val="00CB4532"/>
    <w:rsid w:val="00CB45BA"/>
    <w:rsid w:val="00CB68E7"/>
    <w:rsid w:val="00CB72EE"/>
    <w:rsid w:val="00CB740A"/>
    <w:rsid w:val="00CC0567"/>
    <w:rsid w:val="00CC2ED3"/>
    <w:rsid w:val="00CC3EB5"/>
    <w:rsid w:val="00CC4429"/>
    <w:rsid w:val="00CC4DF6"/>
    <w:rsid w:val="00CC54BE"/>
    <w:rsid w:val="00CC5AE8"/>
    <w:rsid w:val="00CE1EC1"/>
    <w:rsid w:val="00CE2261"/>
    <w:rsid w:val="00CE2610"/>
    <w:rsid w:val="00CE2671"/>
    <w:rsid w:val="00CE275F"/>
    <w:rsid w:val="00CE389E"/>
    <w:rsid w:val="00CE3A0C"/>
    <w:rsid w:val="00CF12BD"/>
    <w:rsid w:val="00CF254C"/>
    <w:rsid w:val="00CF437E"/>
    <w:rsid w:val="00CF6203"/>
    <w:rsid w:val="00CF6606"/>
    <w:rsid w:val="00D0083A"/>
    <w:rsid w:val="00D039F0"/>
    <w:rsid w:val="00D07034"/>
    <w:rsid w:val="00D07064"/>
    <w:rsid w:val="00D073DB"/>
    <w:rsid w:val="00D10E6A"/>
    <w:rsid w:val="00D11699"/>
    <w:rsid w:val="00D11859"/>
    <w:rsid w:val="00D12035"/>
    <w:rsid w:val="00D140CF"/>
    <w:rsid w:val="00D15851"/>
    <w:rsid w:val="00D15CCB"/>
    <w:rsid w:val="00D16143"/>
    <w:rsid w:val="00D174E9"/>
    <w:rsid w:val="00D21AF6"/>
    <w:rsid w:val="00D266DD"/>
    <w:rsid w:val="00D26783"/>
    <w:rsid w:val="00D314A1"/>
    <w:rsid w:val="00D32B6F"/>
    <w:rsid w:val="00D33C96"/>
    <w:rsid w:val="00D36170"/>
    <w:rsid w:val="00D4104B"/>
    <w:rsid w:val="00D41855"/>
    <w:rsid w:val="00D423FA"/>
    <w:rsid w:val="00D42A4B"/>
    <w:rsid w:val="00D43268"/>
    <w:rsid w:val="00D43EB5"/>
    <w:rsid w:val="00D4413A"/>
    <w:rsid w:val="00D476E3"/>
    <w:rsid w:val="00D56F39"/>
    <w:rsid w:val="00D63C0B"/>
    <w:rsid w:val="00D70035"/>
    <w:rsid w:val="00D72780"/>
    <w:rsid w:val="00D76351"/>
    <w:rsid w:val="00D80B63"/>
    <w:rsid w:val="00D83B23"/>
    <w:rsid w:val="00D86B18"/>
    <w:rsid w:val="00D8788B"/>
    <w:rsid w:val="00D90208"/>
    <w:rsid w:val="00D902E8"/>
    <w:rsid w:val="00D959DB"/>
    <w:rsid w:val="00D96B15"/>
    <w:rsid w:val="00DA05E0"/>
    <w:rsid w:val="00DA7751"/>
    <w:rsid w:val="00DB14EE"/>
    <w:rsid w:val="00DB21BD"/>
    <w:rsid w:val="00DB49D0"/>
    <w:rsid w:val="00DB62D8"/>
    <w:rsid w:val="00DB7501"/>
    <w:rsid w:val="00DC0131"/>
    <w:rsid w:val="00DC1F93"/>
    <w:rsid w:val="00DC432C"/>
    <w:rsid w:val="00DC4619"/>
    <w:rsid w:val="00DC54BA"/>
    <w:rsid w:val="00DC6C9D"/>
    <w:rsid w:val="00DD06A0"/>
    <w:rsid w:val="00DD0BCB"/>
    <w:rsid w:val="00DD3445"/>
    <w:rsid w:val="00DD3BE9"/>
    <w:rsid w:val="00DD6B89"/>
    <w:rsid w:val="00DD6D2D"/>
    <w:rsid w:val="00DE333D"/>
    <w:rsid w:val="00DE4E02"/>
    <w:rsid w:val="00DE743B"/>
    <w:rsid w:val="00DF61FB"/>
    <w:rsid w:val="00E0385E"/>
    <w:rsid w:val="00E06737"/>
    <w:rsid w:val="00E07A71"/>
    <w:rsid w:val="00E07B9E"/>
    <w:rsid w:val="00E10B19"/>
    <w:rsid w:val="00E142DC"/>
    <w:rsid w:val="00E169E1"/>
    <w:rsid w:val="00E202DB"/>
    <w:rsid w:val="00E2050E"/>
    <w:rsid w:val="00E24A24"/>
    <w:rsid w:val="00E26B6E"/>
    <w:rsid w:val="00E3062C"/>
    <w:rsid w:val="00E36A6C"/>
    <w:rsid w:val="00E36F43"/>
    <w:rsid w:val="00E413AC"/>
    <w:rsid w:val="00E415A3"/>
    <w:rsid w:val="00E418E7"/>
    <w:rsid w:val="00E46FF2"/>
    <w:rsid w:val="00E47D5B"/>
    <w:rsid w:val="00E52C9A"/>
    <w:rsid w:val="00E54DFA"/>
    <w:rsid w:val="00E561AF"/>
    <w:rsid w:val="00E5630A"/>
    <w:rsid w:val="00E57D60"/>
    <w:rsid w:val="00E61335"/>
    <w:rsid w:val="00E62B6B"/>
    <w:rsid w:val="00E633B8"/>
    <w:rsid w:val="00E64D63"/>
    <w:rsid w:val="00E72A0F"/>
    <w:rsid w:val="00E77AFD"/>
    <w:rsid w:val="00E77EA5"/>
    <w:rsid w:val="00E813CE"/>
    <w:rsid w:val="00E8165B"/>
    <w:rsid w:val="00E85CEF"/>
    <w:rsid w:val="00E87553"/>
    <w:rsid w:val="00E91E11"/>
    <w:rsid w:val="00E92195"/>
    <w:rsid w:val="00E923F0"/>
    <w:rsid w:val="00EA3BDF"/>
    <w:rsid w:val="00EA3BFF"/>
    <w:rsid w:val="00EA3DA1"/>
    <w:rsid w:val="00EA5B1F"/>
    <w:rsid w:val="00EA6211"/>
    <w:rsid w:val="00EA6C1E"/>
    <w:rsid w:val="00EA771F"/>
    <w:rsid w:val="00EB05AB"/>
    <w:rsid w:val="00EB2112"/>
    <w:rsid w:val="00EB4461"/>
    <w:rsid w:val="00EC30F8"/>
    <w:rsid w:val="00EC53C5"/>
    <w:rsid w:val="00ED1E54"/>
    <w:rsid w:val="00ED2EC9"/>
    <w:rsid w:val="00ED3689"/>
    <w:rsid w:val="00ED5F27"/>
    <w:rsid w:val="00ED60E9"/>
    <w:rsid w:val="00ED6424"/>
    <w:rsid w:val="00EE2D31"/>
    <w:rsid w:val="00EE30DA"/>
    <w:rsid w:val="00EE569D"/>
    <w:rsid w:val="00EE69B8"/>
    <w:rsid w:val="00EF0765"/>
    <w:rsid w:val="00EF4B8E"/>
    <w:rsid w:val="00F068B6"/>
    <w:rsid w:val="00F10393"/>
    <w:rsid w:val="00F14562"/>
    <w:rsid w:val="00F1671B"/>
    <w:rsid w:val="00F16C04"/>
    <w:rsid w:val="00F2040F"/>
    <w:rsid w:val="00F2095E"/>
    <w:rsid w:val="00F22DDB"/>
    <w:rsid w:val="00F24949"/>
    <w:rsid w:val="00F25A1B"/>
    <w:rsid w:val="00F25F84"/>
    <w:rsid w:val="00F306F8"/>
    <w:rsid w:val="00F328FA"/>
    <w:rsid w:val="00F346D7"/>
    <w:rsid w:val="00F36169"/>
    <w:rsid w:val="00F37B42"/>
    <w:rsid w:val="00F41980"/>
    <w:rsid w:val="00F42D17"/>
    <w:rsid w:val="00F44AF1"/>
    <w:rsid w:val="00F47AE5"/>
    <w:rsid w:val="00F52576"/>
    <w:rsid w:val="00F54492"/>
    <w:rsid w:val="00F54A99"/>
    <w:rsid w:val="00F618E3"/>
    <w:rsid w:val="00F62330"/>
    <w:rsid w:val="00F631CD"/>
    <w:rsid w:val="00F65840"/>
    <w:rsid w:val="00F71A9B"/>
    <w:rsid w:val="00F73021"/>
    <w:rsid w:val="00F74144"/>
    <w:rsid w:val="00F769F1"/>
    <w:rsid w:val="00F77979"/>
    <w:rsid w:val="00F8173C"/>
    <w:rsid w:val="00F83D1B"/>
    <w:rsid w:val="00F83ED0"/>
    <w:rsid w:val="00F8452C"/>
    <w:rsid w:val="00F85AFA"/>
    <w:rsid w:val="00F86ADC"/>
    <w:rsid w:val="00F91B51"/>
    <w:rsid w:val="00F95371"/>
    <w:rsid w:val="00F95EE6"/>
    <w:rsid w:val="00F96F7B"/>
    <w:rsid w:val="00FA1779"/>
    <w:rsid w:val="00FA1DB5"/>
    <w:rsid w:val="00FA69D3"/>
    <w:rsid w:val="00FA6E79"/>
    <w:rsid w:val="00FA7E6E"/>
    <w:rsid w:val="00FB0C74"/>
    <w:rsid w:val="00FB2576"/>
    <w:rsid w:val="00FB4777"/>
    <w:rsid w:val="00FB4788"/>
    <w:rsid w:val="00FC3CB3"/>
    <w:rsid w:val="00FC6052"/>
    <w:rsid w:val="00FC66F8"/>
    <w:rsid w:val="00FC7D01"/>
    <w:rsid w:val="00FD0F53"/>
    <w:rsid w:val="00FD2C10"/>
    <w:rsid w:val="00FD3378"/>
    <w:rsid w:val="00FD3EF9"/>
    <w:rsid w:val="00FD4E91"/>
    <w:rsid w:val="00FD551F"/>
    <w:rsid w:val="00FD55BB"/>
    <w:rsid w:val="00FD60B7"/>
    <w:rsid w:val="00FE3EC2"/>
    <w:rsid w:val="00FE4DEB"/>
    <w:rsid w:val="00FE4E89"/>
    <w:rsid w:val="00FE61C3"/>
    <w:rsid w:val="00FE6DB4"/>
    <w:rsid w:val="00FF0C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fillcolor="none [3212]" strokecolor="red">
      <v:fill color="none [3212]" color2="fill darken(220)" rotate="t" method="linear sigma" focus="100%" type="gradient"/>
      <v:stroke color="red"/>
    </o:shapedefaults>
    <o:shapelayout v:ext="edit">
      <o:idmap v:ext="edit" data="1"/>
    </o:shapelayout>
  </w:shapeDefaults>
  <w:decimalSymbol w:val=","/>
  <w:listSeparator w:val=";"/>
  <w15:docId w15:val="{893F8418-8051-4088-AAB2-99366F15B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DAF"/>
    <w:pPr>
      <w:spacing w:after="200" w:line="276" w:lineRule="auto"/>
    </w:pPr>
    <w:rPr>
      <w:sz w:val="18"/>
      <w:szCs w:val="22"/>
      <w:lang w:eastAsia="en-US"/>
    </w:rPr>
  </w:style>
  <w:style w:type="paragraph" w:styleId="Ttulo1">
    <w:name w:val="heading 1"/>
    <w:basedOn w:val="Normal"/>
    <w:next w:val="Normal"/>
    <w:link w:val="Ttulo1Char"/>
    <w:autoRedefine/>
    <w:qFormat/>
    <w:rsid w:val="00A01EE2"/>
    <w:pPr>
      <w:keepNext/>
      <w:keepLines/>
      <w:numPr>
        <w:numId w:val="6"/>
      </w:numPr>
      <w:spacing w:before="480" w:after="0"/>
      <w:outlineLvl w:val="0"/>
    </w:pPr>
    <w:rPr>
      <w:rFonts w:eastAsia="Times New Roman"/>
      <w:b/>
      <w:bCs/>
      <w:sz w:val="24"/>
      <w:szCs w:val="20"/>
    </w:rPr>
  </w:style>
  <w:style w:type="paragraph" w:styleId="Ttulo2">
    <w:name w:val="heading 2"/>
    <w:basedOn w:val="Normal"/>
    <w:next w:val="Normal"/>
    <w:link w:val="Ttulo2Char"/>
    <w:uiPriority w:val="9"/>
    <w:qFormat/>
    <w:rsid w:val="00E10B19"/>
    <w:pPr>
      <w:keepNext/>
      <w:keepLines/>
      <w:spacing w:before="200" w:after="0"/>
      <w:outlineLvl w:val="1"/>
    </w:pPr>
    <w:rPr>
      <w:rFonts w:ascii="Cambria" w:eastAsia="Times New Roman" w:hAnsi="Cambria"/>
      <w:b/>
      <w:bCs/>
      <w:i/>
      <w:szCs w:val="26"/>
    </w:rPr>
  </w:style>
  <w:style w:type="paragraph" w:styleId="Ttulo3">
    <w:name w:val="heading 3"/>
    <w:basedOn w:val="Normal"/>
    <w:next w:val="Normal"/>
    <w:link w:val="Ttulo3Char"/>
    <w:autoRedefine/>
    <w:qFormat/>
    <w:rsid w:val="009B6C66"/>
    <w:pPr>
      <w:keepNext/>
      <w:keepLines/>
      <w:numPr>
        <w:numId w:val="23"/>
      </w:numPr>
      <w:spacing w:beforeLines="20" w:before="48" w:afterLines="20" w:after="48" w:line="360" w:lineRule="auto"/>
      <w:ind w:left="425" w:right="425" w:firstLine="357"/>
      <w:jc w:val="both"/>
      <w:outlineLvl w:val="2"/>
    </w:pPr>
    <w:rPr>
      <w:rFonts w:ascii="Arial Narrow" w:eastAsia="Times New Roman" w:hAnsi="Arial Narrow"/>
      <w:b/>
      <w:bCs/>
      <w:iCs/>
      <w:noProof/>
      <w:color w:val="009ABD"/>
      <w:sz w:val="28"/>
      <w:szCs w:val="24"/>
      <w:lang w:eastAsia="pt-BR"/>
    </w:rPr>
  </w:style>
  <w:style w:type="paragraph" w:styleId="Ttulo4">
    <w:name w:val="heading 4"/>
    <w:basedOn w:val="Normal"/>
    <w:next w:val="Normal"/>
    <w:link w:val="Ttulo4Char"/>
    <w:autoRedefine/>
    <w:qFormat/>
    <w:rsid w:val="00FA1DB5"/>
    <w:pPr>
      <w:keepNext/>
      <w:keepLines/>
      <w:spacing w:before="200" w:after="0" w:line="240" w:lineRule="auto"/>
      <w:ind w:left="143"/>
      <w:jc w:val="both"/>
      <w:outlineLvl w:val="3"/>
    </w:pPr>
    <w:rPr>
      <w:rFonts w:ascii="Arial Narrow" w:hAnsi="Arial Narrow"/>
      <w:b/>
      <w:bCs/>
      <w:iCs/>
      <w:sz w:val="22"/>
      <w:lang w:eastAsia="pt-BR"/>
    </w:rPr>
  </w:style>
  <w:style w:type="paragraph" w:styleId="Ttulo5">
    <w:name w:val="heading 5"/>
    <w:basedOn w:val="Normal"/>
    <w:next w:val="Normal"/>
    <w:link w:val="Ttulo5Char"/>
    <w:qFormat/>
    <w:rsid w:val="00CB740A"/>
    <w:pPr>
      <w:outlineLvl w:val="4"/>
    </w:pPr>
    <w:rPr>
      <w:b/>
    </w:rPr>
  </w:style>
  <w:style w:type="paragraph" w:styleId="Ttulo6">
    <w:name w:val="heading 6"/>
    <w:basedOn w:val="Normal"/>
    <w:next w:val="Normal"/>
    <w:link w:val="Ttulo6Char"/>
    <w:qFormat/>
    <w:rsid w:val="00570A6A"/>
    <w:pPr>
      <w:keepNext/>
      <w:widowControl w:val="0"/>
      <w:tabs>
        <w:tab w:val="num" w:pos="1152"/>
      </w:tabs>
      <w:autoSpaceDE w:val="0"/>
      <w:autoSpaceDN w:val="0"/>
      <w:adjustRightInd w:val="0"/>
      <w:spacing w:before="60" w:after="60" w:line="240" w:lineRule="auto"/>
      <w:ind w:left="1152" w:right="-113" w:hanging="1152"/>
      <w:jc w:val="center"/>
      <w:outlineLvl w:val="5"/>
    </w:pPr>
    <w:rPr>
      <w:rFonts w:ascii="Arial" w:eastAsia="Times New Roman" w:hAnsi="Arial"/>
      <w:b/>
      <w:bCs/>
      <w:color w:val="000000"/>
      <w:sz w:val="32"/>
      <w:szCs w:val="20"/>
      <w:lang w:eastAsia="pt-BR"/>
    </w:rPr>
  </w:style>
  <w:style w:type="paragraph" w:styleId="Ttulo7">
    <w:name w:val="heading 7"/>
    <w:basedOn w:val="Normal"/>
    <w:next w:val="Normal"/>
    <w:link w:val="Ttulo7Char"/>
    <w:qFormat/>
    <w:rsid w:val="00570A6A"/>
    <w:pPr>
      <w:keepNext/>
      <w:widowControl w:val="0"/>
      <w:tabs>
        <w:tab w:val="num" w:pos="1296"/>
      </w:tabs>
      <w:autoSpaceDE w:val="0"/>
      <w:autoSpaceDN w:val="0"/>
      <w:adjustRightInd w:val="0"/>
      <w:spacing w:before="60" w:after="60" w:line="240" w:lineRule="auto"/>
      <w:ind w:left="1296" w:hanging="1296"/>
      <w:jc w:val="both"/>
      <w:outlineLvl w:val="6"/>
    </w:pPr>
    <w:rPr>
      <w:rFonts w:ascii="Arial" w:eastAsia="Times New Roman" w:hAnsi="Arial"/>
      <w:b/>
      <w:bCs/>
      <w:color w:val="000000"/>
      <w:sz w:val="32"/>
      <w:szCs w:val="20"/>
      <w:lang w:eastAsia="pt-BR"/>
    </w:rPr>
  </w:style>
  <w:style w:type="paragraph" w:styleId="Ttulo8">
    <w:name w:val="heading 8"/>
    <w:basedOn w:val="Normal"/>
    <w:next w:val="Normal"/>
    <w:link w:val="Ttulo8Char"/>
    <w:qFormat/>
    <w:rsid w:val="00570A6A"/>
    <w:pPr>
      <w:keepNext/>
      <w:widowControl w:val="0"/>
      <w:tabs>
        <w:tab w:val="num" w:pos="1440"/>
      </w:tabs>
      <w:autoSpaceDE w:val="0"/>
      <w:autoSpaceDN w:val="0"/>
      <w:adjustRightInd w:val="0"/>
      <w:spacing w:before="60" w:after="60" w:line="240" w:lineRule="auto"/>
      <w:ind w:left="1440" w:hanging="1440"/>
      <w:jc w:val="both"/>
      <w:outlineLvl w:val="7"/>
    </w:pPr>
    <w:rPr>
      <w:rFonts w:ascii="Arial" w:eastAsia="Times New Roman" w:hAnsi="Arial"/>
      <w:color w:val="000000"/>
      <w:sz w:val="32"/>
      <w:szCs w:val="20"/>
      <w:lang w:eastAsia="pt-BR"/>
    </w:rPr>
  </w:style>
  <w:style w:type="paragraph" w:styleId="Ttulo9">
    <w:name w:val="heading 9"/>
    <w:basedOn w:val="Normal"/>
    <w:next w:val="Normal"/>
    <w:link w:val="Ttulo9Char"/>
    <w:qFormat/>
    <w:rsid w:val="00570A6A"/>
    <w:pPr>
      <w:keepNext/>
      <w:widowControl w:val="0"/>
      <w:tabs>
        <w:tab w:val="num" w:pos="1584"/>
      </w:tabs>
      <w:autoSpaceDE w:val="0"/>
      <w:autoSpaceDN w:val="0"/>
      <w:adjustRightInd w:val="0"/>
      <w:spacing w:before="60" w:after="60" w:line="240" w:lineRule="auto"/>
      <w:ind w:left="1584" w:hanging="1584"/>
      <w:jc w:val="center"/>
      <w:outlineLvl w:val="8"/>
    </w:pPr>
    <w:rPr>
      <w:rFonts w:ascii="Arial" w:eastAsia="Times New Roman" w:hAnsi="Arial"/>
      <w:color w:val="000000"/>
      <w:sz w:val="32"/>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FB4788"/>
    <w:rPr>
      <w:b/>
      <w:bCs/>
    </w:rPr>
  </w:style>
  <w:style w:type="character" w:styleId="Hyperlink">
    <w:name w:val="Hyperlink"/>
    <w:basedOn w:val="Fontepargpadro"/>
    <w:uiPriority w:val="99"/>
    <w:unhideWhenUsed/>
    <w:rsid w:val="004820E5"/>
    <w:rPr>
      <w:color w:val="0000FF"/>
      <w:u w:val="single"/>
    </w:rPr>
  </w:style>
  <w:style w:type="character" w:customStyle="1" w:styleId="Ttulo1Char">
    <w:name w:val="Título 1 Char"/>
    <w:basedOn w:val="Fontepargpadro"/>
    <w:link w:val="Ttulo1"/>
    <w:rsid w:val="00A01EE2"/>
    <w:rPr>
      <w:rFonts w:eastAsia="Times New Roman"/>
      <w:b/>
      <w:bCs/>
      <w:sz w:val="24"/>
      <w:lang w:eastAsia="en-US"/>
    </w:rPr>
  </w:style>
  <w:style w:type="paragraph" w:styleId="PargrafodaLista">
    <w:name w:val="List Paragraph"/>
    <w:basedOn w:val="Normal"/>
    <w:uiPriority w:val="34"/>
    <w:qFormat/>
    <w:rsid w:val="00E10B19"/>
    <w:pPr>
      <w:ind w:left="720"/>
      <w:contextualSpacing/>
    </w:pPr>
  </w:style>
  <w:style w:type="character" w:customStyle="1" w:styleId="Ttulo2Char">
    <w:name w:val="Título 2 Char"/>
    <w:basedOn w:val="Fontepargpadro"/>
    <w:link w:val="Ttulo2"/>
    <w:uiPriority w:val="9"/>
    <w:rsid w:val="00E10B19"/>
    <w:rPr>
      <w:rFonts w:ascii="Cambria" w:eastAsia="Times New Roman" w:hAnsi="Cambria" w:cs="Times New Roman"/>
      <w:b/>
      <w:bCs/>
      <w:i/>
      <w:szCs w:val="26"/>
    </w:rPr>
  </w:style>
  <w:style w:type="character" w:customStyle="1" w:styleId="Ttulo3Char">
    <w:name w:val="Título 3 Char"/>
    <w:basedOn w:val="Fontepargpadro"/>
    <w:link w:val="Ttulo3"/>
    <w:rsid w:val="009B6C66"/>
    <w:rPr>
      <w:rFonts w:ascii="Arial Narrow" w:eastAsia="Times New Roman" w:hAnsi="Arial Narrow"/>
      <w:b/>
      <w:bCs/>
      <w:iCs/>
      <w:noProof/>
      <w:color w:val="009ABD"/>
      <w:sz w:val="28"/>
      <w:szCs w:val="24"/>
    </w:rPr>
  </w:style>
  <w:style w:type="paragraph" w:styleId="Cabealho">
    <w:name w:val="header"/>
    <w:basedOn w:val="Normal"/>
    <w:link w:val="CabealhoChar"/>
    <w:unhideWhenUsed/>
    <w:rsid w:val="0066711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6711E"/>
  </w:style>
  <w:style w:type="paragraph" w:styleId="Rodap">
    <w:name w:val="footer"/>
    <w:basedOn w:val="Normal"/>
    <w:link w:val="RodapChar"/>
    <w:unhideWhenUsed/>
    <w:rsid w:val="0066711E"/>
    <w:pPr>
      <w:tabs>
        <w:tab w:val="center" w:pos="4252"/>
        <w:tab w:val="right" w:pos="8504"/>
      </w:tabs>
      <w:spacing w:after="0" w:line="240" w:lineRule="auto"/>
    </w:pPr>
  </w:style>
  <w:style w:type="character" w:customStyle="1" w:styleId="RodapChar">
    <w:name w:val="Rodapé Char"/>
    <w:basedOn w:val="Fontepargpadro"/>
    <w:link w:val="Rodap"/>
    <w:uiPriority w:val="99"/>
    <w:rsid w:val="0066711E"/>
  </w:style>
  <w:style w:type="paragraph" w:styleId="CabealhodoSumrio">
    <w:name w:val="TOC Heading"/>
    <w:basedOn w:val="Ttulo1"/>
    <w:next w:val="Normal"/>
    <w:uiPriority w:val="39"/>
    <w:qFormat/>
    <w:rsid w:val="0066711E"/>
    <w:pPr>
      <w:numPr>
        <w:numId w:val="0"/>
      </w:numPr>
      <w:outlineLvl w:val="9"/>
    </w:pPr>
    <w:rPr>
      <w:color w:val="365F91"/>
    </w:rPr>
  </w:style>
  <w:style w:type="paragraph" w:styleId="Sumrio1">
    <w:name w:val="toc 1"/>
    <w:basedOn w:val="Normal"/>
    <w:next w:val="Normal"/>
    <w:autoRedefine/>
    <w:uiPriority w:val="39"/>
    <w:unhideWhenUsed/>
    <w:rsid w:val="0066711E"/>
    <w:pPr>
      <w:spacing w:after="100"/>
    </w:pPr>
  </w:style>
  <w:style w:type="paragraph" w:styleId="Sumrio2">
    <w:name w:val="toc 2"/>
    <w:basedOn w:val="Normal"/>
    <w:next w:val="Normal"/>
    <w:autoRedefine/>
    <w:uiPriority w:val="39"/>
    <w:unhideWhenUsed/>
    <w:rsid w:val="008328DE"/>
    <w:pPr>
      <w:tabs>
        <w:tab w:val="right" w:leader="dot" w:pos="9628"/>
      </w:tabs>
      <w:spacing w:after="100"/>
      <w:ind w:left="440"/>
    </w:pPr>
  </w:style>
  <w:style w:type="paragraph" w:styleId="Sumrio3">
    <w:name w:val="toc 3"/>
    <w:basedOn w:val="Normal"/>
    <w:next w:val="Normal"/>
    <w:autoRedefine/>
    <w:uiPriority w:val="39"/>
    <w:unhideWhenUsed/>
    <w:rsid w:val="0066711E"/>
    <w:pPr>
      <w:spacing w:after="100"/>
      <w:ind w:left="440"/>
    </w:pPr>
  </w:style>
  <w:style w:type="paragraph" w:styleId="Textodebalo">
    <w:name w:val="Balloon Text"/>
    <w:basedOn w:val="Normal"/>
    <w:link w:val="TextodebaloChar"/>
    <w:semiHidden/>
    <w:unhideWhenUsed/>
    <w:rsid w:val="0066711E"/>
    <w:pPr>
      <w:spacing w:after="0" w:line="240" w:lineRule="auto"/>
    </w:pPr>
    <w:rPr>
      <w:rFonts w:ascii="Tahoma" w:hAnsi="Tahoma" w:cs="Tahoma"/>
      <w:sz w:val="16"/>
      <w:szCs w:val="16"/>
    </w:rPr>
  </w:style>
  <w:style w:type="character" w:customStyle="1" w:styleId="TextodebaloChar">
    <w:name w:val="Texto de balão Char"/>
    <w:basedOn w:val="Fontepargpadro"/>
    <w:link w:val="Textodebalo"/>
    <w:semiHidden/>
    <w:rsid w:val="0066711E"/>
    <w:rPr>
      <w:rFonts w:ascii="Tahoma" w:hAnsi="Tahoma" w:cs="Tahoma"/>
      <w:sz w:val="16"/>
      <w:szCs w:val="16"/>
    </w:rPr>
  </w:style>
  <w:style w:type="character" w:customStyle="1" w:styleId="Ttulo4Char">
    <w:name w:val="Título 4 Char"/>
    <w:basedOn w:val="Fontepargpadro"/>
    <w:link w:val="Ttulo4"/>
    <w:rsid w:val="00FA1DB5"/>
    <w:rPr>
      <w:rFonts w:ascii="Arial Narrow" w:hAnsi="Arial Narrow"/>
      <w:b/>
      <w:bCs/>
      <w:iCs/>
      <w:sz w:val="22"/>
      <w:szCs w:val="22"/>
    </w:rPr>
  </w:style>
  <w:style w:type="character" w:customStyle="1" w:styleId="Ttulo5Char">
    <w:name w:val="Título 5 Char"/>
    <w:basedOn w:val="Fontepargpadro"/>
    <w:link w:val="Ttulo5"/>
    <w:rsid w:val="00CB740A"/>
    <w:rPr>
      <w:b/>
      <w:szCs w:val="22"/>
      <w:lang w:eastAsia="en-US"/>
    </w:rPr>
  </w:style>
  <w:style w:type="character" w:customStyle="1" w:styleId="Ttulo6Char">
    <w:name w:val="Título 6 Char"/>
    <w:basedOn w:val="Fontepargpadro"/>
    <w:link w:val="Ttulo6"/>
    <w:rsid w:val="00570A6A"/>
    <w:rPr>
      <w:rFonts w:ascii="Arial" w:eastAsia="Times New Roman" w:hAnsi="Arial" w:cs="Times New Roman"/>
      <w:b/>
      <w:bCs/>
      <w:color w:val="000000"/>
      <w:sz w:val="32"/>
      <w:szCs w:val="20"/>
      <w:lang w:eastAsia="pt-BR"/>
    </w:rPr>
  </w:style>
  <w:style w:type="character" w:customStyle="1" w:styleId="Ttulo7Char">
    <w:name w:val="Título 7 Char"/>
    <w:basedOn w:val="Fontepargpadro"/>
    <w:link w:val="Ttulo7"/>
    <w:rsid w:val="00570A6A"/>
    <w:rPr>
      <w:rFonts w:ascii="Arial" w:eastAsia="Times New Roman" w:hAnsi="Arial" w:cs="Times New Roman"/>
      <w:b/>
      <w:bCs/>
      <w:color w:val="000000"/>
      <w:sz w:val="32"/>
      <w:szCs w:val="20"/>
      <w:lang w:eastAsia="pt-BR"/>
    </w:rPr>
  </w:style>
  <w:style w:type="character" w:customStyle="1" w:styleId="Ttulo8Char">
    <w:name w:val="Título 8 Char"/>
    <w:basedOn w:val="Fontepargpadro"/>
    <w:link w:val="Ttulo8"/>
    <w:rsid w:val="00570A6A"/>
    <w:rPr>
      <w:rFonts w:ascii="Arial" w:eastAsia="Times New Roman" w:hAnsi="Arial" w:cs="Times New Roman"/>
      <w:color w:val="000000"/>
      <w:sz w:val="32"/>
      <w:szCs w:val="20"/>
      <w:lang w:eastAsia="pt-BR"/>
    </w:rPr>
  </w:style>
  <w:style w:type="character" w:customStyle="1" w:styleId="Ttulo9Char">
    <w:name w:val="Título 9 Char"/>
    <w:basedOn w:val="Fontepargpadro"/>
    <w:link w:val="Ttulo9"/>
    <w:rsid w:val="00570A6A"/>
    <w:rPr>
      <w:rFonts w:ascii="Arial" w:eastAsia="Times New Roman" w:hAnsi="Arial" w:cs="Times New Roman"/>
      <w:color w:val="000000"/>
      <w:sz w:val="32"/>
      <w:szCs w:val="20"/>
      <w:lang w:eastAsia="pt-BR"/>
    </w:rPr>
  </w:style>
  <w:style w:type="paragraph" w:styleId="NormalWeb">
    <w:name w:val="Normal (Web)"/>
    <w:basedOn w:val="Normal"/>
    <w:uiPriority w:val="99"/>
    <w:unhideWhenUsed/>
    <w:rsid w:val="00570A6A"/>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2">
    <w:name w:val="Body Text 2"/>
    <w:basedOn w:val="Normal"/>
    <w:link w:val="Corpodetexto2Char"/>
    <w:semiHidden/>
    <w:rsid w:val="00570A6A"/>
    <w:pPr>
      <w:widowControl w:val="0"/>
      <w:autoSpaceDE w:val="0"/>
      <w:autoSpaceDN w:val="0"/>
      <w:adjustRightInd w:val="0"/>
      <w:spacing w:before="60" w:after="60" w:line="240" w:lineRule="auto"/>
      <w:jc w:val="both"/>
    </w:pPr>
    <w:rPr>
      <w:rFonts w:ascii="Arial" w:eastAsia="Times New Roman" w:hAnsi="Arial"/>
      <w:color w:val="000000"/>
      <w:szCs w:val="20"/>
      <w:lang w:eastAsia="pt-BR"/>
    </w:rPr>
  </w:style>
  <w:style w:type="character" w:customStyle="1" w:styleId="Corpodetexto2Char">
    <w:name w:val="Corpo de texto 2 Char"/>
    <w:basedOn w:val="Fontepargpadro"/>
    <w:link w:val="Corpodetexto2"/>
    <w:uiPriority w:val="99"/>
    <w:semiHidden/>
    <w:rsid w:val="00570A6A"/>
    <w:rPr>
      <w:rFonts w:ascii="Arial" w:eastAsia="Times New Roman" w:hAnsi="Arial" w:cs="Times New Roman"/>
      <w:color w:val="000000"/>
      <w:sz w:val="20"/>
      <w:szCs w:val="20"/>
      <w:lang w:eastAsia="pt-BR"/>
    </w:rPr>
  </w:style>
  <w:style w:type="paragraph" w:customStyle="1" w:styleId="Registro">
    <w:name w:val="Registro"/>
    <w:basedOn w:val="Ttulo2"/>
    <w:autoRedefine/>
    <w:rsid w:val="00570A6A"/>
    <w:pPr>
      <w:keepNext w:val="0"/>
      <w:keepLines w:val="0"/>
      <w:numPr>
        <w:ilvl w:val="1"/>
      </w:numPr>
      <w:tabs>
        <w:tab w:val="num" w:pos="576"/>
      </w:tabs>
      <w:spacing w:before="180" w:after="60" w:line="240" w:lineRule="auto"/>
      <w:ind w:left="142" w:hanging="576"/>
      <w:jc w:val="both"/>
    </w:pPr>
    <w:rPr>
      <w:rFonts w:ascii="Times New Roman" w:hAnsi="Times New Roman"/>
      <w:b w:val="0"/>
      <w:caps/>
      <w:color w:val="000000"/>
      <w:sz w:val="32"/>
      <w:szCs w:val="20"/>
      <w:lang w:eastAsia="pt-BR"/>
    </w:rPr>
  </w:style>
  <w:style w:type="paragraph" w:customStyle="1" w:styleId="Recuodecorpodetexto1">
    <w:name w:val="Recuo de corpo de texto1"/>
    <w:basedOn w:val="Normal"/>
    <w:rsid w:val="00570A6A"/>
    <w:pPr>
      <w:widowControl w:val="0"/>
      <w:autoSpaceDE w:val="0"/>
      <w:autoSpaceDN w:val="0"/>
      <w:adjustRightInd w:val="0"/>
      <w:spacing w:before="60" w:after="60" w:line="240" w:lineRule="auto"/>
      <w:ind w:left="360"/>
      <w:jc w:val="both"/>
    </w:pPr>
    <w:rPr>
      <w:rFonts w:ascii="Arial" w:eastAsia="Times New Roman" w:hAnsi="Arial" w:cs="Arial"/>
      <w:color w:val="FF0000"/>
      <w:szCs w:val="20"/>
      <w:lang w:eastAsia="pt-BR"/>
    </w:rPr>
  </w:style>
  <w:style w:type="character" w:styleId="HiperlinkVisitado">
    <w:name w:val="FollowedHyperlink"/>
    <w:basedOn w:val="Fontepargpadro"/>
    <w:semiHidden/>
    <w:rsid w:val="00570A6A"/>
    <w:rPr>
      <w:color w:val="800080"/>
      <w:u w:val="single"/>
    </w:rPr>
  </w:style>
  <w:style w:type="paragraph" w:customStyle="1" w:styleId="xl22">
    <w:name w:val="xl22"/>
    <w:basedOn w:val="Normal"/>
    <w:rsid w:val="00570A6A"/>
    <w:pPr>
      <w:spacing w:before="100" w:beforeAutospacing="1" w:after="100" w:afterAutospacing="1" w:line="240" w:lineRule="auto"/>
      <w:jc w:val="both"/>
    </w:pPr>
    <w:rPr>
      <w:rFonts w:ascii="Arial" w:eastAsia="Times New Roman" w:hAnsi="Arial"/>
      <w:szCs w:val="24"/>
      <w:lang w:eastAsia="pt-BR"/>
    </w:rPr>
  </w:style>
  <w:style w:type="paragraph" w:customStyle="1" w:styleId="xl23">
    <w:name w:val="xl23"/>
    <w:basedOn w:val="Normal"/>
    <w:rsid w:val="00570A6A"/>
    <w:pPr>
      <w:spacing w:before="100" w:beforeAutospacing="1" w:after="100" w:afterAutospacing="1" w:line="240" w:lineRule="auto"/>
      <w:jc w:val="both"/>
    </w:pPr>
    <w:rPr>
      <w:rFonts w:ascii="Arial" w:eastAsia="Times New Roman" w:hAnsi="Arial" w:cs="Arial"/>
      <w:b/>
      <w:bCs/>
      <w:szCs w:val="24"/>
      <w:lang w:eastAsia="pt-BR"/>
    </w:rPr>
  </w:style>
  <w:style w:type="paragraph" w:customStyle="1" w:styleId="xl24">
    <w:name w:val="xl24"/>
    <w:basedOn w:val="Normal"/>
    <w:rsid w:val="00570A6A"/>
    <w:pPr>
      <w:shd w:val="clear" w:color="auto" w:fill="FFFF00"/>
      <w:spacing w:before="100" w:beforeAutospacing="1" w:after="100" w:afterAutospacing="1" w:line="240" w:lineRule="auto"/>
      <w:jc w:val="both"/>
    </w:pPr>
    <w:rPr>
      <w:rFonts w:ascii="Arial" w:eastAsia="Times New Roman" w:hAnsi="Arial"/>
      <w:szCs w:val="24"/>
      <w:lang w:eastAsia="pt-BR"/>
    </w:rPr>
  </w:style>
  <w:style w:type="paragraph" w:styleId="Corpodetexto">
    <w:name w:val="Body Text"/>
    <w:basedOn w:val="Normal"/>
    <w:link w:val="CorpodetextoChar"/>
    <w:uiPriority w:val="99"/>
    <w:semiHidden/>
    <w:rsid w:val="00570A6A"/>
    <w:pPr>
      <w:widowControl w:val="0"/>
      <w:autoSpaceDE w:val="0"/>
      <w:autoSpaceDN w:val="0"/>
      <w:adjustRightInd w:val="0"/>
      <w:spacing w:after="0" w:line="240" w:lineRule="auto"/>
      <w:jc w:val="both"/>
    </w:pPr>
    <w:rPr>
      <w:rFonts w:ascii="Arial" w:eastAsia="Times New Roman" w:hAnsi="Arial"/>
      <w:szCs w:val="24"/>
      <w:lang w:eastAsia="pt-BR"/>
    </w:rPr>
  </w:style>
  <w:style w:type="character" w:customStyle="1" w:styleId="CorpodetextoChar">
    <w:name w:val="Corpo de texto Char"/>
    <w:basedOn w:val="Fontepargpadro"/>
    <w:link w:val="Corpodetexto"/>
    <w:uiPriority w:val="99"/>
    <w:semiHidden/>
    <w:rsid w:val="00570A6A"/>
    <w:rPr>
      <w:rFonts w:ascii="Arial" w:eastAsia="Times New Roman" w:hAnsi="Arial" w:cs="Times New Roman"/>
      <w:sz w:val="20"/>
      <w:szCs w:val="24"/>
      <w:lang w:eastAsia="pt-BR"/>
    </w:rPr>
  </w:style>
  <w:style w:type="paragraph" w:styleId="Recuodecorpodetexto">
    <w:name w:val="Body Text Indent"/>
    <w:basedOn w:val="Normal"/>
    <w:link w:val="RecuodecorpodetextoChar"/>
    <w:semiHidden/>
    <w:rsid w:val="00570A6A"/>
    <w:pPr>
      <w:widowControl w:val="0"/>
      <w:autoSpaceDE w:val="0"/>
      <w:autoSpaceDN w:val="0"/>
      <w:adjustRightInd w:val="0"/>
      <w:spacing w:before="60" w:after="120" w:line="480" w:lineRule="auto"/>
      <w:jc w:val="both"/>
    </w:pPr>
    <w:rPr>
      <w:rFonts w:ascii="Arial" w:eastAsia="Times New Roman" w:hAnsi="Arial"/>
      <w:szCs w:val="24"/>
      <w:lang w:eastAsia="pt-BR"/>
    </w:rPr>
  </w:style>
  <w:style w:type="character" w:customStyle="1" w:styleId="RecuodecorpodetextoChar">
    <w:name w:val="Recuo de corpo de texto Char"/>
    <w:basedOn w:val="Fontepargpadro"/>
    <w:link w:val="Recuodecorpodetexto"/>
    <w:semiHidden/>
    <w:rsid w:val="00570A6A"/>
    <w:rPr>
      <w:rFonts w:ascii="Arial" w:eastAsia="Times New Roman" w:hAnsi="Arial" w:cs="Times New Roman"/>
      <w:sz w:val="20"/>
      <w:szCs w:val="24"/>
      <w:lang w:eastAsia="pt-BR"/>
    </w:rPr>
  </w:style>
  <w:style w:type="paragraph" w:styleId="Corpodetexto3">
    <w:name w:val="Body Text 3"/>
    <w:basedOn w:val="Normal"/>
    <w:link w:val="Corpodetexto3Char"/>
    <w:semiHidden/>
    <w:rsid w:val="00570A6A"/>
    <w:pPr>
      <w:widowControl w:val="0"/>
      <w:autoSpaceDE w:val="0"/>
      <w:autoSpaceDN w:val="0"/>
      <w:adjustRightInd w:val="0"/>
      <w:spacing w:after="0" w:line="240" w:lineRule="auto"/>
      <w:jc w:val="both"/>
    </w:pPr>
    <w:rPr>
      <w:rFonts w:ascii="Arial" w:eastAsia="Times New Roman" w:hAnsi="Arial"/>
      <w:smallCaps/>
      <w:szCs w:val="24"/>
      <w:lang w:eastAsia="pt-BR"/>
    </w:rPr>
  </w:style>
  <w:style w:type="character" w:customStyle="1" w:styleId="Corpodetexto3Char">
    <w:name w:val="Corpo de texto 3 Char"/>
    <w:basedOn w:val="Fontepargpadro"/>
    <w:link w:val="Corpodetexto3"/>
    <w:uiPriority w:val="99"/>
    <w:semiHidden/>
    <w:rsid w:val="00570A6A"/>
    <w:rPr>
      <w:rFonts w:ascii="Arial" w:eastAsia="Times New Roman" w:hAnsi="Arial" w:cs="Times New Roman"/>
      <w:smallCaps/>
      <w:sz w:val="20"/>
      <w:szCs w:val="24"/>
      <w:lang w:eastAsia="pt-BR"/>
    </w:rPr>
  </w:style>
  <w:style w:type="paragraph" w:customStyle="1" w:styleId="Seo">
    <w:name w:val="Seção"/>
    <w:basedOn w:val="Ttulo2"/>
    <w:autoRedefine/>
    <w:rsid w:val="00570A6A"/>
    <w:pPr>
      <w:keepNext w:val="0"/>
      <w:keepLines w:val="0"/>
      <w:widowControl w:val="0"/>
      <w:numPr>
        <w:ilvl w:val="1"/>
      </w:numPr>
      <w:tabs>
        <w:tab w:val="num" w:pos="576"/>
      </w:tabs>
      <w:spacing w:before="600" w:line="240" w:lineRule="auto"/>
      <w:ind w:left="576" w:hanging="576"/>
      <w:jc w:val="both"/>
      <w:outlineLvl w:val="0"/>
    </w:pPr>
    <w:rPr>
      <w:rFonts w:ascii="Times New Roman" w:hAnsi="Times New Roman"/>
      <w:bCs w:val="0"/>
      <w:color w:val="000000"/>
      <w:szCs w:val="20"/>
      <w:lang w:eastAsia="pt-BR"/>
    </w:rPr>
  </w:style>
  <w:style w:type="paragraph" w:styleId="Recuodecorpodetexto2">
    <w:name w:val="Body Text Indent 2"/>
    <w:basedOn w:val="Normal"/>
    <w:link w:val="Recuodecorpodetexto2Char"/>
    <w:semiHidden/>
    <w:rsid w:val="00570A6A"/>
    <w:pPr>
      <w:widowControl w:val="0"/>
      <w:autoSpaceDE w:val="0"/>
      <w:autoSpaceDN w:val="0"/>
      <w:adjustRightInd w:val="0"/>
      <w:spacing w:before="60" w:after="60" w:line="240" w:lineRule="auto"/>
      <w:ind w:left="360"/>
      <w:jc w:val="both"/>
    </w:pPr>
    <w:rPr>
      <w:rFonts w:ascii="Arial" w:eastAsia="Times New Roman" w:hAnsi="Arial"/>
      <w:color w:val="FF0000"/>
      <w:sz w:val="32"/>
      <w:szCs w:val="20"/>
      <w:lang w:eastAsia="pt-BR"/>
    </w:rPr>
  </w:style>
  <w:style w:type="character" w:customStyle="1" w:styleId="Recuodecorpodetexto2Char">
    <w:name w:val="Recuo de corpo de texto 2 Char"/>
    <w:basedOn w:val="Fontepargpadro"/>
    <w:link w:val="Recuodecorpodetexto2"/>
    <w:semiHidden/>
    <w:rsid w:val="00570A6A"/>
    <w:rPr>
      <w:rFonts w:ascii="Arial" w:eastAsia="Times New Roman" w:hAnsi="Arial" w:cs="Times New Roman"/>
      <w:color w:val="FF0000"/>
      <w:sz w:val="32"/>
      <w:szCs w:val="20"/>
      <w:lang w:eastAsia="pt-BR"/>
    </w:rPr>
  </w:style>
  <w:style w:type="paragraph" w:styleId="Recuodecorpodetexto3">
    <w:name w:val="Body Text Indent 3"/>
    <w:basedOn w:val="Normal"/>
    <w:link w:val="Recuodecorpodetexto3Char"/>
    <w:semiHidden/>
    <w:rsid w:val="00570A6A"/>
    <w:pPr>
      <w:widowControl w:val="0"/>
      <w:autoSpaceDE w:val="0"/>
      <w:autoSpaceDN w:val="0"/>
      <w:adjustRightInd w:val="0"/>
      <w:spacing w:before="60" w:after="60" w:line="240" w:lineRule="auto"/>
      <w:ind w:left="315" w:hanging="315"/>
      <w:jc w:val="both"/>
    </w:pPr>
    <w:rPr>
      <w:rFonts w:ascii="Arial" w:eastAsia="Times New Roman" w:hAnsi="Arial" w:cs="Arial"/>
      <w:szCs w:val="24"/>
      <w:lang w:eastAsia="pt-BR"/>
    </w:rPr>
  </w:style>
  <w:style w:type="character" w:customStyle="1" w:styleId="Recuodecorpodetexto3Char">
    <w:name w:val="Recuo de corpo de texto 3 Char"/>
    <w:basedOn w:val="Fontepargpadro"/>
    <w:link w:val="Recuodecorpodetexto3"/>
    <w:semiHidden/>
    <w:rsid w:val="00570A6A"/>
    <w:rPr>
      <w:rFonts w:ascii="Arial" w:eastAsia="Times New Roman" w:hAnsi="Arial" w:cs="Arial"/>
      <w:sz w:val="20"/>
      <w:szCs w:val="24"/>
      <w:lang w:eastAsia="pt-BR"/>
    </w:rPr>
  </w:style>
  <w:style w:type="paragraph" w:styleId="MapadoDocumento">
    <w:name w:val="Document Map"/>
    <w:basedOn w:val="Normal"/>
    <w:link w:val="MapadoDocumentoChar"/>
    <w:semiHidden/>
    <w:rsid w:val="00570A6A"/>
    <w:pPr>
      <w:widowControl w:val="0"/>
      <w:shd w:val="clear" w:color="auto" w:fill="000080"/>
      <w:autoSpaceDE w:val="0"/>
      <w:autoSpaceDN w:val="0"/>
      <w:adjustRightInd w:val="0"/>
      <w:spacing w:before="60" w:after="60" w:line="240" w:lineRule="auto"/>
      <w:jc w:val="both"/>
    </w:pPr>
    <w:rPr>
      <w:rFonts w:ascii="Tahoma" w:eastAsia="Times New Roman" w:hAnsi="Tahoma" w:cs="Tahoma"/>
      <w:szCs w:val="24"/>
      <w:lang w:eastAsia="pt-BR"/>
    </w:rPr>
  </w:style>
  <w:style w:type="character" w:customStyle="1" w:styleId="MapadoDocumentoChar">
    <w:name w:val="Mapa do Documento Char"/>
    <w:basedOn w:val="Fontepargpadro"/>
    <w:link w:val="MapadoDocumento"/>
    <w:semiHidden/>
    <w:rsid w:val="00570A6A"/>
    <w:rPr>
      <w:rFonts w:ascii="Tahoma" w:eastAsia="Times New Roman" w:hAnsi="Tahoma" w:cs="Tahoma"/>
      <w:sz w:val="20"/>
      <w:szCs w:val="24"/>
      <w:shd w:val="clear" w:color="auto" w:fill="000080"/>
      <w:lang w:eastAsia="pt-BR"/>
    </w:rPr>
  </w:style>
  <w:style w:type="character" w:styleId="Nmerodepgina">
    <w:name w:val="page number"/>
    <w:basedOn w:val="Fontepargpadro"/>
    <w:semiHidden/>
    <w:rsid w:val="00570A6A"/>
  </w:style>
  <w:style w:type="numbering" w:customStyle="1" w:styleId="TpicoNumerado">
    <w:name w:val="Tópico Numerado"/>
    <w:rsid w:val="00FD0F53"/>
    <w:pPr>
      <w:numPr>
        <w:numId w:val="2"/>
      </w:numPr>
    </w:pPr>
  </w:style>
  <w:style w:type="paragraph" w:customStyle="1" w:styleId="ObsTexto">
    <w:name w:val="Obs Texto"/>
    <w:basedOn w:val="Obs"/>
    <w:link w:val="ObsTextoChar"/>
    <w:rsid w:val="00FD0F53"/>
    <w:pPr>
      <w:numPr>
        <w:numId w:val="0"/>
      </w:numPr>
      <w:tabs>
        <w:tab w:val="clear" w:pos="283"/>
        <w:tab w:val="left" w:pos="540"/>
      </w:tabs>
      <w:spacing w:before="60" w:after="120"/>
      <w:ind w:left="284"/>
    </w:pPr>
  </w:style>
  <w:style w:type="paragraph" w:customStyle="1" w:styleId="Obs">
    <w:name w:val="Obs"/>
    <w:basedOn w:val="Normal"/>
    <w:next w:val="ObsTexto"/>
    <w:link w:val="ObsChar"/>
    <w:rsid w:val="00FD0F53"/>
    <w:pPr>
      <w:numPr>
        <w:numId w:val="3"/>
      </w:numPr>
      <w:tabs>
        <w:tab w:val="left" w:pos="283"/>
      </w:tabs>
      <w:autoSpaceDE w:val="0"/>
      <w:autoSpaceDN w:val="0"/>
      <w:adjustRightInd w:val="0"/>
      <w:spacing w:before="240" w:after="60" w:line="240" w:lineRule="auto"/>
      <w:jc w:val="both"/>
    </w:pPr>
    <w:rPr>
      <w:rFonts w:ascii="Univers" w:eastAsia="Times New Roman" w:hAnsi="Univers"/>
      <w:b/>
      <w:bCs/>
      <w:i/>
      <w:iCs/>
      <w:sz w:val="21"/>
      <w:szCs w:val="20"/>
      <w:lang w:eastAsia="pt-BR"/>
    </w:rPr>
  </w:style>
  <w:style w:type="character" w:customStyle="1" w:styleId="ObsChar">
    <w:name w:val="Obs Char"/>
    <w:basedOn w:val="Fontepargpadro"/>
    <w:link w:val="Obs"/>
    <w:rsid w:val="00FD0F53"/>
    <w:rPr>
      <w:rFonts w:ascii="Univers" w:eastAsia="Times New Roman" w:hAnsi="Univers"/>
      <w:b/>
      <w:bCs/>
      <w:i/>
      <w:iCs/>
      <w:sz w:val="21"/>
    </w:rPr>
  </w:style>
  <w:style w:type="character" w:customStyle="1" w:styleId="ObsTextoChar">
    <w:name w:val="Obs Texto Char"/>
    <w:basedOn w:val="ObsChar"/>
    <w:link w:val="ObsTexto"/>
    <w:rsid w:val="00FD0F53"/>
    <w:rPr>
      <w:rFonts w:ascii="Univers" w:eastAsia="Times New Roman" w:hAnsi="Univers"/>
      <w:b/>
      <w:bCs/>
      <w:i/>
      <w:iCs/>
      <w:sz w:val="21"/>
    </w:rPr>
  </w:style>
  <w:style w:type="paragraph" w:customStyle="1" w:styleId="DescPar">
    <w:name w:val="Desc Par"/>
    <w:basedOn w:val="Normal"/>
    <w:link w:val="DescParChar"/>
    <w:rsid w:val="00FD0F53"/>
    <w:pPr>
      <w:spacing w:before="200" w:after="60" w:line="240" w:lineRule="auto"/>
      <w:ind w:left="284"/>
      <w:jc w:val="both"/>
    </w:pPr>
    <w:rPr>
      <w:rFonts w:ascii="Univers" w:eastAsia="Times New Roman" w:hAnsi="Univers"/>
      <w:sz w:val="21"/>
      <w:szCs w:val="21"/>
      <w:lang w:eastAsia="pt-BR"/>
    </w:rPr>
  </w:style>
  <w:style w:type="character" w:customStyle="1" w:styleId="DescParChar">
    <w:name w:val="Desc Par Char"/>
    <w:basedOn w:val="Fontepargpadro"/>
    <w:link w:val="DescPar"/>
    <w:rsid w:val="00FD0F53"/>
    <w:rPr>
      <w:rFonts w:ascii="Univers" w:eastAsia="Times New Roman" w:hAnsi="Univers" w:cs="Times New Roman"/>
      <w:sz w:val="21"/>
      <w:szCs w:val="21"/>
      <w:lang w:eastAsia="pt-BR"/>
    </w:rPr>
  </w:style>
  <w:style w:type="paragraph" w:customStyle="1" w:styleId="Tpico1Bullet">
    <w:name w:val="Tópico 1 Bullet"/>
    <w:basedOn w:val="Normal"/>
    <w:link w:val="Tpico1BulletChar"/>
    <w:rsid w:val="00FD0F53"/>
    <w:pPr>
      <w:tabs>
        <w:tab w:val="left" w:pos="284"/>
      </w:tabs>
      <w:spacing w:before="240" w:after="100" w:line="240" w:lineRule="auto"/>
      <w:jc w:val="both"/>
    </w:pPr>
    <w:rPr>
      <w:rFonts w:ascii="Univers" w:eastAsia="Times New Roman" w:hAnsi="Univers"/>
      <w:sz w:val="21"/>
      <w:szCs w:val="21"/>
      <w:lang w:eastAsia="pt-BR"/>
    </w:rPr>
  </w:style>
  <w:style w:type="character" w:customStyle="1" w:styleId="Tpico1BulletChar">
    <w:name w:val="Tópico 1 Bullet Char"/>
    <w:basedOn w:val="Fontepargpadro"/>
    <w:link w:val="Tpico1Bullet"/>
    <w:rsid w:val="00FD0F53"/>
    <w:rPr>
      <w:rFonts w:ascii="Univers" w:eastAsia="Times New Roman" w:hAnsi="Univers" w:cs="Times New Roman"/>
      <w:sz w:val="21"/>
      <w:szCs w:val="21"/>
      <w:lang w:eastAsia="pt-BR"/>
    </w:rPr>
  </w:style>
  <w:style w:type="paragraph" w:customStyle="1" w:styleId="Tpico2bullet">
    <w:name w:val="Tópico 2 bullet"/>
    <w:basedOn w:val="Tpico1Bullet"/>
    <w:autoRedefine/>
    <w:rsid w:val="00FD0F53"/>
    <w:pPr>
      <w:numPr>
        <w:numId w:val="4"/>
      </w:numPr>
      <w:tabs>
        <w:tab w:val="clear" w:pos="646"/>
        <w:tab w:val="num" w:pos="360"/>
        <w:tab w:val="num" w:pos="720"/>
      </w:tabs>
      <w:spacing w:after="60"/>
      <w:ind w:left="1043" w:hanging="363"/>
    </w:pPr>
  </w:style>
  <w:style w:type="paragraph" w:styleId="Numerada">
    <w:name w:val="List Number"/>
    <w:basedOn w:val="Normal"/>
    <w:link w:val="NumeradaChar"/>
    <w:rsid w:val="00CA44E0"/>
    <w:pPr>
      <w:tabs>
        <w:tab w:val="num" w:pos="360"/>
      </w:tabs>
      <w:spacing w:before="120" w:after="60" w:line="240" w:lineRule="auto"/>
      <w:ind w:left="360" w:hanging="360"/>
      <w:jc w:val="both"/>
    </w:pPr>
    <w:rPr>
      <w:rFonts w:ascii="Univers" w:eastAsia="Times New Roman" w:hAnsi="Univers" w:cs="Arial"/>
      <w:sz w:val="21"/>
      <w:szCs w:val="21"/>
      <w:lang w:val="en-US" w:eastAsia="pt-BR"/>
    </w:rPr>
  </w:style>
  <w:style w:type="character" w:customStyle="1" w:styleId="NumeradaChar">
    <w:name w:val="Numerada Char"/>
    <w:basedOn w:val="Fontepargpadro"/>
    <w:link w:val="Numerada"/>
    <w:rsid w:val="00CA44E0"/>
    <w:rPr>
      <w:rFonts w:ascii="Univers" w:eastAsia="Times New Roman" w:hAnsi="Univers" w:cs="Arial"/>
      <w:sz w:val="21"/>
      <w:szCs w:val="21"/>
      <w:lang w:val="en-US" w:eastAsia="pt-BR"/>
    </w:rPr>
  </w:style>
  <w:style w:type="paragraph" w:styleId="Sumrio4">
    <w:name w:val="toc 4"/>
    <w:basedOn w:val="Normal"/>
    <w:next w:val="Normal"/>
    <w:autoRedefine/>
    <w:uiPriority w:val="39"/>
    <w:unhideWhenUsed/>
    <w:rsid w:val="001743D8"/>
    <w:pPr>
      <w:spacing w:after="100"/>
      <w:ind w:left="660"/>
    </w:pPr>
    <w:rPr>
      <w:rFonts w:eastAsia="Times New Roman"/>
      <w:lang w:eastAsia="pt-BR"/>
    </w:rPr>
  </w:style>
  <w:style w:type="paragraph" w:styleId="Sumrio5">
    <w:name w:val="toc 5"/>
    <w:basedOn w:val="Normal"/>
    <w:next w:val="Normal"/>
    <w:autoRedefine/>
    <w:uiPriority w:val="39"/>
    <w:unhideWhenUsed/>
    <w:rsid w:val="001743D8"/>
    <w:pPr>
      <w:spacing w:after="100"/>
      <w:ind w:left="880"/>
    </w:pPr>
    <w:rPr>
      <w:rFonts w:eastAsia="Times New Roman"/>
      <w:lang w:eastAsia="pt-BR"/>
    </w:rPr>
  </w:style>
  <w:style w:type="paragraph" w:styleId="Sumrio6">
    <w:name w:val="toc 6"/>
    <w:basedOn w:val="Normal"/>
    <w:next w:val="Normal"/>
    <w:autoRedefine/>
    <w:uiPriority w:val="39"/>
    <w:unhideWhenUsed/>
    <w:rsid w:val="001743D8"/>
    <w:pPr>
      <w:spacing w:after="100"/>
      <w:ind w:left="1100"/>
    </w:pPr>
    <w:rPr>
      <w:rFonts w:eastAsia="Times New Roman"/>
      <w:lang w:eastAsia="pt-BR"/>
    </w:rPr>
  </w:style>
  <w:style w:type="paragraph" w:styleId="Sumrio7">
    <w:name w:val="toc 7"/>
    <w:basedOn w:val="Normal"/>
    <w:next w:val="Normal"/>
    <w:autoRedefine/>
    <w:uiPriority w:val="39"/>
    <w:unhideWhenUsed/>
    <w:rsid w:val="001743D8"/>
    <w:pPr>
      <w:spacing w:after="100"/>
      <w:ind w:left="1320"/>
    </w:pPr>
    <w:rPr>
      <w:rFonts w:eastAsia="Times New Roman"/>
      <w:lang w:eastAsia="pt-BR"/>
    </w:rPr>
  </w:style>
  <w:style w:type="paragraph" w:styleId="Sumrio8">
    <w:name w:val="toc 8"/>
    <w:basedOn w:val="Normal"/>
    <w:next w:val="Normal"/>
    <w:autoRedefine/>
    <w:uiPriority w:val="39"/>
    <w:unhideWhenUsed/>
    <w:rsid w:val="001743D8"/>
    <w:pPr>
      <w:spacing w:after="100"/>
      <w:ind w:left="1540"/>
    </w:pPr>
    <w:rPr>
      <w:rFonts w:eastAsia="Times New Roman"/>
      <w:lang w:eastAsia="pt-BR"/>
    </w:rPr>
  </w:style>
  <w:style w:type="paragraph" w:styleId="Sumrio9">
    <w:name w:val="toc 9"/>
    <w:basedOn w:val="Normal"/>
    <w:next w:val="Normal"/>
    <w:autoRedefine/>
    <w:uiPriority w:val="39"/>
    <w:unhideWhenUsed/>
    <w:rsid w:val="001743D8"/>
    <w:pPr>
      <w:spacing w:after="100"/>
      <w:ind w:left="1760"/>
    </w:pPr>
    <w:rPr>
      <w:rFonts w:eastAsia="Times New Roman"/>
      <w:lang w:eastAsia="pt-BR"/>
    </w:rPr>
  </w:style>
  <w:style w:type="paragraph" w:customStyle="1" w:styleId="Tpico1">
    <w:name w:val="Tópico 1"/>
    <w:basedOn w:val="Normal"/>
    <w:link w:val="Tpico1CharChar"/>
    <w:rsid w:val="00F54492"/>
    <w:pPr>
      <w:tabs>
        <w:tab w:val="left" w:pos="284"/>
      </w:tabs>
      <w:spacing w:before="120" w:after="100" w:line="240" w:lineRule="auto"/>
      <w:ind w:left="465"/>
      <w:jc w:val="both"/>
    </w:pPr>
    <w:rPr>
      <w:rFonts w:ascii="Univers" w:eastAsia="Times New Roman" w:hAnsi="Univers"/>
      <w:sz w:val="21"/>
      <w:szCs w:val="20"/>
      <w:lang w:val="en-US" w:eastAsia="pt-BR"/>
    </w:rPr>
  </w:style>
  <w:style w:type="character" w:customStyle="1" w:styleId="Tpico1CharChar">
    <w:name w:val="Tópico 1 Char Char"/>
    <w:basedOn w:val="Fontepargpadro"/>
    <w:link w:val="Tpico1"/>
    <w:rsid w:val="00F54492"/>
    <w:rPr>
      <w:rFonts w:ascii="Univers" w:eastAsia="Times New Roman" w:hAnsi="Univers" w:cs="Times New Roman"/>
      <w:sz w:val="21"/>
      <w:szCs w:val="20"/>
      <w:lang w:val="en-US" w:eastAsia="pt-BR"/>
    </w:rPr>
  </w:style>
  <w:style w:type="paragraph" w:customStyle="1" w:styleId="xl65">
    <w:name w:val="xl65"/>
    <w:basedOn w:val="Normal"/>
    <w:rsid w:val="009752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66">
    <w:name w:val="xl66"/>
    <w:basedOn w:val="Normal"/>
    <w:rsid w:val="009752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pt-BR"/>
    </w:rPr>
  </w:style>
  <w:style w:type="paragraph" w:customStyle="1" w:styleId="xl67">
    <w:name w:val="xl67"/>
    <w:basedOn w:val="Normal"/>
    <w:rsid w:val="009752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ubttulo2">
    <w:name w:val="Subtítulo 2"/>
    <w:basedOn w:val="Normal"/>
    <w:link w:val="Subttulo2CharChar"/>
    <w:rsid w:val="00EB4461"/>
    <w:pPr>
      <w:spacing w:before="360" w:after="60" w:line="240" w:lineRule="auto"/>
      <w:jc w:val="both"/>
    </w:pPr>
    <w:rPr>
      <w:rFonts w:ascii="Univers" w:eastAsia="Times New Roman" w:hAnsi="Univers"/>
      <w:color w:val="808080"/>
      <w:sz w:val="21"/>
      <w:szCs w:val="21"/>
      <w:lang w:val="en-US" w:eastAsia="pt-BR"/>
    </w:rPr>
  </w:style>
  <w:style w:type="character" w:customStyle="1" w:styleId="Subttulo2CharChar">
    <w:name w:val="Subtítulo 2 Char Char"/>
    <w:basedOn w:val="Fontepargpadro"/>
    <w:link w:val="Subttulo2"/>
    <w:rsid w:val="00EB4461"/>
    <w:rPr>
      <w:rFonts w:ascii="Univers" w:eastAsia="Times New Roman" w:hAnsi="Univers" w:cs="Times New Roman"/>
      <w:color w:val="808080"/>
      <w:sz w:val="21"/>
      <w:szCs w:val="21"/>
      <w:lang w:val="en-US" w:eastAsia="pt-BR"/>
    </w:rPr>
  </w:style>
  <w:style w:type="paragraph" w:customStyle="1" w:styleId="Normaltabela">
    <w:name w:val="Normal tabela"/>
    <w:basedOn w:val="Normal"/>
    <w:rsid w:val="00EB4461"/>
    <w:pPr>
      <w:spacing w:before="60" w:after="60" w:line="240" w:lineRule="auto"/>
      <w:jc w:val="both"/>
    </w:pPr>
    <w:rPr>
      <w:rFonts w:ascii="Univers" w:eastAsia="Times New Roman" w:hAnsi="Univers"/>
      <w:sz w:val="21"/>
      <w:szCs w:val="20"/>
      <w:lang w:val="en-US" w:eastAsia="pt-BR"/>
    </w:rPr>
  </w:style>
  <w:style w:type="table" w:styleId="Tabelacomgrade">
    <w:name w:val="Table Grid"/>
    <w:basedOn w:val="Tabelanormal"/>
    <w:uiPriority w:val="59"/>
    <w:rsid w:val="00EB4461"/>
    <w:tblPr>
      <w:tblBorders>
        <w:top w:val="single" w:sz="4" w:space="0" w:color="1F2029"/>
        <w:left w:val="single" w:sz="4" w:space="0" w:color="1F2029"/>
        <w:bottom w:val="single" w:sz="4" w:space="0" w:color="1F2029"/>
        <w:right w:val="single" w:sz="4" w:space="0" w:color="1F2029"/>
        <w:insideH w:val="single" w:sz="4" w:space="0" w:color="1F2029"/>
        <w:insideV w:val="single" w:sz="4" w:space="0" w:color="1F2029"/>
      </w:tblBorders>
    </w:tblPr>
  </w:style>
  <w:style w:type="paragraph" w:customStyle="1" w:styleId="Subttulo1">
    <w:name w:val="Subtítulo 1"/>
    <w:next w:val="Normal"/>
    <w:link w:val="Subttulo1Char"/>
    <w:autoRedefine/>
    <w:rsid w:val="002E2580"/>
    <w:pPr>
      <w:spacing w:before="240" w:after="120"/>
    </w:pPr>
    <w:rPr>
      <w:rFonts w:ascii="Verdana" w:eastAsia="Times New Roman" w:hAnsi="Verdana" w:cs="Arial"/>
      <w:b/>
      <w:bCs/>
      <w:i/>
      <w:iCs/>
    </w:rPr>
  </w:style>
  <w:style w:type="character" w:customStyle="1" w:styleId="Subttulo1Char">
    <w:name w:val="Subtítulo 1 Char"/>
    <w:basedOn w:val="Fontepargpadro"/>
    <w:link w:val="Subttulo1"/>
    <w:rsid w:val="002E2580"/>
    <w:rPr>
      <w:rFonts w:ascii="Verdana" w:eastAsia="Times New Roman" w:hAnsi="Verdana" w:cs="Arial"/>
      <w:b/>
      <w:bCs/>
      <w:i/>
      <w:iCs/>
      <w:lang w:val="pt-BR" w:eastAsia="pt-BR" w:bidi="ar-SA"/>
    </w:rPr>
  </w:style>
  <w:style w:type="paragraph" w:customStyle="1" w:styleId="Estilondice">
    <w:name w:val="Estilo índice"/>
    <w:basedOn w:val="Normal"/>
    <w:autoRedefine/>
    <w:rsid w:val="004A1B48"/>
    <w:pPr>
      <w:shd w:val="clear" w:color="auto" w:fill="00B0F0"/>
      <w:spacing w:before="120" w:after="60"/>
    </w:pPr>
    <w:rPr>
      <w:rFonts w:eastAsia="Times New Roman" w:cs="Simplified Arabic Fixed"/>
      <w:b/>
      <w:sz w:val="48"/>
      <w:szCs w:val="48"/>
      <w:lang w:eastAsia="pt-BR"/>
    </w:rPr>
  </w:style>
  <w:style w:type="paragraph" w:customStyle="1" w:styleId="NormalTabela0">
    <w:name w:val="Normal Tabela"/>
    <w:basedOn w:val="Normal"/>
    <w:link w:val="NormalTabelaChar"/>
    <w:rsid w:val="008E42A1"/>
    <w:pPr>
      <w:spacing w:before="60" w:after="60" w:line="240" w:lineRule="auto"/>
    </w:pPr>
    <w:rPr>
      <w:rFonts w:ascii="Univers" w:eastAsia="Times New Roman" w:hAnsi="Univers"/>
      <w:sz w:val="21"/>
      <w:szCs w:val="21"/>
      <w:lang w:eastAsia="pt-BR"/>
    </w:rPr>
  </w:style>
  <w:style w:type="paragraph" w:styleId="Ttulo">
    <w:name w:val="Title"/>
    <w:basedOn w:val="Normal"/>
    <w:link w:val="TtuloChar"/>
    <w:qFormat/>
    <w:rsid w:val="003D32FF"/>
    <w:pPr>
      <w:spacing w:after="0" w:line="240" w:lineRule="auto"/>
      <w:jc w:val="center"/>
    </w:pPr>
    <w:rPr>
      <w:rFonts w:ascii="Times New Roman" w:eastAsia="Times New Roman" w:hAnsi="Times New Roman"/>
      <w:b/>
      <w:bCs/>
      <w:color w:val="FF0000"/>
      <w:sz w:val="28"/>
      <w:szCs w:val="24"/>
      <w:u w:val="single"/>
      <w:lang w:val="pt-PT" w:eastAsia="pt-PT"/>
    </w:rPr>
  </w:style>
  <w:style w:type="character" w:customStyle="1" w:styleId="TtuloChar">
    <w:name w:val="Título Char"/>
    <w:basedOn w:val="Fontepargpadro"/>
    <w:link w:val="Ttulo"/>
    <w:rsid w:val="003D32FF"/>
    <w:rPr>
      <w:rFonts w:ascii="Times New Roman" w:eastAsia="Times New Roman" w:hAnsi="Times New Roman"/>
      <w:b/>
      <w:bCs/>
      <w:color w:val="FF0000"/>
      <w:sz w:val="28"/>
      <w:szCs w:val="24"/>
      <w:u w:val="single"/>
      <w:lang w:val="pt-PT" w:eastAsia="pt-PT"/>
    </w:rPr>
  </w:style>
  <w:style w:type="paragraph" w:customStyle="1" w:styleId="Recuodecorpodetexto20">
    <w:name w:val="Recuo de corpo de texto2"/>
    <w:basedOn w:val="Normal"/>
    <w:rsid w:val="003D32FF"/>
    <w:pPr>
      <w:widowControl w:val="0"/>
      <w:autoSpaceDE w:val="0"/>
      <w:autoSpaceDN w:val="0"/>
      <w:adjustRightInd w:val="0"/>
      <w:spacing w:before="60" w:after="60" w:line="240" w:lineRule="auto"/>
      <w:ind w:left="360"/>
      <w:jc w:val="both"/>
    </w:pPr>
    <w:rPr>
      <w:rFonts w:ascii="Arial" w:eastAsia="Times New Roman" w:hAnsi="Arial" w:cs="Arial"/>
      <w:color w:val="FF0000"/>
      <w:szCs w:val="20"/>
      <w:lang w:eastAsia="pt-BR"/>
    </w:rPr>
  </w:style>
  <w:style w:type="paragraph" w:customStyle="1" w:styleId="Procedimentos">
    <w:name w:val="Procedimentos"/>
    <w:next w:val="Normal"/>
    <w:link w:val="ProcedimentosChar"/>
    <w:rsid w:val="00A416AB"/>
    <w:pPr>
      <w:spacing w:before="480" w:after="320"/>
    </w:pPr>
    <w:rPr>
      <w:rFonts w:ascii="Univers" w:eastAsia="Times New Roman" w:hAnsi="Univers" w:cs="Arial"/>
      <w:bCs/>
      <w:iCs/>
      <w:color w:val="808080"/>
      <w:sz w:val="28"/>
      <w:szCs w:val="28"/>
    </w:rPr>
  </w:style>
  <w:style w:type="character" w:customStyle="1" w:styleId="NormalTabelaChar">
    <w:name w:val="Normal Tabela Char"/>
    <w:basedOn w:val="Fontepargpadro"/>
    <w:link w:val="NormalTabela0"/>
    <w:locked/>
    <w:rsid w:val="00A416AB"/>
    <w:rPr>
      <w:rFonts w:ascii="Univers" w:eastAsia="Times New Roman" w:hAnsi="Univers"/>
      <w:sz w:val="21"/>
      <w:szCs w:val="21"/>
    </w:rPr>
  </w:style>
  <w:style w:type="character" w:customStyle="1" w:styleId="ProcedimentosChar">
    <w:name w:val="Procedimentos Char"/>
    <w:basedOn w:val="Fontepargpadro"/>
    <w:link w:val="Procedimentos"/>
    <w:rsid w:val="00A416AB"/>
    <w:rPr>
      <w:rFonts w:ascii="Univers" w:eastAsia="Times New Roman" w:hAnsi="Univers" w:cs="Arial"/>
      <w:bCs/>
      <w:iCs/>
      <w:color w:val="808080"/>
      <w:sz w:val="28"/>
      <w:szCs w:val="28"/>
    </w:rPr>
  </w:style>
  <w:style w:type="table" w:customStyle="1" w:styleId="Estilo1">
    <w:name w:val="Estilo1"/>
    <w:basedOn w:val="Tabelanormal"/>
    <w:uiPriority w:val="99"/>
    <w:qFormat/>
    <w:rsid w:val="002E5DAF"/>
    <w:tblPr/>
  </w:style>
  <w:style w:type="paragraph" w:customStyle="1" w:styleId="psds-corpodetexto">
    <w:name w:val="psds-corpodetexto"/>
    <w:basedOn w:val="Normal"/>
    <w:rsid w:val="004D6D7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SDS-CorpodeTexto0">
    <w:name w:val="PSDS - Corpo de Texto"/>
    <w:basedOn w:val="Normal"/>
    <w:rsid w:val="004D6D7A"/>
    <w:pPr>
      <w:suppressAutoHyphens/>
      <w:spacing w:after="0" w:line="240" w:lineRule="auto"/>
    </w:pPr>
    <w:rPr>
      <w:rFonts w:ascii="Arial" w:eastAsia="Times New Roman" w:hAnsi="Arial"/>
      <w:sz w:val="20"/>
      <w:szCs w:val="20"/>
      <w:lang w:eastAsia="ar-SA"/>
    </w:rPr>
  </w:style>
  <w:style w:type="character" w:customStyle="1" w:styleId="apple-converted-space">
    <w:name w:val="apple-converted-space"/>
    <w:basedOn w:val="Fontepargpadro"/>
    <w:rsid w:val="004D6D7A"/>
  </w:style>
  <w:style w:type="character" w:customStyle="1" w:styleId="BTTabelaNegrito">
    <w:name w:val="BT Tabela Negrito"/>
    <w:basedOn w:val="Fontepargpadro"/>
    <w:uiPriority w:val="1"/>
    <w:qFormat/>
    <w:rsid w:val="004D6D7A"/>
    <w:rPr>
      <w:rFonts w:ascii="Calibri" w:hAnsi="Calibri" w:hint="default"/>
      <w:b/>
      <w:bCs/>
    </w:rPr>
  </w:style>
  <w:style w:type="character" w:customStyle="1" w:styleId="BTTabelaContedo">
    <w:name w:val="BT Tabela Conteúdo"/>
    <w:basedOn w:val="Fontepargpadro"/>
    <w:uiPriority w:val="1"/>
    <w:qFormat/>
    <w:rsid w:val="004D6D7A"/>
    <w:rPr>
      <w:rFonts w:ascii="Calibri" w:hAnsi="Calibri" w:hint="default"/>
    </w:rPr>
  </w:style>
  <w:style w:type="paragraph" w:customStyle="1" w:styleId="Estilo2">
    <w:name w:val="Estilo2"/>
    <w:basedOn w:val="Ttulo2"/>
    <w:qFormat/>
    <w:rsid w:val="00DA7751"/>
    <w:rPr>
      <w:rFonts w:ascii="Arial Narrow" w:hAnsi="Arial Narrow"/>
      <w:i w:val="0"/>
      <w:iCs/>
      <w:noProof/>
      <w:color w:val="009ABD"/>
      <w:sz w:val="28"/>
      <w:szCs w:val="24"/>
      <w:lang w:eastAsia="pt-BR"/>
    </w:rPr>
  </w:style>
  <w:style w:type="character" w:styleId="Refdecomentrio">
    <w:name w:val="annotation reference"/>
    <w:basedOn w:val="Fontepargpadro"/>
    <w:uiPriority w:val="99"/>
    <w:semiHidden/>
    <w:unhideWhenUsed/>
    <w:rsid w:val="001D3FC2"/>
    <w:rPr>
      <w:sz w:val="16"/>
      <w:szCs w:val="16"/>
    </w:rPr>
  </w:style>
  <w:style w:type="paragraph" w:styleId="Textodecomentrio">
    <w:name w:val="annotation text"/>
    <w:basedOn w:val="Normal"/>
    <w:link w:val="TextodecomentrioChar"/>
    <w:uiPriority w:val="99"/>
    <w:semiHidden/>
    <w:unhideWhenUsed/>
    <w:rsid w:val="001D3FC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D3FC2"/>
    <w:rPr>
      <w:lang w:eastAsia="en-US"/>
    </w:rPr>
  </w:style>
  <w:style w:type="paragraph" w:styleId="Assuntodocomentrio">
    <w:name w:val="annotation subject"/>
    <w:basedOn w:val="Textodecomentrio"/>
    <w:next w:val="Textodecomentrio"/>
    <w:link w:val="AssuntodocomentrioChar"/>
    <w:uiPriority w:val="99"/>
    <w:semiHidden/>
    <w:unhideWhenUsed/>
    <w:rsid w:val="001D3FC2"/>
    <w:rPr>
      <w:b/>
      <w:bCs/>
    </w:rPr>
  </w:style>
  <w:style w:type="character" w:customStyle="1" w:styleId="AssuntodocomentrioChar">
    <w:name w:val="Assunto do comentário Char"/>
    <w:basedOn w:val="TextodecomentrioChar"/>
    <w:link w:val="Assuntodocomentrio"/>
    <w:uiPriority w:val="99"/>
    <w:semiHidden/>
    <w:rsid w:val="001D3FC2"/>
    <w:rPr>
      <w:b/>
      <w:bCs/>
      <w:lang w:eastAsia="en-US"/>
    </w:rPr>
  </w:style>
  <w:style w:type="table" w:styleId="GradeMdia3-nfase1">
    <w:name w:val="Medium Grid 3 Accent 1"/>
    <w:basedOn w:val="Tabelanormal"/>
    <w:uiPriority w:val="69"/>
    <w:rsid w:val="005316FE"/>
    <w:rPr>
      <w:rFonts w:asciiTheme="minorHAnsi" w:eastAsiaTheme="minorEastAsia" w:hAnsiTheme="minorHAnsi" w:cstheme="minorBidi"/>
      <w:sz w:val="24"/>
      <w:szCs w:val="24"/>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OTVSTtulo2014">
    <w:name w:val="TOTVS Título 2014"/>
    <w:next w:val="Normal"/>
    <w:link w:val="TOTVSTtulo2014Char"/>
    <w:qFormat/>
    <w:rsid w:val="00A759DA"/>
    <w:pPr>
      <w:jc w:val="right"/>
    </w:pPr>
    <w:rPr>
      <w:rFonts w:ascii="Arial Narrow" w:eastAsia="Times New Roman" w:hAnsi="Arial Narrow"/>
      <w:b/>
      <w:bCs/>
      <w:iCs/>
      <w:noProof/>
      <w:color w:val="009ABD"/>
      <w:sz w:val="40"/>
      <w:szCs w:val="24"/>
      <w:lang w:val="en-US"/>
    </w:rPr>
  </w:style>
  <w:style w:type="character" w:customStyle="1" w:styleId="TOTVSTtulo2014Char">
    <w:name w:val="TOTVS Título 2014 Char"/>
    <w:basedOn w:val="Fontepargpadro"/>
    <w:link w:val="TOTVSTtulo2014"/>
    <w:rsid w:val="00A759DA"/>
    <w:rPr>
      <w:rFonts w:ascii="Arial Narrow" w:eastAsia="Times New Roman" w:hAnsi="Arial Narrow"/>
      <w:b/>
      <w:bCs/>
      <w:iCs/>
      <w:noProof/>
      <w:color w:val="009ABD"/>
      <w:sz w:val="40"/>
      <w:szCs w:val="24"/>
      <w:lang w:val="en-US"/>
    </w:rPr>
  </w:style>
  <w:style w:type="paragraph" w:customStyle="1" w:styleId="PSDS-MarcadoresNivel1">
    <w:name w:val="PSDS - Marcadores Nivel 1"/>
    <w:basedOn w:val="Normal"/>
    <w:rsid w:val="008F0784"/>
    <w:pPr>
      <w:numPr>
        <w:numId w:val="7"/>
      </w:numPr>
      <w:spacing w:before="40" w:after="40" w:line="240" w:lineRule="auto"/>
    </w:pPr>
    <w:rPr>
      <w:rFonts w:ascii="Arial" w:eastAsia="Times New Roman" w:hAnsi="Arial"/>
      <w:b/>
      <w:sz w:val="24"/>
      <w:szCs w:val="20"/>
      <w:lang w:eastAsia="pt-BR"/>
    </w:rPr>
  </w:style>
  <w:style w:type="paragraph" w:customStyle="1" w:styleId="PSDS-MarcadoresNivel2">
    <w:name w:val="PSDS - Marcadores Nivel 2"/>
    <w:basedOn w:val="Normal"/>
    <w:rsid w:val="008F0784"/>
    <w:pPr>
      <w:numPr>
        <w:ilvl w:val="1"/>
        <w:numId w:val="7"/>
      </w:numPr>
      <w:spacing w:before="40" w:after="40" w:line="240" w:lineRule="auto"/>
    </w:pPr>
    <w:rPr>
      <w:rFonts w:ascii="Arial" w:eastAsia="Times New Roman" w:hAnsi="Arial"/>
      <w:b/>
      <w:sz w:val="24"/>
      <w:szCs w:val="20"/>
      <w:lang w:eastAsia="pt-BR"/>
    </w:rPr>
  </w:style>
  <w:style w:type="paragraph" w:customStyle="1" w:styleId="PSDS-MarcadoresNivel5">
    <w:name w:val="PSDS - Marcadores Nivel 5"/>
    <w:basedOn w:val="Normal"/>
    <w:rsid w:val="008F0784"/>
    <w:pPr>
      <w:numPr>
        <w:ilvl w:val="4"/>
        <w:numId w:val="7"/>
      </w:numPr>
      <w:spacing w:before="40" w:after="40" w:line="240" w:lineRule="auto"/>
    </w:pPr>
    <w:rPr>
      <w:rFonts w:ascii="Arial" w:eastAsia="Times New Roman" w:hAnsi="Arial" w:cs="Arial"/>
      <w:b/>
      <w:sz w:val="24"/>
      <w:szCs w:val="20"/>
      <w:lang w:eastAsia="pt-BR"/>
    </w:rPr>
  </w:style>
  <w:style w:type="character" w:styleId="nfase">
    <w:name w:val="Emphasis"/>
    <w:uiPriority w:val="20"/>
    <w:qFormat/>
    <w:rsid w:val="00DD6B89"/>
    <w:rPr>
      <w:i/>
      <w:iCs/>
    </w:rPr>
  </w:style>
  <w:style w:type="paragraph" w:customStyle="1" w:styleId="PSDS-MarcadoresNivel3">
    <w:name w:val="PSDS - Marcadores Nivel 3"/>
    <w:basedOn w:val="Normal"/>
    <w:rsid w:val="00260796"/>
    <w:pPr>
      <w:tabs>
        <w:tab w:val="num" w:pos="1440"/>
      </w:tabs>
      <w:spacing w:before="40" w:after="40" w:line="240" w:lineRule="auto"/>
      <w:ind w:left="1224" w:hanging="504"/>
    </w:pPr>
    <w:rPr>
      <w:rFonts w:ascii="Arial" w:eastAsia="Times New Roman" w:hAnsi="Arial" w:cs="Arial"/>
      <w:b/>
      <w:bC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20607">
      <w:bodyDiv w:val="1"/>
      <w:marLeft w:val="0"/>
      <w:marRight w:val="0"/>
      <w:marTop w:val="0"/>
      <w:marBottom w:val="0"/>
      <w:divBdr>
        <w:top w:val="none" w:sz="0" w:space="0" w:color="auto"/>
        <w:left w:val="none" w:sz="0" w:space="0" w:color="auto"/>
        <w:bottom w:val="none" w:sz="0" w:space="0" w:color="auto"/>
        <w:right w:val="none" w:sz="0" w:space="0" w:color="auto"/>
      </w:divBdr>
    </w:div>
    <w:div w:id="42482805">
      <w:bodyDiv w:val="1"/>
      <w:marLeft w:val="0"/>
      <w:marRight w:val="0"/>
      <w:marTop w:val="0"/>
      <w:marBottom w:val="0"/>
      <w:divBdr>
        <w:top w:val="none" w:sz="0" w:space="0" w:color="auto"/>
        <w:left w:val="none" w:sz="0" w:space="0" w:color="auto"/>
        <w:bottom w:val="none" w:sz="0" w:space="0" w:color="auto"/>
        <w:right w:val="none" w:sz="0" w:space="0" w:color="auto"/>
      </w:divBdr>
    </w:div>
    <w:div w:id="50078864">
      <w:bodyDiv w:val="1"/>
      <w:marLeft w:val="0"/>
      <w:marRight w:val="0"/>
      <w:marTop w:val="0"/>
      <w:marBottom w:val="0"/>
      <w:divBdr>
        <w:top w:val="none" w:sz="0" w:space="0" w:color="auto"/>
        <w:left w:val="none" w:sz="0" w:space="0" w:color="auto"/>
        <w:bottom w:val="none" w:sz="0" w:space="0" w:color="auto"/>
        <w:right w:val="none" w:sz="0" w:space="0" w:color="auto"/>
      </w:divBdr>
    </w:div>
    <w:div w:id="64256861">
      <w:bodyDiv w:val="1"/>
      <w:marLeft w:val="0"/>
      <w:marRight w:val="0"/>
      <w:marTop w:val="0"/>
      <w:marBottom w:val="0"/>
      <w:divBdr>
        <w:top w:val="none" w:sz="0" w:space="0" w:color="auto"/>
        <w:left w:val="none" w:sz="0" w:space="0" w:color="auto"/>
        <w:bottom w:val="none" w:sz="0" w:space="0" w:color="auto"/>
        <w:right w:val="none" w:sz="0" w:space="0" w:color="auto"/>
      </w:divBdr>
    </w:div>
    <w:div w:id="81339595">
      <w:bodyDiv w:val="1"/>
      <w:marLeft w:val="0"/>
      <w:marRight w:val="0"/>
      <w:marTop w:val="0"/>
      <w:marBottom w:val="0"/>
      <w:divBdr>
        <w:top w:val="none" w:sz="0" w:space="0" w:color="auto"/>
        <w:left w:val="none" w:sz="0" w:space="0" w:color="auto"/>
        <w:bottom w:val="none" w:sz="0" w:space="0" w:color="auto"/>
        <w:right w:val="none" w:sz="0" w:space="0" w:color="auto"/>
      </w:divBdr>
    </w:div>
    <w:div w:id="92753047">
      <w:bodyDiv w:val="1"/>
      <w:marLeft w:val="0"/>
      <w:marRight w:val="0"/>
      <w:marTop w:val="0"/>
      <w:marBottom w:val="0"/>
      <w:divBdr>
        <w:top w:val="none" w:sz="0" w:space="0" w:color="auto"/>
        <w:left w:val="none" w:sz="0" w:space="0" w:color="auto"/>
        <w:bottom w:val="none" w:sz="0" w:space="0" w:color="auto"/>
        <w:right w:val="none" w:sz="0" w:space="0" w:color="auto"/>
      </w:divBdr>
    </w:div>
    <w:div w:id="105975469">
      <w:bodyDiv w:val="1"/>
      <w:marLeft w:val="0"/>
      <w:marRight w:val="0"/>
      <w:marTop w:val="0"/>
      <w:marBottom w:val="0"/>
      <w:divBdr>
        <w:top w:val="none" w:sz="0" w:space="0" w:color="auto"/>
        <w:left w:val="none" w:sz="0" w:space="0" w:color="auto"/>
        <w:bottom w:val="none" w:sz="0" w:space="0" w:color="auto"/>
        <w:right w:val="none" w:sz="0" w:space="0" w:color="auto"/>
      </w:divBdr>
    </w:div>
    <w:div w:id="110129007">
      <w:bodyDiv w:val="1"/>
      <w:marLeft w:val="0"/>
      <w:marRight w:val="0"/>
      <w:marTop w:val="0"/>
      <w:marBottom w:val="0"/>
      <w:divBdr>
        <w:top w:val="none" w:sz="0" w:space="0" w:color="auto"/>
        <w:left w:val="none" w:sz="0" w:space="0" w:color="auto"/>
        <w:bottom w:val="none" w:sz="0" w:space="0" w:color="auto"/>
        <w:right w:val="none" w:sz="0" w:space="0" w:color="auto"/>
      </w:divBdr>
    </w:div>
    <w:div w:id="156003046">
      <w:bodyDiv w:val="1"/>
      <w:marLeft w:val="0"/>
      <w:marRight w:val="0"/>
      <w:marTop w:val="0"/>
      <w:marBottom w:val="0"/>
      <w:divBdr>
        <w:top w:val="none" w:sz="0" w:space="0" w:color="auto"/>
        <w:left w:val="none" w:sz="0" w:space="0" w:color="auto"/>
        <w:bottom w:val="none" w:sz="0" w:space="0" w:color="auto"/>
        <w:right w:val="none" w:sz="0" w:space="0" w:color="auto"/>
      </w:divBdr>
    </w:div>
    <w:div w:id="164252841">
      <w:bodyDiv w:val="1"/>
      <w:marLeft w:val="0"/>
      <w:marRight w:val="0"/>
      <w:marTop w:val="0"/>
      <w:marBottom w:val="0"/>
      <w:divBdr>
        <w:top w:val="none" w:sz="0" w:space="0" w:color="auto"/>
        <w:left w:val="none" w:sz="0" w:space="0" w:color="auto"/>
        <w:bottom w:val="none" w:sz="0" w:space="0" w:color="auto"/>
        <w:right w:val="none" w:sz="0" w:space="0" w:color="auto"/>
      </w:divBdr>
    </w:div>
    <w:div w:id="170145822">
      <w:bodyDiv w:val="1"/>
      <w:marLeft w:val="0"/>
      <w:marRight w:val="0"/>
      <w:marTop w:val="0"/>
      <w:marBottom w:val="0"/>
      <w:divBdr>
        <w:top w:val="none" w:sz="0" w:space="0" w:color="auto"/>
        <w:left w:val="none" w:sz="0" w:space="0" w:color="auto"/>
        <w:bottom w:val="none" w:sz="0" w:space="0" w:color="auto"/>
        <w:right w:val="none" w:sz="0" w:space="0" w:color="auto"/>
      </w:divBdr>
    </w:div>
    <w:div w:id="170528239">
      <w:bodyDiv w:val="1"/>
      <w:marLeft w:val="0"/>
      <w:marRight w:val="0"/>
      <w:marTop w:val="0"/>
      <w:marBottom w:val="0"/>
      <w:divBdr>
        <w:top w:val="none" w:sz="0" w:space="0" w:color="auto"/>
        <w:left w:val="none" w:sz="0" w:space="0" w:color="auto"/>
        <w:bottom w:val="none" w:sz="0" w:space="0" w:color="auto"/>
        <w:right w:val="none" w:sz="0" w:space="0" w:color="auto"/>
      </w:divBdr>
    </w:div>
    <w:div w:id="192622829">
      <w:bodyDiv w:val="1"/>
      <w:marLeft w:val="0"/>
      <w:marRight w:val="0"/>
      <w:marTop w:val="0"/>
      <w:marBottom w:val="0"/>
      <w:divBdr>
        <w:top w:val="none" w:sz="0" w:space="0" w:color="auto"/>
        <w:left w:val="none" w:sz="0" w:space="0" w:color="auto"/>
        <w:bottom w:val="none" w:sz="0" w:space="0" w:color="auto"/>
        <w:right w:val="none" w:sz="0" w:space="0" w:color="auto"/>
      </w:divBdr>
    </w:div>
    <w:div w:id="204223656">
      <w:bodyDiv w:val="1"/>
      <w:marLeft w:val="0"/>
      <w:marRight w:val="0"/>
      <w:marTop w:val="0"/>
      <w:marBottom w:val="0"/>
      <w:divBdr>
        <w:top w:val="none" w:sz="0" w:space="0" w:color="auto"/>
        <w:left w:val="none" w:sz="0" w:space="0" w:color="auto"/>
        <w:bottom w:val="none" w:sz="0" w:space="0" w:color="auto"/>
        <w:right w:val="none" w:sz="0" w:space="0" w:color="auto"/>
      </w:divBdr>
      <w:divsChild>
        <w:div w:id="1038361086">
          <w:marLeft w:val="0"/>
          <w:marRight w:val="0"/>
          <w:marTop w:val="0"/>
          <w:marBottom w:val="0"/>
          <w:divBdr>
            <w:top w:val="none" w:sz="0" w:space="0" w:color="auto"/>
            <w:left w:val="none" w:sz="0" w:space="0" w:color="auto"/>
            <w:bottom w:val="none" w:sz="0" w:space="0" w:color="auto"/>
            <w:right w:val="none" w:sz="0" w:space="0" w:color="auto"/>
          </w:divBdr>
          <w:divsChild>
            <w:div w:id="563180800">
              <w:marLeft w:val="0"/>
              <w:marRight w:val="0"/>
              <w:marTop w:val="0"/>
              <w:marBottom w:val="150"/>
              <w:divBdr>
                <w:top w:val="none" w:sz="0" w:space="0" w:color="auto"/>
                <w:left w:val="none" w:sz="0" w:space="0" w:color="auto"/>
                <w:bottom w:val="none" w:sz="0" w:space="0" w:color="auto"/>
                <w:right w:val="none" w:sz="0" w:space="0" w:color="auto"/>
              </w:divBdr>
              <w:divsChild>
                <w:div w:id="1579747516">
                  <w:marLeft w:val="0"/>
                  <w:marRight w:val="0"/>
                  <w:marTop w:val="0"/>
                  <w:marBottom w:val="0"/>
                  <w:divBdr>
                    <w:top w:val="none" w:sz="0" w:space="0" w:color="auto"/>
                    <w:left w:val="single" w:sz="6" w:space="0" w:color="C7C9C9"/>
                    <w:bottom w:val="none" w:sz="0" w:space="0" w:color="auto"/>
                    <w:right w:val="single" w:sz="6" w:space="0" w:color="C7C9C9"/>
                  </w:divBdr>
                  <w:divsChild>
                    <w:div w:id="240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030403">
      <w:bodyDiv w:val="1"/>
      <w:marLeft w:val="0"/>
      <w:marRight w:val="0"/>
      <w:marTop w:val="0"/>
      <w:marBottom w:val="0"/>
      <w:divBdr>
        <w:top w:val="none" w:sz="0" w:space="0" w:color="auto"/>
        <w:left w:val="none" w:sz="0" w:space="0" w:color="auto"/>
        <w:bottom w:val="none" w:sz="0" w:space="0" w:color="auto"/>
        <w:right w:val="none" w:sz="0" w:space="0" w:color="auto"/>
      </w:divBdr>
    </w:div>
    <w:div w:id="261845538">
      <w:bodyDiv w:val="1"/>
      <w:marLeft w:val="0"/>
      <w:marRight w:val="0"/>
      <w:marTop w:val="0"/>
      <w:marBottom w:val="0"/>
      <w:divBdr>
        <w:top w:val="none" w:sz="0" w:space="0" w:color="auto"/>
        <w:left w:val="none" w:sz="0" w:space="0" w:color="auto"/>
        <w:bottom w:val="none" w:sz="0" w:space="0" w:color="auto"/>
        <w:right w:val="none" w:sz="0" w:space="0" w:color="auto"/>
      </w:divBdr>
    </w:div>
    <w:div w:id="274023026">
      <w:bodyDiv w:val="1"/>
      <w:marLeft w:val="0"/>
      <w:marRight w:val="0"/>
      <w:marTop w:val="0"/>
      <w:marBottom w:val="0"/>
      <w:divBdr>
        <w:top w:val="none" w:sz="0" w:space="0" w:color="auto"/>
        <w:left w:val="none" w:sz="0" w:space="0" w:color="auto"/>
        <w:bottom w:val="none" w:sz="0" w:space="0" w:color="auto"/>
        <w:right w:val="none" w:sz="0" w:space="0" w:color="auto"/>
      </w:divBdr>
    </w:div>
    <w:div w:id="274214390">
      <w:bodyDiv w:val="1"/>
      <w:marLeft w:val="0"/>
      <w:marRight w:val="0"/>
      <w:marTop w:val="0"/>
      <w:marBottom w:val="0"/>
      <w:divBdr>
        <w:top w:val="none" w:sz="0" w:space="0" w:color="auto"/>
        <w:left w:val="none" w:sz="0" w:space="0" w:color="auto"/>
        <w:bottom w:val="none" w:sz="0" w:space="0" w:color="auto"/>
        <w:right w:val="none" w:sz="0" w:space="0" w:color="auto"/>
      </w:divBdr>
    </w:div>
    <w:div w:id="310721028">
      <w:bodyDiv w:val="1"/>
      <w:marLeft w:val="0"/>
      <w:marRight w:val="0"/>
      <w:marTop w:val="0"/>
      <w:marBottom w:val="0"/>
      <w:divBdr>
        <w:top w:val="none" w:sz="0" w:space="0" w:color="auto"/>
        <w:left w:val="none" w:sz="0" w:space="0" w:color="auto"/>
        <w:bottom w:val="none" w:sz="0" w:space="0" w:color="auto"/>
        <w:right w:val="none" w:sz="0" w:space="0" w:color="auto"/>
      </w:divBdr>
    </w:div>
    <w:div w:id="311066266">
      <w:bodyDiv w:val="1"/>
      <w:marLeft w:val="0"/>
      <w:marRight w:val="0"/>
      <w:marTop w:val="0"/>
      <w:marBottom w:val="0"/>
      <w:divBdr>
        <w:top w:val="none" w:sz="0" w:space="0" w:color="auto"/>
        <w:left w:val="none" w:sz="0" w:space="0" w:color="auto"/>
        <w:bottom w:val="none" w:sz="0" w:space="0" w:color="auto"/>
        <w:right w:val="none" w:sz="0" w:space="0" w:color="auto"/>
      </w:divBdr>
    </w:div>
    <w:div w:id="336467542">
      <w:bodyDiv w:val="1"/>
      <w:marLeft w:val="0"/>
      <w:marRight w:val="0"/>
      <w:marTop w:val="0"/>
      <w:marBottom w:val="0"/>
      <w:divBdr>
        <w:top w:val="none" w:sz="0" w:space="0" w:color="auto"/>
        <w:left w:val="none" w:sz="0" w:space="0" w:color="auto"/>
        <w:bottom w:val="none" w:sz="0" w:space="0" w:color="auto"/>
        <w:right w:val="none" w:sz="0" w:space="0" w:color="auto"/>
      </w:divBdr>
    </w:div>
    <w:div w:id="342246971">
      <w:bodyDiv w:val="1"/>
      <w:marLeft w:val="0"/>
      <w:marRight w:val="0"/>
      <w:marTop w:val="0"/>
      <w:marBottom w:val="0"/>
      <w:divBdr>
        <w:top w:val="none" w:sz="0" w:space="0" w:color="auto"/>
        <w:left w:val="none" w:sz="0" w:space="0" w:color="auto"/>
        <w:bottom w:val="none" w:sz="0" w:space="0" w:color="auto"/>
        <w:right w:val="none" w:sz="0" w:space="0" w:color="auto"/>
      </w:divBdr>
    </w:div>
    <w:div w:id="350884720">
      <w:bodyDiv w:val="1"/>
      <w:marLeft w:val="0"/>
      <w:marRight w:val="0"/>
      <w:marTop w:val="0"/>
      <w:marBottom w:val="0"/>
      <w:divBdr>
        <w:top w:val="none" w:sz="0" w:space="0" w:color="auto"/>
        <w:left w:val="none" w:sz="0" w:space="0" w:color="auto"/>
        <w:bottom w:val="none" w:sz="0" w:space="0" w:color="auto"/>
        <w:right w:val="none" w:sz="0" w:space="0" w:color="auto"/>
      </w:divBdr>
    </w:div>
    <w:div w:id="354579817">
      <w:bodyDiv w:val="1"/>
      <w:marLeft w:val="0"/>
      <w:marRight w:val="0"/>
      <w:marTop w:val="0"/>
      <w:marBottom w:val="0"/>
      <w:divBdr>
        <w:top w:val="none" w:sz="0" w:space="0" w:color="auto"/>
        <w:left w:val="none" w:sz="0" w:space="0" w:color="auto"/>
        <w:bottom w:val="none" w:sz="0" w:space="0" w:color="auto"/>
        <w:right w:val="none" w:sz="0" w:space="0" w:color="auto"/>
      </w:divBdr>
    </w:div>
    <w:div w:id="354962425">
      <w:bodyDiv w:val="1"/>
      <w:marLeft w:val="0"/>
      <w:marRight w:val="0"/>
      <w:marTop w:val="0"/>
      <w:marBottom w:val="0"/>
      <w:divBdr>
        <w:top w:val="none" w:sz="0" w:space="0" w:color="auto"/>
        <w:left w:val="none" w:sz="0" w:space="0" w:color="auto"/>
        <w:bottom w:val="none" w:sz="0" w:space="0" w:color="auto"/>
        <w:right w:val="none" w:sz="0" w:space="0" w:color="auto"/>
      </w:divBdr>
    </w:div>
    <w:div w:id="361129966">
      <w:bodyDiv w:val="1"/>
      <w:marLeft w:val="0"/>
      <w:marRight w:val="0"/>
      <w:marTop w:val="0"/>
      <w:marBottom w:val="0"/>
      <w:divBdr>
        <w:top w:val="none" w:sz="0" w:space="0" w:color="auto"/>
        <w:left w:val="none" w:sz="0" w:space="0" w:color="auto"/>
        <w:bottom w:val="none" w:sz="0" w:space="0" w:color="auto"/>
        <w:right w:val="none" w:sz="0" w:space="0" w:color="auto"/>
      </w:divBdr>
    </w:div>
    <w:div w:id="369303321">
      <w:bodyDiv w:val="1"/>
      <w:marLeft w:val="0"/>
      <w:marRight w:val="0"/>
      <w:marTop w:val="0"/>
      <w:marBottom w:val="0"/>
      <w:divBdr>
        <w:top w:val="none" w:sz="0" w:space="0" w:color="auto"/>
        <w:left w:val="none" w:sz="0" w:space="0" w:color="auto"/>
        <w:bottom w:val="none" w:sz="0" w:space="0" w:color="auto"/>
        <w:right w:val="none" w:sz="0" w:space="0" w:color="auto"/>
      </w:divBdr>
    </w:div>
    <w:div w:id="400493458">
      <w:bodyDiv w:val="1"/>
      <w:marLeft w:val="0"/>
      <w:marRight w:val="0"/>
      <w:marTop w:val="0"/>
      <w:marBottom w:val="0"/>
      <w:divBdr>
        <w:top w:val="none" w:sz="0" w:space="0" w:color="auto"/>
        <w:left w:val="none" w:sz="0" w:space="0" w:color="auto"/>
        <w:bottom w:val="none" w:sz="0" w:space="0" w:color="auto"/>
        <w:right w:val="none" w:sz="0" w:space="0" w:color="auto"/>
      </w:divBdr>
    </w:div>
    <w:div w:id="402871680">
      <w:bodyDiv w:val="1"/>
      <w:marLeft w:val="0"/>
      <w:marRight w:val="0"/>
      <w:marTop w:val="0"/>
      <w:marBottom w:val="0"/>
      <w:divBdr>
        <w:top w:val="none" w:sz="0" w:space="0" w:color="auto"/>
        <w:left w:val="none" w:sz="0" w:space="0" w:color="auto"/>
        <w:bottom w:val="none" w:sz="0" w:space="0" w:color="auto"/>
        <w:right w:val="none" w:sz="0" w:space="0" w:color="auto"/>
      </w:divBdr>
    </w:div>
    <w:div w:id="477453059">
      <w:bodyDiv w:val="1"/>
      <w:marLeft w:val="0"/>
      <w:marRight w:val="0"/>
      <w:marTop w:val="0"/>
      <w:marBottom w:val="0"/>
      <w:divBdr>
        <w:top w:val="none" w:sz="0" w:space="0" w:color="auto"/>
        <w:left w:val="none" w:sz="0" w:space="0" w:color="auto"/>
        <w:bottom w:val="none" w:sz="0" w:space="0" w:color="auto"/>
        <w:right w:val="none" w:sz="0" w:space="0" w:color="auto"/>
      </w:divBdr>
    </w:div>
    <w:div w:id="523204863">
      <w:bodyDiv w:val="1"/>
      <w:marLeft w:val="0"/>
      <w:marRight w:val="0"/>
      <w:marTop w:val="0"/>
      <w:marBottom w:val="0"/>
      <w:divBdr>
        <w:top w:val="none" w:sz="0" w:space="0" w:color="auto"/>
        <w:left w:val="none" w:sz="0" w:space="0" w:color="auto"/>
        <w:bottom w:val="none" w:sz="0" w:space="0" w:color="auto"/>
        <w:right w:val="none" w:sz="0" w:space="0" w:color="auto"/>
      </w:divBdr>
    </w:div>
    <w:div w:id="525485325">
      <w:bodyDiv w:val="1"/>
      <w:marLeft w:val="0"/>
      <w:marRight w:val="0"/>
      <w:marTop w:val="0"/>
      <w:marBottom w:val="0"/>
      <w:divBdr>
        <w:top w:val="none" w:sz="0" w:space="0" w:color="auto"/>
        <w:left w:val="none" w:sz="0" w:space="0" w:color="auto"/>
        <w:bottom w:val="none" w:sz="0" w:space="0" w:color="auto"/>
        <w:right w:val="none" w:sz="0" w:space="0" w:color="auto"/>
      </w:divBdr>
      <w:divsChild>
        <w:div w:id="83496014">
          <w:marLeft w:val="0"/>
          <w:marRight w:val="0"/>
          <w:marTop w:val="0"/>
          <w:marBottom w:val="0"/>
          <w:divBdr>
            <w:top w:val="none" w:sz="0" w:space="0" w:color="auto"/>
            <w:left w:val="none" w:sz="0" w:space="0" w:color="auto"/>
            <w:bottom w:val="none" w:sz="0" w:space="0" w:color="auto"/>
            <w:right w:val="none" w:sz="0" w:space="0" w:color="auto"/>
          </w:divBdr>
          <w:divsChild>
            <w:div w:id="100955021">
              <w:marLeft w:val="0"/>
              <w:marRight w:val="0"/>
              <w:marTop w:val="0"/>
              <w:marBottom w:val="150"/>
              <w:divBdr>
                <w:top w:val="none" w:sz="0" w:space="0" w:color="auto"/>
                <w:left w:val="none" w:sz="0" w:space="0" w:color="auto"/>
                <w:bottom w:val="none" w:sz="0" w:space="0" w:color="auto"/>
                <w:right w:val="none" w:sz="0" w:space="0" w:color="auto"/>
              </w:divBdr>
              <w:divsChild>
                <w:div w:id="1902864124">
                  <w:marLeft w:val="0"/>
                  <w:marRight w:val="0"/>
                  <w:marTop w:val="0"/>
                  <w:marBottom w:val="0"/>
                  <w:divBdr>
                    <w:top w:val="none" w:sz="0" w:space="0" w:color="auto"/>
                    <w:left w:val="single" w:sz="6" w:space="0" w:color="C7C9C9"/>
                    <w:bottom w:val="none" w:sz="0" w:space="0" w:color="auto"/>
                    <w:right w:val="single" w:sz="6" w:space="0" w:color="C7C9C9"/>
                  </w:divBdr>
                  <w:divsChild>
                    <w:div w:id="9712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880125">
      <w:bodyDiv w:val="1"/>
      <w:marLeft w:val="0"/>
      <w:marRight w:val="0"/>
      <w:marTop w:val="0"/>
      <w:marBottom w:val="0"/>
      <w:divBdr>
        <w:top w:val="none" w:sz="0" w:space="0" w:color="auto"/>
        <w:left w:val="none" w:sz="0" w:space="0" w:color="auto"/>
        <w:bottom w:val="none" w:sz="0" w:space="0" w:color="auto"/>
        <w:right w:val="none" w:sz="0" w:space="0" w:color="auto"/>
      </w:divBdr>
    </w:div>
    <w:div w:id="584343332">
      <w:bodyDiv w:val="1"/>
      <w:marLeft w:val="0"/>
      <w:marRight w:val="0"/>
      <w:marTop w:val="0"/>
      <w:marBottom w:val="0"/>
      <w:divBdr>
        <w:top w:val="none" w:sz="0" w:space="0" w:color="auto"/>
        <w:left w:val="none" w:sz="0" w:space="0" w:color="auto"/>
        <w:bottom w:val="none" w:sz="0" w:space="0" w:color="auto"/>
        <w:right w:val="none" w:sz="0" w:space="0" w:color="auto"/>
      </w:divBdr>
    </w:div>
    <w:div w:id="591477445">
      <w:bodyDiv w:val="1"/>
      <w:marLeft w:val="0"/>
      <w:marRight w:val="0"/>
      <w:marTop w:val="0"/>
      <w:marBottom w:val="0"/>
      <w:divBdr>
        <w:top w:val="none" w:sz="0" w:space="0" w:color="auto"/>
        <w:left w:val="none" w:sz="0" w:space="0" w:color="auto"/>
        <w:bottom w:val="none" w:sz="0" w:space="0" w:color="auto"/>
        <w:right w:val="none" w:sz="0" w:space="0" w:color="auto"/>
      </w:divBdr>
    </w:div>
    <w:div w:id="628098345">
      <w:bodyDiv w:val="1"/>
      <w:marLeft w:val="0"/>
      <w:marRight w:val="0"/>
      <w:marTop w:val="0"/>
      <w:marBottom w:val="0"/>
      <w:divBdr>
        <w:top w:val="none" w:sz="0" w:space="0" w:color="auto"/>
        <w:left w:val="none" w:sz="0" w:space="0" w:color="auto"/>
        <w:bottom w:val="none" w:sz="0" w:space="0" w:color="auto"/>
        <w:right w:val="none" w:sz="0" w:space="0" w:color="auto"/>
      </w:divBdr>
    </w:div>
    <w:div w:id="671684505">
      <w:bodyDiv w:val="1"/>
      <w:marLeft w:val="0"/>
      <w:marRight w:val="0"/>
      <w:marTop w:val="0"/>
      <w:marBottom w:val="0"/>
      <w:divBdr>
        <w:top w:val="none" w:sz="0" w:space="0" w:color="auto"/>
        <w:left w:val="none" w:sz="0" w:space="0" w:color="auto"/>
        <w:bottom w:val="none" w:sz="0" w:space="0" w:color="auto"/>
        <w:right w:val="none" w:sz="0" w:space="0" w:color="auto"/>
      </w:divBdr>
    </w:div>
    <w:div w:id="677777344">
      <w:bodyDiv w:val="1"/>
      <w:marLeft w:val="0"/>
      <w:marRight w:val="0"/>
      <w:marTop w:val="0"/>
      <w:marBottom w:val="0"/>
      <w:divBdr>
        <w:top w:val="none" w:sz="0" w:space="0" w:color="auto"/>
        <w:left w:val="none" w:sz="0" w:space="0" w:color="auto"/>
        <w:bottom w:val="none" w:sz="0" w:space="0" w:color="auto"/>
        <w:right w:val="none" w:sz="0" w:space="0" w:color="auto"/>
      </w:divBdr>
    </w:div>
    <w:div w:id="750199834">
      <w:bodyDiv w:val="1"/>
      <w:marLeft w:val="0"/>
      <w:marRight w:val="0"/>
      <w:marTop w:val="0"/>
      <w:marBottom w:val="0"/>
      <w:divBdr>
        <w:top w:val="none" w:sz="0" w:space="0" w:color="auto"/>
        <w:left w:val="none" w:sz="0" w:space="0" w:color="auto"/>
        <w:bottom w:val="none" w:sz="0" w:space="0" w:color="auto"/>
        <w:right w:val="none" w:sz="0" w:space="0" w:color="auto"/>
      </w:divBdr>
    </w:div>
    <w:div w:id="754285708">
      <w:bodyDiv w:val="1"/>
      <w:marLeft w:val="0"/>
      <w:marRight w:val="0"/>
      <w:marTop w:val="0"/>
      <w:marBottom w:val="0"/>
      <w:divBdr>
        <w:top w:val="none" w:sz="0" w:space="0" w:color="auto"/>
        <w:left w:val="none" w:sz="0" w:space="0" w:color="auto"/>
        <w:bottom w:val="none" w:sz="0" w:space="0" w:color="auto"/>
        <w:right w:val="none" w:sz="0" w:space="0" w:color="auto"/>
      </w:divBdr>
    </w:div>
    <w:div w:id="761947825">
      <w:bodyDiv w:val="1"/>
      <w:marLeft w:val="0"/>
      <w:marRight w:val="0"/>
      <w:marTop w:val="0"/>
      <w:marBottom w:val="0"/>
      <w:divBdr>
        <w:top w:val="none" w:sz="0" w:space="0" w:color="auto"/>
        <w:left w:val="none" w:sz="0" w:space="0" w:color="auto"/>
        <w:bottom w:val="none" w:sz="0" w:space="0" w:color="auto"/>
        <w:right w:val="none" w:sz="0" w:space="0" w:color="auto"/>
      </w:divBdr>
    </w:div>
    <w:div w:id="790587409">
      <w:bodyDiv w:val="1"/>
      <w:marLeft w:val="0"/>
      <w:marRight w:val="0"/>
      <w:marTop w:val="0"/>
      <w:marBottom w:val="0"/>
      <w:divBdr>
        <w:top w:val="none" w:sz="0" w:space="0" w:color="auto"/>
        <w:left w:val="none" w:sz="0" w:space="0" w:color="auto"/>
        <w:bottom w:val="none" w:sz="0" w:space="0" w:color="auto"/>
        <w:right w:val="none" w:sz="0" w:space="0" w:color="auto"/>
      </w:divBdr>
    </w:div>
    <w:div w:id="803234859">
      <w:bodyDiv w:val="1"/>
      <w:marLeft w:val="0"/>
      <w:marRight w:val="0"/>
      <w:marTop w:val="0"/>
      <w:marBottom w:val="0"/>
      <w:divBdr>
        <w:top w:val="none" w:sz="0" w:space="0" w:color="auto"/>
        <w:left w:val="none" w:sz="0" w:space="0" w:color="auto"/>
        <w:bottom w:val="none" w:sz="0" w:space="0" w:color="auto"/>
        <w:right w:val="none" w:sz="0" w:space="0" w:color="auto"/>
      </w:divBdr>
      <w:divsChild>
        <w:div w:id="1175848878">
          <w:marLeft w:val="0"/>
          <w:marRight w:val="0"/>
          <w:marTop w:val="0"/>
          <w:marBottom w:val="0"/>
          <w:divBdr>
            <w:top w:val="none" w:sz="0" w:space="0" w:color="auto"/>
            <w:left w:val="none" w:sz="0" w:space="0" w:color="auto"/>
            <w:bottom w:val="none" w:sz="0" w:space="0" w:color="auto"/>
            <w:right w:val="none" w:sz="0" w:space="0" w:color="auto"/>
          </w:divBdr>
          <w:divsChild>
            <w:div w:id="2129162520">
              <w:marLeft w:val="0"/>
              <w:marRight w:val="0"/>
              <w:marTop w:val="0"/>
              <w:marBottom w:val="150"/>
              <w:divBdr>
                <w:top w:val="none" w:sz="0" w:space="0" w:color="auto"/>
                <w:left w:val="none" w:sz="0" w:space="0" w:color="auto"/>
                <w:bottom w:val="none" w:sz="0" w:space="0" w:color="auto"/>
                <w:right w:val="none" w:sz="0" w:space="0" w:color="auto"/>
              </w:divBdr>
              <w:divsChild>
                <w:div w:id="2086292018">
                  <w:marLeft w:val="0"/>
                  <w:marRight w:val="0"/>
                  <w:marTop w:val="0"/>
                  <w:marBottom w:val="0"/>
                  <w:divBdr>
                    <w:top w:val="none" w:sz="0" w:space="0" w:color="auto"/>
                    <w:left w:val="single" w:sz="6" w:space="0" w:color="C7C9C9"/>
                    <w:bottom w:val="none" w:sz="0" w:space="0" w:color="auto"/>
                    <w:right w:val="single" w:sz="6" w:space="0" w:color="C7C9C9"/>
                  </w:divBdr>
                  <w:divsChild>
                    <w:div w:id="13661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491012">
      <w:bodyDiv w:val="1"/>
      <w:marLeft w:val="0"/>
      <w:marRight w:val="0"/>
      <w:marTop w:val="0"/>
      <w:marBottom w:val="0"/>
      <w:divBdr>
        <w:top w:val="none" w:sz="0" w:space="0" w:color="auto"/>
        <w:left w:val="none" w:sz="0" w:space="0" w:color="auto"/>
        <w:bottom w:val="none" w:sz="0" w:space="0" w:color="auto"/>
        <w:right w:val="none" w:sz="0" w:space="0" w:color="auto"/>
      </w:divBdr>
      <w:divsChild>
        <w:div w:id="2049453587">
          <w:marLeft w:val="0"/>
          <w:marRight w:val="0"/>
          <w:marTop w:val="0"/>
          <w:marBottom w:val="0"/>
          <w:divBdr>
            <w:top w:val="none" w:sz="0" w:space="0" w:color="auto"/>
            <w:left w:val="none" w:sz="0" w:space="0" w:color="auto"/>
            <w:bottom w:val="none" w:sz="0" w:space="0" w:color="auto"/>
            <w:right w:val="none" w:sz="0" w:space="0" w:color="auto"/>
          </w:divBdr>
          <w:divsChild>
            <w:div w:id="596450155">
              <w:marLeft w:val="0"/>
              <w:marRight w:val="0"/>
              <w:marTop w:val="0"/>
              <w:marBottom w:val="150"/>
              <w:divBdr>
                <w:top w:val="none" w:sz="0" w:space="0" w:color="auto"/>
                <w:left w:val="none" w:sz="0" w:space="0" w:color="auto"/>
                <w:bottom w:val="none" w:sz="0" w:space="0" w:color="auto"/>
                <w:right w:val="none" w:sz="0" w:space="0" w:color="auto"/>
              </w:divBdr>
              <w:divsChild>
                <w:div w:id="1278752456">
                  <w:marLeft w:val="0"/>
                  <w:marRight w:val="0"/>
                  <w:marTop w:val="0"/>
                  <w:marBottom w:val="0"/>
                  <w:divBdr>
                    <w:top w:val="none" w:sz="0" w:space="0" w:color="auto"/>
                    <w:left w:val="single" w:sz="6" w:space="0" w:color="C7C9C9"/>
                    <w:bottom w:val="none" w:sz="0" w:space="0" w:color="auto"/>
                    <w:right w:val="single" w:sz="6" w:space="0" w:color="C7C9C9"/>
                  </w:divBdr>
                  <w:divsChild>
                    <w:div w:id="13342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4816">
      <w:bodyDiv w:val="1"/>
      <w:marLeft w:val="0"/>
      <w:marRight w:val="0"/>
      <w:marTop w:val="0"/>
      <w:marBottom w:val="0"/>
      <w:divBdr>
        <w:top w:val="none" w:sz="0" w:space="0" w:color="auto"/>
        <w:left w:val="none" w:sz="0" w:space="0" w:color="auto"/>
        <w:bottom w:val="none" w:sz="0" w:space="0" w:color="auto"/>
        <w:right w:val="none" w:sz="0" w:space="0" w:color="auto"/>
      </w:divBdr>
      <w:divsChild>
        <w:div w:id="312829213">
          <w:marLeft w:val="0"/>
          <w:marRight w:val="0"/>
          <w:marTop w:val="0"/>
          <w:marBottom w:val="0"/>
          <w:divBdr>
            <w:top w:val="none" w:sz="0" w:space="0" w:color="auto"/>
            <w:left w:val="none" w:sz="0" w:space="0" w:color="auto"/>
            <w:bottom w:val="none" w:sz="0" w:space="0" w:color="auto"/>
            <w:right w:val="none" w:sz="0" w:space="0" w:color="auto"/>
          </w:divBdr>
          <w:divsChild>
            <w:div w:id="1904021836">
              <w:marLeft w:val="0"/>
              <w:marRight w:val="0"/>
              <w:marTop w:val="0"/>
              <w:marBottom w:val="150"/>
              <w:divBdr>
                <w:top w:val="none" w:sz="0" w:space="0" w:color="auto"/>
                <w:left w:val="none" w:sz="0" w:space="0" w:color="auto"/>
                <w:bottom w:val="none" w:sz="0" w:space="0" w:color="auto"/>
                <w:right w:val="none" w:sz="0" w:space="0" w:color="auto"/>
              </w:divBdr>
              <w:divsChild>
                <w:div w:id="1199393113">
                  <w:marLeft w:val="0"/>
                  <w:marRight w:val="0"/>
                  <w:marTop w:val="0"/>
                  <w:marBottom w:val="0"/>
                  <w:divBdr>
                    <w:top w:val="none" w:sz="0" w:space="0" w:color="auto"/>
                    <w:left w:val="single" w:sz="6" w:space="0" w:color="C7C9C9"/>
                    <w:bottom w:val="none" w:sz="0" w:space="0" w:color="auto"/>
                    <w:right w:val="single" w:sz="6" w:space="0" w:color="C7C9C9"/>
                  </w:divBdr>
                  <w:divsChild>
                    <w:div w:id="1516575471">
                      <w:marLeft w:val="0"/>
                      <w:marRight w:val="0"/>
                      <w:marTop w:val="0"/>
                      <w:marBottom w:val="0"/>
                      <w:divBdr>
                        <w:top w:val="none" w:sz="0" w:space="0" w:color="auto"/>
                        <w:left w:val="none" w:sz="0" w:space="0" w:color="auto"/>
                        <w:bottom w:val="none" w:sz="0" w:space="0" w:color="auto"/>
                        <w:right w:val="none" w:sz="0" w:space="0" w:color="auto"/>
                      </w:divBdr>
                      <w:divsChild>
                        <w:div w:id="254216959">
                          <w:marLeft w:val="0"/>
                          <w:marRight w:val="0"/>
                          <w:marTop w:val="0"/>
                          <w:marBottom w:val="0"/>
                          <w:divBdr>
                            <w:top w:val="none" w:sz="0" w:space="0" w:color="auto"/>
                            <w:left w:val="none" w:sz="0" w:space="0" w:color="auto"/>
                            <w:bottom w:val="single" w:sz="6" w:space="0" w:color="DCDCDC"/>
                            <w:right w:val="none" w:sz="0" w:space="0" w:color="auto"/>
                          </w:divBdr>
                        </w:div>
                        <w:div w:id="353580860">
                          <w:marLeft w:val="0"/>
                          <w:marRight w:val="0"/>
                          <w:marTop w:val="0"/>
                          <w:marBottom w:val="0"/>
                          <w:divBdr>
                            <w:top w:val="none" w:sz="0" w:space="0" w:color="auto"/>
                            <w:left w:val="none" w:sz="0" w:space="0" w:color="auto"/>
                            <w:bottom w:val="single" w:sz="6" w:space="0" w:color="DCDCDC"/>
                            <w:right w:val="none" w:sz="0" w:space="0" w:color="auto"/>
                          </w:divBdr>
                        </w:div>
                        <w:div w:id="406071982">
                          <w:marLeft w:val="0"/>
                          <w:marRight w:val="0"/>
                          <w:marTop w:val="0"/>
                          <w:marBottom w:val="0"/>
                          <w:divBdr>
                            <w:top w:val="none" w:sz="0" w:space="0" w:color="auto"/>
                            <w:left w:val="none" w:sz="0" w:space="0" w:color="auto"/>
                            <w:bottom w:val="single" w:sz="6" w:space="0" w:color="DCDCDC"/>
                            <w:right w:val="none" w:sz="0" w:space="0" w:color="auto"/>
                          </w:divBdr>
                        </w:div>
                        <w:div w:id="540679166">
                          <w:marLeft w:val="0"/>
                          <w:marRight w:val="0"/>
                          <w:marTop w:val="0"/>
                          <w:marBottom w:val="0"/>
                          <w:divBdr>
                            <w:top w:val="none" w:sz="0" w:space="0" w:color="auto"/>
                            <w:left w:val="none" w:sz="0" w:space="0" w:color="auto"/>
                            <w:bottom w:val="single" w:sz="6" w:space="0" w:color="DCDCDC"/>
                            <w:right w:val="none" w:sz="0" w:space="0" w:color="auto"/>
                          </w:divBdr>
                        </w:div>
                        <w:div w:id="805665499">
                          <w:marLeft w:val="0"/>
                          <w:marRight w:val="0"/>
                          <w:marTop w:val="0"/>
                          <w:marBottom w:val="0"/>
                          <w:divBdr>
                            <w:top w:val="none" w:sz="0" w:space="0" w:color="auto"/>
                            <w:left w:val="none" w:sz="0" w:space="0" w:color="auto"/>
                            <w:bottom w:val="single" w:sz="6" w:space="0" w:color="DCDCDC"/>
                            <w:right w:val="none" w:sz="0" w:space="0" w:color="auto"/>
                          </w:divBdr>
                        </w:div>
                        <w:div w:id="986321919">
                          <w:marLeft w:val="0"/>
                          <w:marRight w:val="0"/>
                          <w:marTop w:val="0"/>
                          <w:marBottom w:val="0"/>
                          <w:divBdr>
                            <w:top w:val="none" w:sz="0" w:space="0" w:color="auto"/>
                            <w:left w:val="none" w:sz="0" w:space="0" w:color="auto"/>
                            <w:bottom w:val="single" w:sz="6" w:space="0" w:color="DCDCDC"/>
                            <w:right w:val="none" w:sz="0" w:space="0" w:color="auto"/>
                          </w:divBdr>
                        </w:div>
                        <w:div w:id="1090547164">
                          <w:marLeft w:val="0"/>
                          <w:marRight w:val="0"/>
                          <w:marTop w:val="0"/>
                          <w:marBottom w:val="0"/>
                          <w:divBdr>
                            <w:top w:val="none" w:sz="0" w:space="0" w:color="auto"/>
                            <w:left w:val="none" w:sz="0" w:space="0" w:color="auto"/>
                            <w:bottom w:val="single" w:sz="6" w:space="0" w:color="DCDCDC"/>
                            <w:right w:val="none" w:sz="0" w:space="0" w:color="auto"/>
                          </w:divBdr>
                        </w:div>
                        <w:div w:id="1151287076">
                          <w:marLeft w:val="0"/>
                          <w:marRight w:val="0"/>
                          <w:marTop w:val="0"/>
                          <w:marBottom w:val="0"/>
                          <w:divBdr>
                            <w:top w:val="none" w:sz="0" w:space="0" w:color="auto"/>
                            <w:left w:val="none" w:sz="0" w:space="0" w:color="auto"/>
                            <w:bottom w:val="single" w:sz="6" w:space="0" w:color="DCDCDC"/>
                            <w:right w:val="none" w:sz="0" w:space="0" w:color="auto"/>
                          </w:divBdr>
                        </w:div>
                        <w:div w:id="1162695411">
                          <w:marLeft w:val="0"/>
                          <w:marRight w:val="0"/>
                          <w:marTop w:val="0"/>
                          <w:marBottom w:val="0"/>
                          <w:divBdr>
                            <w:top w:val="none" w:sz="0" w:space="0" w:color="auto"/>
                            <w:left w:val="none" w:sz="0" w:space="0" w:color="auto"/>
                            <w:bottom w:val="single" w:sz="6" w:space="0" w:color="DCDCDC"/>
                            <w:right w:val="none" w:sz="0" w:space="0" w:color="auto"/>
                          </w:divBdr>
                        </w:div>
                        <w:div w:id="1169249760">
                          <w:marLeft w:val="0"/>
                          <w:marRight w:val="0"/>
                          <w:marTop w:val="0"/>
                          <w:marBottom w:val="0"/>
                          <w:divBdr>
                            <w:top w:val="none" w:sz="0" w:space="0" w:color="auto"/>
                            <w:left w:val="none" w:sz="0" w:space="0" w:color="auto"/>
                            <w:bottom w:val="single" w:sz="6" w:space="0" w:color="DCDCDC"/>
                            <w:right w:val="none" w:sz="0" w:space="0" w:color="auto"/>
                          </w:divBdr>
                        </w:div>
                        <w:div w:id="1181821133">
                          <w:marLeft w:val="0"/>
                          <w:marRight w:val="0"/>
                          <w:marTop w:val="0"/>
                          <w:marBottom w:val="0"/>
                          <w:divBdr>
                            <w:top w:val="none" w:sz="0" w:space="0" w:color="auto"/>
                            <w:left w:val="none" w:sz="0" w:space="0" w:color="auto"/>
                            <w:bottom w:val="single" w:sz="6" w:space="0" w:color="DCDCDC"/>
                            <w:right w:val="none" w:sz="0" w:space="0" w:color="auto"/>
                          </w:divBdr>
                        </w:div>
                        <w:div w:id="1505709430">
                          <w:marLeft w:val="0"/>
                          <w:marRight w:val="0"/>
                          <w:marTop w:val="0"/>
                          <w:marBottom w:val="0"/>
                          <w:divBdr>
                            <w:top w:val="none" w:sz="0" w:space="0" w:color="auto"/>
                            <w:left w:val="none" w:sz="0" w:space="0" w:color="auto"/>
                            <w:bottom w:val="single" w:sz="6" w:space="0" w:color="DCDCDC"/>
                            <w:right w:val="none" w:sz="0" w:space="0" w:color="auto"/>
                          </w:divBdr>
                        </w:div>
                        <w:div w:id="1801536072">
                          <w:marLeft w:val="0"/>
                          <w:marRight w:val="0"/>
                          <w:marTop w:val="0"/>
                          <w:marBottom w:val="0"/>
                          <w:divBdr>
                            <w:top w:val="none" w:sz="0" w:space="0" w:color="auto"/>
                            <w:left w:val="none" w:sz="0" w:space="0" w:color="auto"/>
                            <w:bottom w:val="single" w:sz="6" w:space="0" w:color="DCDCDC"/>
                            <w:right w:val="none" w:sz="0" w:space="0" w:color="auto"/>
                          </w:divBdr>
                          <w:divsChild>
                            <w:div w:id="83888350">
                              <w:blockQuote w:val="1"/>
                              <w:marLeft w:val="720"/>
                              <w:marRight w:val="720"/>
                              <w:marTop w:val="100"/>
                              <w:marBottom w:val="100"/>
                              <w:divBdr>
                                <w:top w:val="none" w:sz="0" w:space="0" w:color="auto"/>
                                <w:left w:val="none" w:sz="0" w:space="0" w:color="auto"/>
                                <w:bottom w:val="none" w:sz="0" w:space="0" w:color="auto"/>
                                <w:right w:val="none" w:sz="0" w:space="0" w:color="auto"/>
                              </w:divBdr>
                            </w:div>
                            <w:div w:id="92165363">
                              <w:blockQuote w:val="1"/>
                              <w:marLeft w:val="720"/>
                              <w:marRight w:val="720"/>
                              <w:marTop w:val="100"/>
                              <w:marBottom w:val="100"/>
                              <w:divBdr>
                                <w:top w:val="none" w:sz="0" w:space="0" w:color="auto"/>
                                <w:left w:val="none" w:sz="0" w:space="0" w:color="auto"/>
                                <w:bottom w:val="none" w:sz="0" w:space="0" w:color="auto"/>
                                <w:right w:val="none" w:sz="0" w:space="0" w:color="auto"/>
                              </w:divBdr>
                            </w:div>
                            <w:div w:id="715928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686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3960070">
                          <w:marLeft w:val="0"/>
                          <w:marRight w:val="0"/>
                          <w:marTop w:val="0"/>
                          <w:marBottom w:val="0"/>
                          <w:divBdr>
                            <w:top w:val="none" w:sz="0" w:space="0" w:color="auto"/>
                            <w:left w:val="none" w:sz="0" w:space="0" w:color="auto"/>
                            <w:bottom w:val="single" w:sz="6" w:space="0" w:color="DCDCDC"/>
                            <w:right w:val="none" w:sz="0" w:space="0" w:color="auto"/>
                          </w:divBdr>
                        </w:div>
                        <w:div w:id="1837914075">
                          <w:marLeft w:val="0"/>
                          <w:marRight w:val="0"/>
                          <w:marTop w:val="0"/>
                          <w:marBottom w:val="0"/>
                          <w:divBdr>
                            <w:top w:val="none" w:sz="0" w:space="0" w:color="auto"/>
                            <w:left w:val="none" w:sz="0" w:space="0" w:color="auto"/>
                            <w:bottom w:val="single" w:sz="6" w:space="0" w:color="DCDCDC"/>
                            <w:right w:val="none" w:sz="0" w:space="0" w:color="auto"/>
                          </w:divBdr>
                        </w:div>
                        <w:div w:id="1882741338">
                          <w:marLeft w:val="0"/>
                          <w:marRight w:val="0"/>
                          <w:marTop w:val="0"/>
                          <w:marBottom w:val="0"/>
                          <w:divBdr>
                            <w:top w:val="none" w:sz="0" w:space="0" w:color="auto"/>
                            <w:left w:val="none" w:sz="0" w:space="0" w:color="auto"/>
                            <w:bottom w:val="single" w:sz="6" w:space="0" w:color="DCDCDC"/>
                            <w:right w:val="none" w:sz="0" w:space="0" w:color="auto"/>
                          </w:divBdr>
                        </w:div>
                      </w:divsChild>
                    </w:div>
                  </w:divsChild>
                </w:div>
              </w:divsChild>
            </w:div>
          </w:divsChild>
        </w:div>
      </w:divsChild>
    </w:div>
    <w:div w:id="877543375">
      <w:bodyDiv w:val="1"/>
      <w:marLeft w:val="0"/>
      <w:marRight w:val="0"/>
      <w:marTop w:val="0"/>
      <w:marBottom w:val="0"/>
      <w:divBdr>
        <w:top w:val="none" w:sz="0" w:space="0" w:color="auto"/>
        <w:left w:val="none" w:sz="0" w:space="0" w:color="auto"/>
        <w:bottom w:val="none" w:sz="0" w:space="0" w:color="auto"/>
        <w:right w:val="none" w:sz="0" w:space="0" w:color="auto"/>
      </w:divBdr>
    </w:div>
    <w:div w:id="884440595">
      <w:bodyDiv w:val="1"/>
      <w:marLeft w:val="0"/>
      <w:marRight w:val="0"/>
      <w:marTop w:val="0"/>
      <w:marBottom w:val="0"/>
      <w:divBdr>
        <w:top w:val="none" w:sz="0" w:space="0" w:color="auto"/>
        <w:left w:val="none" w:sz="0" w:space="0" w:color="auto"/>
        <w:bottom w:val="none" w:sz="0" w:space="0" w:color="auto"/>
        <w:right w:val="none" w:sz="0" w:space="0" w:color="auto"/>
      </w:divBdr>
    </w:div>
    <w:div w:id="896627819">
      <w:bodyDiv w:val="1"/>
      <w:marLeft w:val="0"/>
      <w:marRight w:val="0"/>
      <w:marTop w:val="0"/>
      <w:marBottom w:val="0"/>
      <w:divBdr>
        <w:top w:val="none" w:sz="0" w:space="0" w:color="auto"/>
        <w:left w:val="none" w:sz="0" w:space="0" w:color="auto"/>
        <w:bottom w:val="none" w:sz="0" w:space="0" w:color="auto"/>
        <w:right w:val="none" w:sz="0" w:space="0" w:color="auto"/>
      </w:divBdr>
    </w:div>
    <w:div w:id="924799350">
      <w:bodyDiv w:val="1"/>
      <w:marLeft w:val="0"/>
      <w:marRight w:val="0"/>
      <w:marTop w:val="0"/>
      <w:marBottom w:val="0"/>
      <w:divBdr>
        <w:top w:val="none" w:sz="0" w:space="0" w:color="auto"/>
        <w:left w:val="none" w:sz="0" w:space="0" w:color="auto"/>
        <w:bottom w:val="none" w:sz="0" w:space="0" w:color="auto"/>
        <w:right w:val="none" w:sz="0" w:space="0" w:color="auto"/>
      </w:divBdr>
    </w:div>
    <w:div w:id="926040693">
      <w:bodyDiv w:val="1"/>
      <w:marLeft w:val="0"/>
      <w:marRight w:val="0"/>
      <w:marTop w:val="0"/>
      <w:marBottom w:val="0"/>
      <w:divBdr>
        <w:top w:val="none" w:sz="0" w:space="0" w:color="auto"/>
        <w:left w:val="none" w:sz="0" w:space="0" w:color="auto"/>
        <w:bottom w:val="none" w:sz="0" w:space="0" w:color="auto"/>
        <w:right w:val="none" w:sz="0" w:space="0" w:color="auto"/>
      </w:divBdr>
    </w:div>
    <w:div w:id="986710942">
      <w:bodyDiv w:val="1"/>
      <w:marLeft w:val="0"/>
      <w:marRight w:val="0"/>
      <w:marTop w:val="0"/>
      <w:marBottom w:val="0"/>
      <w:divBdr>
        <w:top w:val="none" w:sz="0" w:space="0" w:color="auto"/>
        <w:left w:val="none" w:sz="0" w:space="0" w:color="auto"/>
        <w:bottom w:val="none" w:sz="0" w:space="0" w:color="auto"/>
        <w:right w:val="none" w:sz="0" w:space="0" w:color="auto"/>
      </w:divBdr>
      <w:divsChild>
        <w:div w:id="16853170">
          <w:marLeft w:val="547"/>
          <w:marRight w:val="0"/>
          <w:marTop w:val="96"/>
          <w:marBottom w:val="0"/>
          <w:divBdr>
            <w:top w:val="none" w:sz="0" w:space="0" w:color="auto"/>
            <w:left w:val="none" w:sz="0" w:space="0" w:color="auto"/>
            <w:bottom w:val="none" w:sz="0" w:space="0" w:color="auto"/>
            <w:right w:val="none" w:sz="0" w:space="0" w:color="auto"/>
          </w:divBdr>
        </w:div>
        <w:div w:id="102574681">
          <w:marLeft w:val="1166"/>
          <w:marRight w:val="0"/>
          <w:marTop w:val="86"/>
          <w:marBottom w:val="0"/>
          <w:divBdr>
            <w:top w:val="none" w:sz="0" w:space="0" w:color="auto"/>
            <w:left w:val="none" w:sz="0" w:space="0" w:color="auto"/>
            <w:bottom w:val="none" w:sz="0" w:space="0" w:color="auto"/>
            <w:right w:val="none" w:sz="0" w:space="0" w:color="auto"/>
          </w:divBdr>
        </w:div>
        <w:div w:id="280848194">
          <w:marLeft w:val="547"/>
          <w:marRight w:val="0"/>
          <w:marTop w:val="96"/>
          <w:marBottom w:val="0"/>
          <w:divBdr>
            <w:top w:val="none" w:sz="0" w:space="0" w:color="auto"/>
            <w:left w:val="none" w:sz="0" w:space="0" w:color="auto"/>
            <w:bottom w:val="none" w:sz="0" w:space="0" w:color="auto"/>
            <w:right w:val="none" w:sz="0" w:space="0" w:color="auto"/>
          </w:divBdr>
        </w:div>
        <w:div w:id="405805683">
          <w:marLeft w:val="1166"/>
          <w:marRight w:val="0"/>
          <w:marTop w:val="86"/>
          <w:marBottom w:val="0"/>
          <w:divBdr>
            <w:top w:val="none" w:sz="0" w:space="0" w:color="auto"/>
            <w:left w:val="none" w:sz="0" w:space="0" w:color="auto"/>
            <w:bottom w:val="none" w:sz="0" w:space="0" w:color="auto"/>
            <w:right w:val="none" w:sz="0" w:space="0" w:color="auto"/>
          </w:divBdr>
        </w:div>
        <w:div w:id="823472038">
          <w:marLeft w:val="1166"/>
          <w:marRight w:val="0"/>
          <w:marTop w:val="86"/>
          <w:marBottom w:val="0"/>
          <w:divBdr>
            <w:top w:val="none" w:sz="0" w:space="0" w:color="auto"/>
            <w:left w:val="none" w:sz="0" w:space="0" w:color="auto"/>
            <w:bottom w:val="none" w:sz="0" w:space="0" w:color="auto"/>
            <w:right w:val="none" w:sz="0" w:space="0" w:color="auto"/>
          </w:divBdr>
        </w:div>
        <w:div w:id="916403451">
          <w:marLeft w:val="1166"/>
          <w:marRight w:val="0"/>
          <w:marTop w:val="86"/>
          <w:marBottom w:val="0"/>
          <w:divBdr>
            <w:top w:val="none" w:sz="0" w:space="0" w:color="auto"/>
            <w:left w:val="none" w:sz="0" w:space="0" w:color="auto"/>
            <w:bottom w:val="none" w:sz="0" w:space="0" w:color="auto"/>
            <w:right w:val="none" w:sz="0" w:space="0" w:color="auto"/>
          </w:divBdr>
        </w:div>
      </w:divsChild>
    </w:div>
    <w:div w:id="999042854">
      <w:bodyDiv w:val="1"/>
      <w:marLeft w:val="0"/>
      <w:marRight w:val="0"/>
      <w:marTop w:val="0"/>
      <w:marBottom w:val="0"/>
      <w:divBdr>
        <w:top w:val="none" w:sz="0" w:space="0" w:color="auto"/>
        <w:left w:val="none" w:sz="0" w:space="0" w:color="auto"/>
        <w:bottom w:val="none" w:sz="0" w:space="0" w:color="auto"/>
        <w:right w:val="none" w:sz="0" w:space="0" w:color="auto"/>
      </w:divBdr>
    </w:div>
    <w:div w:id="1003631062">
      <w:bodyDiv w:val="1"/>
      <w:marLeft w:val="0"/>
      <w:marRight w:val="0"/>
      <w:marTop w:val="0"/>
      <w:marBottom w:val="0"/>
      <w:divBdr>
        <w:top w:val="none" w:sz="0" w:space="0" w:color="auto"/>
        <w:left w:val="none" w:sz="0" w:space="0" w:color="auto"/>
        <w:bottom w:val="none" w:sz="0" w:space="0" w:color="auto"/>
        <w:right w:val="none" w:sz="0" w:space="0" w:color="auto"/>
      </w:divBdr>
    </w:div>
    <w:div w:id="1006860520">
      <w:bodyDiv w:val="1"/>
      <w:marLeft w:val="0"/>
      <w:marRight w:val="0"/>
      <w:marTop w:val="0"/>
      <w:marBottom w:val="0"/>
      <w:divBdr>
        <w:top w:val="none" w:sz="0" w:space="0" w:color="auto"/>
        <w:left w:val="none" w:sz="0" w:space="0" w:color="auto"/>
        <w:bottom w:val="none" w:sz="0" w:space="0" w:color="auto"/>
        <w:right w:val="none" w:sz="0" w:space="0" w:color="auto"/>
      </w:divBdr>
    </w:div>
    <w:div w:id="1010835405">
      <w:bodyDiv w:val="1"/>
      <w:marLeft w:val="0"/>
      <w:marRight w:val="0"/>
      <w:marTop w:val="0"/>
      <w:marBottom w:val="0"/>
      <w:divBdr>
        <w:top w:val="none" w:sz="0" w:space="0" w:color="auto"/>
        <w:left w:val="none" w:sz="0" w:space="0" w:color="auto"/>
        <w:bottom w:val="none" w:sz="0" w:space="0" w:color="auto"/>
        <w:right w:val="none" w:sz="0" w:space="0" w:color="auto"/>
      </w:divBdr>
    </w:div>
    <w:div w:id="1017852128">
      <w:bodyDiv w:val="1"/>
      <w:marLeft w:val="0"/>
      <w:marRight w:val="0"/>
      <w:marTop w:val="0"/>
      <w:marBottom w:val="0"/>
      <w:divBdr>
        <w:top w:val="none" w:sz="0" w:space="0" w:color="auto"/>
        <w:left w:val="none" w:sz="0" w:space="0" w:color="auto"/>
        <w:bottom w:val="none" w:sz="0" w:space="0" w:color="auto"/>
        <w:right w:val="none" w:sz="0" w:space="0" w:color="auto"/>
      </w:divBdr>
    </w:div>
    <w:div w:id="1055936008">
      <w:bodyDiv w:val="1"/>
      <w:marLeft w:val="0"/>
      <w:marRight w:val="0"/>
      <w:marTop w:val="0"/>
      <w:marBottom w:val="0"/>
      <w:divBdr>
        <w:top w:val="none" w:sz="0" w:space="0" w:color="auto"/>
        <w:left w:val="none" w:sz="0" w:space="0" w:color="auto"/>
        <w:bottom w:val="none" w:sz="0" w:space="0" w:color="auto"/>
        <w:right w:val="none" w:sz="0" w:space="0" w:color="auto"/>
      </w:divBdr>
    </w:div>
    <w:div w:id="1060207325">
      <w:bodyDiv w:val="1"/>
      <w:marLeft w:val="0"/>
      <w:marRight w:val="0"/>
      <w:marTop w:val="0"/>
      <w:marBottom w:val="0"/>
      <w:divBdr>
        <w:top w:val="none" w:sz="0" w:space="0" w:color="auto"/>
        <w:left w:val="none" w:sz="0" w:space="0" w:color="auto"/>
        <w:bottom w:val="none" w:sz="0" w:space="0" w:color="auto"/>
        <w:right w:val="none" w:sz="0" w:space="0" w:color="auto"/>
      </w:divBdr>
    </w:div>
    <w:div w:id="1069768915">
      <w:bodyDiv w:val="1"/>
      <w:marLeft w:val="0"/>
      <w:marRight w:val="0"/>
      <w:marTop w:val="0"/>
      <w:marBottom w:val="0"/>
      <w:divBdr>
        <w:top w:val="none" w:sz="0" w:space="0" w:color="auto"/>
        <w:left w:val="none" w:sz="0" w:space="0" w:color="auto"/>
        <w:bottom w:val="none" w:sz="0" w:space="0" w:color="auto"/>
        <w:right w:val="none" w:sz="0" w:space="0" w:color="auto"/>
      </w:divBdr>
    </w:div>
    <w:div w:id="1084036119">
      <w:bodyDiv w:val="1"/>
      <w:marLeft w:val="0"/>
      <w:marRight w:val="0"/>
      <w:marTop w:val="0"/>
      <w:marBottom w:val="0"/>
      <w:divBdr>
        <w:top w:val="none" w:sz="0" w:space="0" w:color="auto"/>
        <w:left w:val="none" w:sz="0" w:space="0" w:color="auto"/>
        <w:bottom w:val="none" w:sz="0" w:space="0" w:color="auto"/>
        <w:right w:val="none" w:sz="0" w:space="0" w:color="auto"/>
      </w:divBdr>
    </w:div>
    <w:div w:id="1084448556">
      <w:bodyDiv w:val="1"/>
      <w:marLeft w:val="0"/>
      <w:marRight w:val="0"/>
      <w:marTop w:val="0"/>
      <w:marBottom w:val="0"/>
      <w:divBdr>
        <w:top w:val="none" w:sz="0" w:space="0" w:color="auto"/>
        <w:left w:val="none" w:sz="0" w:space="0" w:color="auto"/>
        <w:bottom w:val="none" w:sz="0" w:space="0" w:color="auto"/>
        <w:right w:val="none" w:sz="0" w:space="0" w:color="auto"/>
      </w:divBdr>
    </w:div>
    <w:div w:id="1086154310">
      <w:bodyDiv w:val="1"/>
      <w:marLeft w:val="0"/>
      <w:marRight w:val="0"/>
      <w:marTop w:val="0"/>
      <w:marBottom w:val="0"/>
      <w:divBdr>
        <w:top w:val="none" w:sz="0" w:space="0" w:color="auto"/>
        <w:left w:val="none" w:sz="0" w:space="0" w:color="auto"/>
        <w:bottom w:val="none" w:sz="0" w:space="0" w:color="auto"/>
        <w:right w:val="none" w:sz="0" w:space="0" w:color="auto"/>
      </w:divBdr>
      <w:divsChild>
        <w:div w:id="2047833728">
          <w:marLeft w:val="0"/>
          <w:marRight w:val="0"/>
          <w:marTop w:val="0"/>
          <w:marBottom w:val="0"/>
          <w:divBdr>
            <w:top w:val="none" w:sz="0" w:space="0" w:color="auto"/>
            <w:left w:val="none" w:sz="0" w:space="0" w:color="auto"/>
            <w:bottom w:val="none" w:sz="0" w:space="0" w:color="auto"/>
            <w:right w:val="none" w:sz="0" w:space="0" w:color="auto"/>
          </w:divBdr>
          <w:divsChild>
            <w:div w:id="290401530">
              <w:marLeft w:val="0"/>
              <w:marRight w:val="0"/>
              <w:marTop w:val="0"/>
              <w:marBottom w:val="150"/>
              <w:divBdr>
                <w:top w:val="none" w:sz="0" w:space="0" w:color="auto"/>
                <w:left w:val="none" w:sz="0" w:space="0" w:color="auto"/>
                <w:bottom w:val="none" w:sz="0" w:space="0" w:color="auto"/>
                <w:right w:val="none" w:sz="0" w:space="0" w:color="auto"/>
              </w:divBdr>
              <w:divsChild>
                <w:div w:id="31927490">
                  <w:marLeft w:val="0"/>
                  <w:marRight w:val="0"/>
                  <w:marTop w:val="0"/>
                  <w:marBottom w:val="0"/>
                  <w:divBdr>
                    <w:top w:val="none" w:sz="0" w:space="0" w:color="auto"/>
                    <w:left w:val="single" w:sz="6" w:space="0" w:color="C7C9C9"/>
                    <w:bottom w:val="none" w:sz="0" w:space="0" w:color="auto"/>
                    <w:right w:val="single" w:sz="6" w:space="0" w:color="C7C9C9"/>
                  </w:divBdr>
                  <w:divsChild>
                    <w:div w:id="21375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209422">
      <w:bodyDiv w:val="1"/>
      <w:marLeft w:val="0"/>
      <w:marRight w:val="0"/>
      <w:marTop w:val="0"/>
      <w:marBottom w:val="0"/>
      <w:divBdr>
        <w:top w:val="none" w:sz="0" w:space="0" w:color="auto"/>
        <w:left w:val="none" w:sz="0" w:space="0" w:color="auto"/>
        <w:bottom w:val="none" w:sz="0" w:space="0" w:color="auto"/>
        <w:right w:val="none" w:sz="0" w:space="0" w:color="auto"/>
      </w:divBdr>
      <w:divsChild>
        <w:div w:id="229266002">
          <w:marLeft w:val="0"/>
          <w:marRight w:val="0"/>
          <w:marTop w:val="0"/>
          <w:marBottom w:val="0"/>
          <w:divBdr>
            <w:top w:val="none" w:sz="0" w:space="0" w:color="auto"/>
            <w:left w:val="none" w:sz="0" w:space="0" w:color="auto"/>
            <w:bottom w:val="none" w:sz="0" w:space="0" w:color="auto"/>
            <w:right w:val="none" w:sz="0" w:space="0" w:color="auto"/>
          </w:divBdr>
          <w:divsChild>
            <w:div w:id="866990648">
              <w:marLeft w:val="0"/>
              <w:marRight w:val="0"/>
              <w:marTop w:val="0"/>
              <w:marBottom w:val="150"/>
              <w:divBdr>
                <w:top w:val="none" w:sz="0" w:space="0" w:color="auto"/>
                <w:left w:val="none" w:sz="0" w:space="0" w:color="auto"/>
                <w:bottom w:val="none" w:sz="0" w:space="0" w:color="auto"/>
                <w:right w:val="none" w:sz="0" w:space="0" w:color="auto"/>
              </w:divBdr>
              <w:divsChild>
                <w:div w:id="1313560450">
                  <w:marLeft w:val="0"/>
                  <w:marRight w:val="0"/>
                  <w:marTop w:val="0"/>
                  <w:marBottom w:val="0"/>
                  <w:divBdr>
                    <w:top w:val="none" w:sz="0" w:space="0" w:color="auto"/>
                    <w:left w:val="single" w:sz="6" w:space="0" w:color="C7C9C9"/>
                    <w:bottom w:val="none" w:sz="0" w:space="0" w:color="auto"/>
                    <w:right w:val="single" w:sz="6" w:space="0" w:color="C7C9C9"/>
                  </w:divBdr>
                  <w:divsChild>
                    <w:div w:id="3809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71007">
      <w:bodyDiv w:val="1"/>
      <w:marLeft w:val="0"/>
      <w:marRight w:val="0"/>
      <w:marTop w:val="0"/>
      <w:marBottom w:val="0"/>
      <w:divBdr>
        <w:top w:val="none" w:sz="0" w:space="0" w:color="auto"/>
        <w:left w:val="none" w:sz="0" w:space="0" w:color="auto"/>
        <w:bottom w:val="none" w:sz="0" w:space="0" w:color="auto"/>
        <w:right w:val="none" w:sz="0" w:space="0" w:color="auto"/>
      </w:divBdr>
    </w:div>
    <w:div w:id="1170174523">
      <w:bodyDiv w:val="1"/>
      <w:marLeft w:val="0"/>
      <w:marRight w:val="0"/>
      <w:marTop w:val="0"/>
      <w:marBottom w:val="0"/>
      <w:divBdr>
        <w:top w:val="none" w:sz="0" w:space="0" w:color="auto"/>
        <w:left w:val="none" w:sz="0" w:space="0" w:color="auto"/>
        <w:bottom w:val="none" w:sz="0" w:space="0" w:color="auto"/>
        <w:right w:val="none" w:sz="0" w:space="0" w:color="auto"/>
      </w:divBdr>
    </w:div>
    <w:div w:id="1176073643">
      <w:bodyDiv w:val="1"/>
      <w:marLeft w:val="0"/>
      <w:marRight w:val="0"/>
      <w:marTop w:val="0"/>
      <w:marBottom w:val="0"/>
      <w:divBdr>
        <w:top w:val="none" w:sz="0" w:space="0" w:color="auto"/>
        <w:left w:val="none" w:sz="0" w:space="0" w:color="auto"/>
        <w:bottom w:val="none" w:sz="0" w:space="0" w:color="auto"/>
        <w:right w:val="none" w:sz="0" w:space="0" w:color="auto"/>
      </w:divBdr>
    </w:div>
    <w:div w:id="1180699159">
      <w:bodyDiv w:val="1"/>
      <w:marLeft w:val="0"/>
      <w:marRight w:val="0"/>
      <w:marTop w:val="0"/>
      <w:marBottom w:val="0"/>
      <w:divBdr>
        <w:top w:val="none" w:sz="0" w:space="0" w:color="auto"/>
        <w:left w:val="none" w:sz="0" w:space="0" w:color="auto"/>
        <w:bottom w:val="none" w:sz="0" w:space="0" w:color="auto"/>
        <w:right w:val="none" w:sz="0" w:space="0" w:color="auto"/>
      </w:divBdr>
    </w:div>
    <w:div w:id="1186096480">
      <w:bodyDiv w:val="1"/>
      <w:marLeft w:val="0"/>
      <w:marRight w:val="0"/>
      <w:marTop w:val="0"/>
      <w:marBottom w:val="0"/>
      <w:divBdr>
        <w:top w:val="none" w:sz="0" w:space="0" w:color="auto"/>
        <w:left w:val="none" w:sz="0" w:space="0" w:color="auto"/>
        <w:bottom w:val="none" w:sz="0" w:space="0" w:color="auto"/>
        <w:right w:val="none" w:sz="0" w:space="0" w:color="auto"/>
      </w:divBdr>
      <w:divsChild>
        <w:div w:id="137648076">
          <w:marLeft w:val="0"/>
          <w:marRight w:val="0"/>
          <w:marTop w:val="0"/>
          <w:marBottom w:val="0"/>
          <w:divBdr>
            <w:top w:val="none" w:sz="0" w:space="0" w:color="auto"/>
            <w:left w:val="none" w:sz="0" w:space="0" w:color="auto"/>
            <w:bottom w:val="none" w:sz="0" w:space="0" w:color="auto"/>
            <w:right w:val="none" w:sz="0" w:space="0" w:color="auto"/>
          </w:divBdr>
        </w:div>
      </w:divsChild>
    </w:div>
    <w:div w:id="1227643588">
      <w:bodyDiv w:val="1"/>
      <w:marLeft w:val="0"/>
      <w:marRight w:val="0"/>
      <w:marTop w:val="0"/>
      <w:marBottom w:val="0"/>
      <w:divBdr>
        <w:top w:val="none" w:sz="0" w:space="0" w:color="auto"/>
        <w:left w:val="none" w:sz="0" w:space="0" w:color="auto"/>
        <w:bottom w:val="none" w:sz="0" w:space="0" w:color="auto"/>
        <w:right w:val="none" w:sz="0" w:space="0" w:color="auto"/>
      </w:divBdr>
    </w:div>
    <w:div w:id="1242522920">
      <w:bodyDiv w:val="1"/>
      <w:marLeft w:val="0"/>
      <w:marRight w:val="0"/>
      <w:marTop w:val="0"/>
      <w:marBottom w:val="0"/>
      <w:divBdr>
        <w:top w:val="none" w:sz="0" w:space="0" w:color="auto"/>
        <w:left w:val="none" w:sz="0" w:space="0" w:color="auto"/>
        <w:bottom w:val="none" w:sz="0" w:space="0" w:color="auto"/>
        <w:right w:val="none" w:sz="0" w:space="0" w:color="auto"/>
      </w:divBdr>
    </w:div>
    <w:div w:id="1243877208">
      <w:bodyDiv w:val="1"/>
      <w:marLeft w:val="0"/>
      <w:marRight w:val="0"/>
      <w:marTop w:val="0"/>
      <w:marBottom w:val="0"/>
      <w:divBdr>
        <w:top w:val="none" w:sz="0" w:space="0" w:color="auto"/>
        <w:left w:val="none" w:sz="0" w:space="0" w:color="auto"/>
        <w:bottom w:val="none" w:sz="0" w:space="0" w:color="auto"/>
        <w:right w:val="none" w:sz="0" w:space="0" w:color="auto"/>
      </w:divBdr>
    </w:div>
    <w:div w:id="1250843529">
      <w:bodyDiv w:val="1"/>
      <w:marLeft w:val="0"/>
      <w:marRight w:val="0"/>
      <w:marTop w:val="0"/>
      <w:marBottom w:val="0"/>
      <w:divBdr>
        <w:top w:val="none" w:sz="0" w:space="0" w:color="auto"/>
        <w:left w:val="none" w:sz="0" w:space="0" w:color="auto"/>
        <w:bottom w:val="none" w:sz="0" w:space="0" w:color="auto"/>
        <w:right w:val="none" w:sz="0" w:space="0" w:color="auto"/>
      </w:divBdr>
    </w:div>
    <w:div w:id="1269312948">
      <w:bodyDiv w:val="1"/>
      <w:marLeft w:val="0"/>
      <w:marRight w:val="0"/>
      <w:marTop w:val="0"/>
      <w:marBottom w:val="0"/>
      <w:divBdr>
        <w:top w:val="none" w:sz="0" w:space="0" w:color="auto"/>
        <w:left w:val="none" w:sz="0" w:space="0" w:color="auto"/>
        <w:bottom w:val="none" w:sz="0" w:space="0" w:color="auto"/>
        <w:right w:val="none" w:sz="0" w:space="0" w:color="auto"/>
      </w:divBdr>
    </w:div>
    <w:div w:id="1279027931">
      <w:bodyDiv w:val="1"/>
      <w:marLeft w:val="0"/>
      <w:marRight w:val="0"/>
      <w:marTop w:val="0"/>
      <w:marBottom w:val="0"/>
      <w:divBdr>
        <w:top w:val="none" w:sz="0" w:space="0" w:color="auto"/>
        <w:left w:val="none" w:sz="0" w:space="0" w:color="auto"/>
        <w:bottom w:val="none" w:sz="0" w:space="0" w:color="auto"/>
        <w:right w:val="none" w:sz="0" w:space="0" w:color="auto"/>
      </w:divBdr>
    </w:div>
    <w:div w:id="1280868225">
      <w:bodyDiv w:val="1"/>
      <w:marLeft w:val="0"/>
      <w:marRight w:val="0"/>
      <w:marTop w:val="0"/>
      <w:marBottom w:val="0"/>
      <w:divBdr>
        <w:top w:val="none" w:sz="0" w:space="0" w:color="auto"/>
        <w:left w:val="none" w:sz="0" w:space="0" w:color="auto"/>
        <w:bottom w:val="none" w:sz="0" w:space="0" w:color="auto"/>
        <w:right w:val="none" w:sz="0" w:space="0" w:color="auto"/>
      </w:divBdr>
    </w:div>
    <w:div w:id="1301572110">
      <w:bodyDiv w:val="1"/>
      <w:marLeft w:val="0"/>
      <w:marRight w:val="0"/>
      <w:marTop w:val="0"/>
      <w:marBottom w:val="0"/>
      <w:divBdr>
        <w:top w:val="none" w:sz="0" w:space="0" w:color="auto"/>
        <w:left w:val="none" w:sz="0" w:space="0" w:color="auto"/>
        <w:bottom w:val="none" w:sz="0" w:space="0" w:color="auto"/>
        <w:right w:val="none" w:sz="0" w:space="0" w:color="auto"/>
      </w:divBdr>
    </w:div>
    <w:div w:id="1322393376">
      <w:bodyDiv w:val="1"/>
      <w:marLeft w:val="0"/>
      <w:marRight w:val="0"/>
      <w:marTop w:val="0"/>
      <w:marBottom w:val="0"/>
      <w:divBdr>
        <w:top w:val="none" w:sz="0" w:space="0" w:color="auto"/>
        <w:left w:val="none" w:sz="0" w:space="0" w:color="auto"/>
        <w:bottom w:val="none" w:sz="0" w:space="0" w:color="auto"/>
        <w:right w:val="none" w:sz="0" w:space="0" w:color="auto"/>
      </w:divBdr>
    </w:div>
    <w:div w:id="1331374510">
      <w:bodyDiv w:val="1"/>
      <w:marLeft w:val="0"/>
      <w:marRight w:val="0"/>
      <w:marTop w:val="0"/>
      <w:marBottom w:val="0"/>
      <w:divBdr>
        <w:top w:val="none" w:sz="0" w:space="0" w:color="auto"/>
        <w:left w:val="none" w:sz="0" w:space="0" w:color="auto"/>
        <w:bottom w:val="none" w:sz="0" w:space="0" w:color="auto"/>
        <w:right w:val="none" w:sz="0" w:space="0" w:color="auto"/>
      </w:divBdr>
    </w:div>
    <w:div w:id="1360428855">
      <w:bodyDiv w:val="1"/>
      <w:marLeft w:val="0"/>
      <w:marRight w:val="0"/>
      <w:marTop w:val="0"/>
      <w:marBottom w:val="0"/>
      <w:divBdr>
        <w:top w:val="none" w:sz="0" w:space="0" w:color="auto"/>
        <w:left w:val="none" w:sz="0" w:space="0" w:color="auto"/>
        <w:bottom w:val="none" w:sz="0" w:space="0" w:color="auto"/>
        <w:right w:val="none" w:sz="0" w:space="0" w:color="auto"/>
      </w:divBdr>
      <w:divsChild>
        <w:div w:id="1267692190">
          <w:marLeft w:val="0"/>
          <w:marRight w:val="0"/>
          <w:marTop w:val="0"/>
          <w:marBottom w:val="0"/>
          <w:divBdr>
            <w:top w:val="none" w:sz="0" w:space="0" w:color="auto"/>
            <w:left w:val="none" w:sz="0" w:space="0" w:color="auto"/>
            <w:bottom w:val="none" w:sz="0" w:space="0" w:color="auto"/>
            <w:right w:val="none" w:sz="0" w:space="0" w:color="auto"/>
          </w:divBdr>
          <w:divsChild>
            <w:div w:id="999967284">
              <w:marLeft w:val="0"/>
              <w:marRight w:val="0"/>
              <w:marTop w:val="0"/>
              <w:marBottom w:val="150"/>
              <w:divBdr>
                <w:top w:val="none" w:sz="0" w:space="0" w:color="auto"/>
                <w:left w:val="none" w:sz="0" w:space="0" w:color="auto"/>
                <w:bottom w:val="none" w:sz="0" w:space="0" w:color="auto"/>
                <w:right w:val="none" w:sz="0" w:space="0" w:color="auto"/>
              </w:divBdr>
              <w:divsChild>
                <w:div w:id="282002934">
                  <w:marLeft w:val="0"/>
                  <w:marRight w:val="0"/>
                  <w:marTop w:val="0"/>
                  <w:marBottom w:val="0"/>
                  <w:divBdr>
                    <w:top w:val="none" w:sz="0" w:space="0" w:color="auto"/>
                    <w:left w:val="single" w:sz="6" w:space="0" w:color="C7C9C9"/>
                    <w:bottom w:val="none" w:sz="0" w:space="0" w:color="auto"/>
                    <w:right w:val="single" w:sz="6" w:space="0" w:color="C7C9C9"/>
                  </w:divBdr>
                  <w:divsChild>
                    <w:div w:id="1761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849">
      <w:bodyDiv w:val="1"/>
      <w:marLeft w:val="0"/>
      <w:marRight w:val="0"/>
      <w:marTop w:val="0"/>
      <w:marBottom w:val="0"/>
      <w:divBdr>
        <w:top w:val="none" w:sz="0" w:space="0" w:color="auto"/>
        <w:left w:val="none" w:sz="0" w:space="0" w:color="auto"/>
        <w:bottom w:val="none" w:sz="0" w:space="0" w:color="auto"/>
        <w:right w:val="none" w:sz="0" w:space="0" w:color="auto"/>
      </w:divBdr>
    </w:div>
    <w:div w:id="1375080295">
      <w:bodyDiv w:val="1"/>
      <w:marLeft w:val="0"/>
      <w:marRight w:val="0"/>
      <w:marTop w:val="0"/>
      <w:marBottom w:val="0"/>
      <w:divBdr>
        <w:top w:val="none" w:sz="0" w:space="0" w:color="auto"/>
        <w:left w:val="none" w:sz="0" w:space="0" w:color="auto"/>
        <w:bottom w:val="none" w:sz="0" w:space="0" w:color="auto"/>
        <w:right w:val="none" w:sz="0" w:space="0" w:color="auto"/>
      </w:divBdr>
    </w:div>
    <w:div w:id="1380475200">
      <w:bodyDiv w:val="1"/>
      <w:marLeft w:val="0"/>
      <w:marRight w:val="0"/>
      <w:marTop w:val="0"/>
      <w:marBottom w:val="0"/>
      <w:divBdr>
        <w:top w:val="none" w:sz="0" w:space="0" w:color="auto"/>
        <w:left w:val="none" w:sz="0" w:space="0" w:color="auto"/>
        <w:bottom w:val="none" w:sz="0" w:space="0" w:color="auto"/>
        <w:right w:val="none" w:sz="0" w:space="0" w:color="auto"/>
      </w:divBdr>
    </w:div>
    <w:div w:id="1396589213">
      <w:bodyDiv w:val="1"/>
      <w:marLeft w:val="0"/>
      <w:marRight w:val="0"/>
      <w:marTop w:val="0"/>
      <w:marBottom w:val="0"/>
      <w:divBdr>
        <w:top w:val="none" w:sz="0" w:space="0" w:color="auto"/>
        <w:left w:val="none" w:sz="0" w:space="0" w:color="auto"/>
        <w:bottom w:val="none" w:sz="0" w:space="0" w:color="auto"/>
        <w:right w:val="none" w:sz="0" w:space="0" w:color="auto"/>
      </w:divBdr>
    </w:div>
    <w:div w:id="1428187178">
      <w:bodyDiv w:val="1"/>
      <w:marLeft w:val="0"/>
      <w:marRight w:val="0"/>
      <w:marTop w:val="0"/>
      <w:marBottom w:val="0"/>
      <w:divBdr>
        <w:top w:val="none" w:sz="0" w:space="0" w:color="auto"/>
        <w:left w:val="none" w:sz="0" w:space="0" w:color="auto"/>
        <w:bottom w:val="none" w:sz="0" w:space="0" w:color="auto"/>
        <w:right w:val="none" w:sz="0" w:space="0" w:color="auto"/>
      </w:divBdr>
    </w:div>
    <w:div w:id="1446463621">
      <w:bodyDiv w:val="1"/>
      <w:marLeft w:val="0"/>
      <w:marRight w:val="0"/>
      <w:marTop w:val="0"/>
      <w:marBottom w:val="0"/>
      <w:divBdr>
        <w:top w:val="none" w:sz="0" w:space="0" w:color="auto"/>
        <w:left w:val="none" w:sz="0" w:space="0" w:color="auto"/>
        <w:bottom w:val="none" w:sz="0" w:space="0" w:color="auto"/>
        <w:right w:val="none" w:sz="0" w:space="0" w:color="auto"/>
      </w:divBdr>
    </w:div>
    <w:div w:id="1448348245">
      <w:bodyDiv w:val="1"/>
      <w:marLeft w:val="0"/>
      <w:marRight w:val="0"/>
      <w:marTop w:val="0"/>
      <w:marBottom w:val="0"/>
      <w:divBdr>
        <w:top w:val="none" w:sz="0" w:space="0" w:color="auto"/>
        <w:left w:val="none" w:sz="0" w:space="0" w:color="auto"/>
        <w:bottom w:val="none" w:sz="0" w:space="0" w:color="auto"/>
        <w:right w:val="none" w:sz="0" w:space="0" w:color="auto"/>
      </w:divBdr>
    </w:div>
    <w:div w:id="1534153853">
      <w:bodyDiv w:val="1"/>
      <w:marLeft w:val="0"/>
      <w:marRight w:val="0"/>
      <w:marTop w:val="0"/>
      <w:marBottom w:val="0"/>
      <w:divBdr>
        <w:top w:val="none" w:sz="0" w:space="0" w:color="auto"/>
        <w:left w:val="none" w:sz="0" w:space="0" w:color="auto"/>
        <w:bottom w:val="none" w:sz="0" w:space="0" w:color="auto"/>
        <w:right w:val="none" w:sz="0" w:space="0" w:color="auto"/>
      </w:divBdr>
    </w:div>
    <w:div w:id="1549411012">
      <w:bodyDiv w:val="1"/>
      <w:marLeft w:val="0"/>
      <w:marRight w:val="0"/>
      <w:marTop w:val="0"/>
      <w:marBottom w:val="0"/>
      <w:divBdr>
        <w:top w:val="none" w:sz="0" w:space="0" w:color="auto"/>
        <w:left w:val="none" w:sz="0" w:space="0" w:color="auto"/>
        <w:bottom w:val="none" w:sz="0" w:space="0" w:color="auto"/>
        <w:right w:val="none" w:sz="0" w:space="0" w:color="auto"/>
      </w:divBdr>
    </w:div>
    <w:div w:id="1558856441">
      <w:bodyDiv w:val="1"/>
      <w:marLeft w:val="0"/>
      <w:marRight w:val="0"/>
      <w:marTop w:val="0"/>
      <w:marBottom w:val="0"/>
      <w:divBdr>
        <w:top w:val="none" w:sz="0" w:space="0" w:color="auto"/>
        <w:left w:val="none" w:sz="0" w:space="0" w:color="auto"/>
        <w:bottom w:val="none" w:sz="0" w:space="0" w:color="auto"/>
        <w:right w:val="none" w:sz="0" w:space="0" w:color="auto"/>
      </w:divBdr>
    </w:div>
    <w:div w:id="1563446293">
      <w:bodyDiv w:val="1"/>
      <w:marLeft w:val="0"/>
      <w:marRight w:val="0"/>
      <w:marTop w:val="0"/>
      <w:marBottom w:val="0"/>
      <w:divBdr>
        <w:top w:val="none" w:sz="0" w:space="0" w:color="auto"/>
        <w:left w:val="none" w:sz="0" w:space="0" w:color="auto"/>
        <w:bottom w:val="none" w:sz="0" w:space="0" w:color="auto"/>
        <w:right w:val="none" w:sz="0" w:space="0" w:color="auto"/>
      </w:divBdr>
    </w:div>
    <w:div w:id="1564632379">
      <w:bodyDiv w:val="1"/>
      <w:marLeft w:val="0"/>
      <w:marRight w:val="0"/>
      <w:marTop w:val="0"/>
      <w:marBottom w:val="0"/>
      <w:divBdr>
        <w:top w:val="none" w:sz="0" w:space="0" w:color="auto"/>
        <w:left w:val="none" w:sz="0" w:space="0" w:color="auto"/>
        <w:bottom w:val="none" w:sz="0" w:space="0" w:color="auto"/>
        <w:right w:val="none" w:sz="0" w:space="0" w:color="auto"/>
      </w:divBdr>
    </w:div>
    <w:div w:id="1609850098">
      <w:bodyDiv w:val="1"/>
      <w:marLeft w:val="0"/>
      <w:marRight w:val="0"/>
      <w:marTop w:val="0"/>
      <w:marBottom w:val="0"/>
      <w:divBdr>
        <w:top w:val="none" w:sz="0" w:space="0" w:color="auto"/>
        <w:left w:val="none" w:sz="0" w:space="0" w:color="auto"/>
        <w:bottom w:val="none" w:sz="0" w:space="0" w:color="auto"/>
        <w:right w:val="none" w:sz="0" w:space="0" w:color="auto"/>
      </w:divBdr>
    </w:div>
    <w:div w:id="1613123796">
      <w:bodyDiv w:val="1"/>
      <w:marLeft w:val="0"/>
      <w:marRight w:val="0"/>
      <w:marTop w:val="0"/>
      <w:marBottom w:val="0"/>
      <w:divBdr>
        <w:top w:val="none" w:sz="0" w:space="0" w:color="auto"/>
        <w:left w:val="none" w:sz="0" w:space="0" w:color="auto"/>
        <w:bottom w:val="none" w:sz="0" w:space="0" w:color="auto"/>
        <w:right w:val="none" w:sz="0" w:space="0" w:color="auto"/>
      </w:divBdr>
    </w:div>
    <w:div w:id="1630823536">
      <w:bodyDiv w:val="1"/>
      <w:marLeft w:val="0"/>
      <w:marRight w:val="0"/>
      <w:marTop w:val="0"/>
      <w:marBottom w:val="0"/>
      <w:divBdr>
        <w:top w:val="none" w:sz="0" w:space="0" w:color="auto"/>
        <w:left w:val="none" w:sz="0" w:space="0" w:color="auto"/>
        <w:bottom w:val="none" w:sz="0" w:space="0" w:color="auto"/>
        <w:right w:val="none" w:sz="0" w:space="0" w:color="auto"/>
      </w:divBdr>
    </w:div>
    <w:div w:id="1664746713">
      <w:bodyDiv w:val="1"/>
      <w:marLeft w:val="0"/>
      <w:marRight w:val="0"/>
      <w:marTop w:val="0"/>
      <w:marBottom w:val="0"/>
      <w:divBdr>
        <w:top w:val="none" w:sz="0" w:space="0" w:color="auto"/>
        <w:left w:val="none" w:sz="0" w:space="0" w:color="auto"/>
        <w:bottom w:val="none" w:sz="0" w:space="0" w:color="auto"/>
        <w:right w:val="none" w:sz="0" w:space="0" w:color="auto"/>
      </w:divBdr>
    </w:div>
    <w:div w:id="1685782751">
      <w:bodyDiv w:val="1"/>
      <w:marLeft w:val="0"/>
      <w:marRight w:val="0"/>
      <w:marTop w:val="0"/>
      <w:marBottom w:val="0"/>
      <w:divBdr>
        <w:top w:val="none" w:sz="0" w:space="0" w:color="auto"/>
        <w:left w:val="none" w:sz="0" w:space="0" w:color="auto"/>
        <w:bottom w:val="none" w:sz="0" w:space="0" w:color="auto"/>
        <w:right w:val="none" w:sz="0" w:space="0" w:color="auto"/>
      </w:divBdr>
    </w:div>
    <w:div w:id="1690179977">
      <w:bodyDiv w:val="1"/>
      <w:marLeft w:val="0"/>
      <w:marRight w:val="0"/>
      <w:marTop w:val="0"/>
      <w:marBottom w:val="0"/>
      <w:divBdr>
        <w:top w:val="none" w:sz="0" w:space="0" w:color="auto"/>
        <w:left w:val="none" w:sz="0" w:space="0" w:color="auto"/>
        <w:bottom w:val="none" w:sz="0" w:space="0" w:color="auto"/>
        <w:right w:val="none" w:sz="0" w:space="0" w:color="auto"/>
      </w:divBdr>
    </w:div>
    <w:div w:id="1690371870">
      <w:bodyDiv w:val="1"/>
      <w:marLeft w:val="0"/>
      <w:marRight w:val="0"/>
      <w:marTop w:val="0"/>
      <w:marBottom w:val="0"/>
      <w:divBdr>
        <w:top w:val="none" w:sz="0" w:space="0" w:color="auto"/>
        <w:left w:val="none" w:sz="0" w:space="0" w:color="auto"/>
        <w:bottom w:val="none" w:sz="0" w:space="0" w:color="auto"/>
        <w:right w:val="none" w:sz="0" w:space="0" w:color="auto"/>
      </w:divBdr>
    </w:div>
    <w:div w:id="1696032011">
      <w:bodyDiv w:val="1"/>
      <w:marLeft w:val="0"/>
      <w:marRight w:val="0"/>
      <w:marTop w:val="0"/>
      <w:marBottom w:val="0"/>
      <w:divBdr>
        <w:top w:val="none" w:sz="0" w:space="0" w:color="auto"/>
        <w:left w:val="none" w:sz="0" w:space="0" w:color="auto"/>
        <w:bottom w:val="none" w:sz="0" w:space="0" w:color="auto"/>
        <w:right w:val="none" w:sz="0" w:space="0" w:color="auto"/>
      </w:divBdr>
    </w:div>
    <w:div w:id="1770345191">
      <w:bodyDiv w:val="1"/>
      <w:marLeft w:val="0"/>
      <w:marRight w:val="0"/>
      <w:marTop w:val="0"/>
      <w:marBottom w:val="0"/>
      <w:divBdr>
        <w:top w:val="none" w:sz="0" w:space="0" w:color="auto"/>
        <w:left w:val="none" w:sz="0" w:space="0" w:color="auto"/>
        <w:bottom w:val="none" w:sz="0" w:space="0" w:color="auto"/>
        <w:right w:val="none" w:sz="0" w:space="0" w:color="auto"/>
      </w:divBdr>
    </w:div>
    <w:div w:id="1787264508">
      <w:bodyDiv w:val="1"/>
      <w:marLeft w:val="0"/>
      <w:marRight w:val="0"/>
      <w:marTop w:val="0"/>
      <w:marBottom w:val="0"/>
      <w:divBdr>
        <w:top w:val="none" w:sz="0" w:space="0" w:color="auto"/>
        <w:left w:val="none" w:sz="0" w:space="0" w:color="auto"/>
        <w:bottom w:val="none" w:sz="0" w:space="0" w:color="auto"/>
        <w:right w:val="none" w:sz="0" w:space="0" w:color="auto"/>
      </w:divBdr>
    </w:div>
    <w:div w:id="1804157982">
      <w:bodyDiv w:val="1"/>
      <w:marLeft w:val="0"/>
      <w:marRight w:val="0"/>
      <w:marTop w:val="0"/>
      <w:marBottom w:val="0"/>
      <w:divBdr>
        <w:top w:val="none" w:sz="0" w:space="0" w:color="auto"/>
        <w:left w:val="none" w:sz="0" w:space="0" w:color="auto"/>
        <w:bottom w:val="none" w:sz="0" w:space="0" w:color="auto"/>
        <w:right w:val="none" w:sz="0" w:space="0" w:color="auto"/>
      </w:divBdr>
    </w:div>
    <w:div w:id="1805611109">
      <w:bodyDiv w:val="1"/>
      <w:marLeft w:val="0"/>
      <w:marRight w:val="0"/>
      <w:marTop w:val="0"/>
      <w:marBottom w:val="0"/>
      <w:divBdr>
        <w:top w:val="none" w:sz="0" w:space="0" w:color="auto"/>
        <w:left w:val="none" w:sz="0" w:space="0" w:color="auto"/>
        <w:bottom w:val="none" w:sz="0" w:space="0" w:color="auto"/>
        <w:right w:val="none" w:sz="0" w:space="0" w:color="auto"/>
      </w:divBdr>
    </w:div>
    <w:div w:id="1806388032">
      <w:bodyDiv w:val="1"/>
      <w:marLeft w:val="0"/>
      <w:marRight w:val="0"/>
      <w:marTop w:val="0"/>
      <w:marBottom w:val="0"/>
      <w:divBdr>
        <w:top w:val="none" w:sz="0" w:space="0" w:color="auto"/>
        <w:left w:val="none" w:sz="0" w:space="0" w:color="auto"/>
        <w:bottom w:val="none" w:sz="0" w:space="0" w:color="auto"/>
        <w:right w:val="none" w:sz="0" w:space="0" w:color="auto"/>
      </w:divBdr>
    </w:div>
    <w:div w:id="1811315785">
      <w:bodyDiv w:val="1"/>
      <w:marLeft w:val="0"/>
      <w:marRight w:val="0"/>
      <w:marTop w:val="0"/>
      <w:marBottom w:val="0"/>
      <w:divBdr>
        <w:top w:val="none" w:sz="0" w:space="0" w:color="auto"/>
        <w:left w:val="none" w:sz="0" w:space="0" w:color="auto"/>
        <w:bottom w:val="none" w:sz="0" w:space="0" w:color="auto"/>
        <w:right w:val="none" w:sz="0" w:space="0" w:color="auto"/>
      </w:divBdr>
    </w:div>
    <w:div w:id="1830244759">
      <w:bodyDiv w:val="1"/>
      <w:marLeft w:val="0"/>
      <w:marRight w:val="0"/>
      <w:marTop w:val="0"/>
      <w:marBottom w:val="0"/>
      <w:divBdr>
        <w:top w:val="none" w:sz="0" w:space="0" w:color="auto"/>
        <w:left w:val="none" w:sz="0" w:space="0" w:color="auto"/>
        <w:bottom w:val="none" w:sz="0" w:space="0" w:color="auto"/>
        <w:right w:val="none" w:sz="0" w:space="0" w:color="auto"/>
      </w:divBdr>
    </w:div>
    <w:div w:id="1832523700">
      <w:bodyDiv w:val="1"/>
      <w:marLeft w:val="0"/>
      <w:marRight w:val="0"/>
      <w:marTop w:val="0"/>
      <w:marBottom w:val="0"/>
      <w:divBdr>
        <w:top w:val="none" w:sz="0" w:space="0" w:color="auto"/>
        <w:left w:val="none" w:sz="0" w:space="0" w:color="auto"/>
        <w:bottom w:val="none" w:sz="0" w:space="0" w:color="auto"/>
        <w:right w:val="none" w:sz="0" w:space="0" w:color="auto"/>
      </w:divBdr>
    </w:div>
    <w:div w:id="1874884662">
      <w:bodyDiv w:val="1"/>
      <w:marLeft w:val="0"/>
      <w:marRight w:val="0"/>
      <w:marTop w:val="0"/>
      <w:marBottom w:val="0"/>
      <w:divBdr>
        <w:top w:val="none" w:sz="0" w:space="0" w:color="auto"/>
        <w:left w:val="none" w:sz="0" w:space="0" w:color="auto"/>
        <w:bottom w:val="none" w:sz="0" w:space="0" w:color="auto"/>
        <w:right w:val="none" w:sz="0" w:space="0" w:color="auto"/>
      </w:divBdr>
    </w:div>
    <w:div w:id="1878278738">
      <w:bodyDiv w:val="1"/>
      <w:marLeft w:val="0"/>
      <w:marRight w:val="0"/>
      <w:marTop w:val="0"/>
      <w:marBottom w:val="0"/>
      <w:divBdr>
        <w:top w:val="none" w:sz="0" w:space="0" w:color="auto"/>
        <w:left w:val="none" w:sz="0" w:space="0" w:color="auto"/>
        <w:bottom w:val="none" w:sz="0" w:space="0" w:color="auto"/>
        <w:right w:val="none" w:sz="0" w:space="0" w:color="auto"/>
      </w:divBdr>
    </w:div>
    <w:div w:id="1881017024">
      <w:bodyDiv w:val="1"/>
      <w:marLeft w:val="0"/>
      <w:marRight w:val="0"/>
      <w:marTop w:val="0"/>
      <w:marBottom w:val="0"/>
      <w:divBdr>
        <w:top w:val="none" w:sz="0" w:space="0" w:color="auto"/>
        <w:left w:val="none" w:sz="0" w:space="0" w:color="auto"/>
        <w:bottom w:val="none" w:sz="0" w:space="0" w:color="auto"/>
        <w:right w:val="none" w:sz="0" w:space="0" w:color="auto"/>
      </w:divBdr>
    </w:div>
    <w:div w:id="1884554797">
      <w:bodyDiv w:val="1"/>
      <w:marLeft w:val="0"/>
      <w:marRight w:val="0"/>
      <w:marTop w:val="0"/>
      <w:marBottom w:val="0"/>
      <w:divBdr>
        <w:top w:val="none" w:sz="0" w:space="0" w:color="auto"/>
        <w:left w:val="none" w:sz="0" w:space="0" w:color="auto"/>
        <w:bottom w:val="none" w:sz="0" w:space="0" w:color="auto"/>
        <w:right w:val="none" w:sz="0" w:space="0" w:color="auto"/>
      </w:divBdr>
      <w:divsChild>
        <w:div w:id="1196188375">
          <w:marLeft w:val="0"/>
          <w:marRight w:val="0"/>
          <w:marTop w:val="0"/>
          <w:marBottom w:val="0"/>
          <w:divBdr>
            <w:top w:val="none" w:sz="0" w:space="0" w:color="auto"/>
            <w:left w:val="none" w:sz="0" w:space="0" w:color="auto"/>
            <w:bottom w:val="none" w:sz="0" w:space="0" w:color="auto"/>
            <w:right w:val="none" w:sz="0" w:space="0" w:color="auto"/>
          </w:divBdr>
          <w:divsChild>
            <w:div w:id="192501241">
              <w:marLeft w:val="0"/>
              <w:marRight w:val="0"/>
              <w:marTop w:val="0"/>
              <w:marBottom w:val="150"/>
              <w:divBdr>
                <w:top w:val="none" w:sz="0" w:space="0" w:color="auto"/>
                <w:left w:val="none" w:sz="0" w:space="0" w:color="auto"/>
                <w:bottom w:val="none" w:sz="0" w:space="0" w:color="auto"/>
                <w:right w:val="none" w:sz="0" w:space="0" w:color="auto"/>
              </w:divBdr>
              <w:divsChild>
                <w:div w:id="1588274065">
                  <w:marLeft w:val="0"/>
                  <w:marRight w:val="0"/>
                  <w:marTop w:val="0"/>
                  <w:marBottom w:val="0"/>
                  <w:divBdr>
                    <w:top w:val="none" w:sz="0" w:space="0" w:color="auto"/>
                    <w:left w:val="single" w:sz="6" w:space="0" w:color="C7C9C9"/>
                    <w:bottom w:val="none" w:sz="0" w:space="0" w:color="auto"/>
                    <w:right w:val="single" w:sz="6" w:space="0" w:color="C7C9C9"/>
                  </w:divBdr>
                  <w:divsChild>
                    <w:div w:id="13500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52021">
      <w:bodyDiv w:val="1"/>
      <w:marLeft w:val="0"/>
      <w:marRight w:val="0"/>
      <w:marTop w:val="0"/>
      <w:marBottom w:val="0"/>
      <w:divBdr>
        <w:top w:val="none" w:sz="0" w:space="0" w:color="auto"/>
        <w:left w:val="none" w:sz="0" w:space="0" w:color="auto"/>
        <w:bottom w:val="none" w:sz="0" w:space="0" w:color="auto"/>
        <w:right w:val="none" w:sz="0" w:space="0" w:color="auto"/>
      </w:divBdr>
    </w:div>
    <w:div w:id="1923490907">
      <w:bodyDiv w:val="1"/>
      <w:marLeft w:val="0"/>
      <w:marRight w:val="0"/>
      <w:marTop w:val="0"/>
      <w:marBottom w:val="0"/>
      <w:divBdr>
        <w:top w:val="none" w:sz="0" w:space="0" w:color="auto"/>
        <w:left w:val="none" w:sz="0" w:space="0" w:color="auto"/>
        <w:bottom w:val="none" w:sz="0" w:space="0" w:color="auto"/>
        <w:right w:val="none" w:sz="0" w:space="0" w:color="auto"/>
      </w:divBdr>
    </w:div>
    <w:div w:id="1928227303">
      <w:bodyDiv w:val="1"/>
      <w:marLeft w:val="0"/>
      <w:marRight w:val="0"/>
      <w:marTop w:val="0"/>
      <w:marBottom w:val="0"/>
      <w:divBdr>
        <w:top w:val="none" w:sz="0" w:space="0" w:color="auto"/>
        <w:left w:val="none" w:sz="0" w:space="0" w:color="auto"/>
        <w:bottom w:val="none" w:sz="0" w:space="0" w:color="auto"/>
        <w:right w:val="none" w:sz="0" w:space="0" w:color="auto"/>
      </w:divBdr>
    </w:div>
    <w:div w:id="1950894458">
      <w:bodyDiv w:val="1"/>
      <w:marLeft w:val="0"/>
      <w:marRight w:val="0"/>
      <w:marTop w:val="0"/>
      <w:marBottom w:val="0"/>
      <w:divBdr>
        <w:top w:val="none" w:sz="0" w:space="0" w:color="auto"/>
        <w:left w:val="none" w:sz="0" w:space="0" w:color="auto"/>
        <w:bottom w:val="none" w:sz="0" w:space="0" w:color="auto"/>
        <w:right w:val="none" w:sz="0" w:space="0" w:color="auto"/>
      </w:divBdr>
    </w:div>
    <w:div w:id="1955860997">
      <w:bodyDiv w:val="1"/>
      <w:marLeft w:val="0"/>
      <w:marRight w:val="0"/>
      <w:marTop w:val="0"/>
      <w:marBottom w:val="0"/>
      <w:divBdr>
        <w:top w:val="none" w:sz="0" w:space="0" w:color="auto"/>
        <w:left w:val="none" w:sz="0" w:space="0" w:color="auto"/>
        <w:bottom w:val="none" w:sz="0" w:space="0" w:color="auto"/>
        <w:right w:val="none" w:sz="0" w:space="0" w:color="auto"/>
      </w:divBdr>
    </w:div>
    <w:div w:id="1966425245">
      <w:bodyDiv w:val="1"/>
      <w:marLeft w:val="0"/>
      <w:marRight w:val="0"/>
      <w:marTop w:val="0"/>
      <w:marBottom w:val="0"/>
      <w:divBdr>
        <w:top w:val="none" w:sz="0" w:space="0" w:color="auto"/>
        <w:left w:val="none" w:sz="0" w:space="0" w:color="auto"/>
        <w:bottom w:val="none" w:sz="0" w:space="0" w:color="auto"/>
        <w:right w:val="none" w:sz="0" w:space="0" w:color="auto"/>
      </w:divBdr>
    </w:div>
    <w:div w:id="1966963467">
      <w:bodyDiv w:val="1"/>
      <w:marLeft w:val="0"/>
      <w:marRight w:val="0"/>
      <w:marTop w:val="0"/>
      <w:marBottom w:val="0"/>
      <w:divBdr>
        <w:top w:val="none" w:sz="0" w:space="0" w:color="auto"/>
        <w:left w:val="none" w:sz="0" w:space="0" w:color="auto"/>
        <w:bottom w:val="none" w:sz="0" w:space="0" w:color="auto"/>
        <w:right w:val="none" w:sz="0" w:space="0" w:color="auto"/>
      </w:divBdr>
    </w:div>
    <w:div w:id="1994017887">
      <w:bodyDiv w:val="1"/>
      <w:marLeft w:val="0"/>
      <w:marRight w:val="0"/>
      <w:marTop w:val="0"/>
      <w:marBottom w:val="0"/>
      <w:divBdr>
        <w:top w:val="none" w:sz="0" w:space="0" w:color="auto"/>
        <w:left w:val="none" w:sz="0" w:space="0" w:color="auto"/>
        <w:bottom w:val="none" w:sz="0" w:space="0" w:color="auto"/>
        <w:right w:val="none" w:sz="0" w:space="0" w:color="auto"/>
      </w:divBdr>
    </w:div>
    <w:div w:id="2009551910">
      <w:bodyDiv w:val="1"/>
      <w:marLeft w:val="0"/>
      <w:marRight w:val="0"/>
      <w:marTop w:val="0"/>
      <w:marBottom w:val="0"/>
      <w:divBdr>
        <w:top w:val="none" w:sz="0" w:space="0" w:color="auto"/>
        <w:left w:val="none" w:sz="0" w:space="0" w:color="auto"/>
        <w:bottom w:val="none" w:sz="0" w:space="0" w:color="auto"/>
        <w:right w:val="none" w:sz="0" w:space="0" w:color="auto"/>
      </w:divBdr>
    </w:div>
    <w:div w:id="2035307297">
      <w:bodyDiv w:val="1"/>
      <w:marLeft w:val="0"/>
      <w:marRight w:val="0"/>
      <w:marTop w:val="0"/>
      <w:marBottom w:val="0"/>
      <w:divBdr>
        <w:top w:val="none" w:sz="0" w:space="0" w:color="auto"/>
        <w:left w:val="none" w:sz="0" w:space="0" w:color="auto"/>
        <w:bottom w:val="none" w:sz="0" w:space="0" w:color="auto"/>
        <w:right w:val="none" w:sz="0" w:space="0" w:color="auto"/>
      </w:divBdr>
    </w:div>
    <w:div w:id="2054303849">
      <w:bodyDiv w:val="1"/>
      <w:marLeft w:val="0"/>
      <w:marRight w:val="0"/>
      <w:marTop w:val="0"/>
      <w:marBottom w:val="0"/>
      <w:divBdr>
        <w:top w:val="none" w:sz="0" w:space="0" w:color="auto"/>
        <w:left w:val="none" w:sz="0" w:space="0" w:color="auto"/>
        <w:bottom w:val="none" w:sz="0" w:space="0" w:color="auto"/>
        <w:right w:val="none" w:sz="0" w:space="0" w:color="auto"/>
      </w:divBdr>
    </w:div>
    <w:div w:id="2062553576">
      <w:bodyDiv w:val="1"/>
      <w:marLeft w:val="0"/>
      <w:marRight w:val="0"/>
      <w:marTop w:val="0"/>
      <w:marBottom w:val="0"/>
      <w:divBdr>
        <w:top w:val="none" w:sz="0" w:space="0" w:color="auto"/>
        <w:left w:val="none" w:sz="0" w:space="0" w:color="auto"/>
        <w:bottom w:val="none" w:sz="0" w:space="0" w:color="auto"/>
        <w:right w:val="none" w:sz="0" w:space="0" w:color="auto"/>
      </w:divBdr>
    </w:div>
    <w:div w:id="2064670941">
      <w:bodyDiv w:val="1"/>
      <w:marLeft w:val="0"/>
      <w:marRight w:val="0"/>
      <w:marTop w:val="0"/>
      <w:marBottom w:val="0"/>
      <w:divBdr>
        <w:top w:val="none" w:sz="0" w:space="0" w:color="auto"/>
        <w:left w:val="none" w:sz="0" w:space="0" w:color="auto"/>
        <w:bottom w:val="none" w:sz="0" w:space="0" w:color="auto"/>
        <w:right w:val="none" w:sz="0" w:space="0" w:color="auto"/>
      </w:divBdr>
    </w:div>
    <w:div w:id="2068994351">
      <w:bodyDiv w:val="1"/>
      <w:marLeft w:val="0"/>
      <w:marRight w:val="0"/>
      <w:marTop w:val="0"/>
      <w:marBottom w:val="0"/>
      <w:divBdr>
        <w:top w:val="none" w:sz="0" w:space="0" w:color="auto"/>
        <w:left w:val="none" w:sz="0" w:space="0" w:color="auto"/>
        <w:bottom w:val="none" w:sz="0" w:space="0" w:color="auto"/>
        <w:right w:val="none" w:sz="0" w:space="0" w:color="auto"/>
      </w:divBdr>
    </w:div>
    <w:div w:id="2095324029">
      <w:bodyDiv w:val="1"/>
      <w:marLeft w:val="0"/>
      <w:marRight w:val="0"/>
      <w:marTop w:val="0"/>
      <w:marBottom w:val="0"/>
      <w:divBdr>
        <w:top w:val="none" w:sz="0" w:space="0" w:color="auto"/>
        <w:left w:val="none" w:sz="0" w:space="0" w:color="auto"/>
        <w:bottom w:val="none" w:sz="0" w:space="0" w:color="auto"/>
        <w:right w:val="none" w:sz="0" w:space="0" w:color="auto"/>
      </w:divBdr>
      <w:divsChild>
        <w:div w:id="1586917731">
          <w:marLeft w:val="0"/>
          <w:marRight w:val="0"/>
          <w:marTop w:val="0"/>
          <w:marBottom w:val="0"/>
          <w:divBdr>
            <w:top w:val="none" w:sz="0" w:space="0" w:color="auto"/>
            <w:left w:val="none" w:sz="0" w:space="0" w:color="auto"/>
            <w:bottom w:val="none" w:sz="0" w:space="0" w:color="auto"/>
            <w:right w:val="none" w:sz="0" w:space="0" w:color="auto"/>
          </w:divBdr>
          <w:divsChild>
            <w:div w:id="74011019">
              <w:marLeft w:val="0"/>
              <w:marRight w:val="0"/>
              <w:marTop w:val="0"/>
              <w:marBottom w:val="150"/>
              <w:divBdr>
                <w:top w:val="none" w:sz="0" w:space="0" w:color="auto"/>
                <w:left w:val="none" w:sz="0" w:space="0" w:color="auto"/>
                <w:bottom w:val="none" w:sz="0" w:space="0" w:color="auto"/>
                <w:right w:val="none" w:sz="0" w:space="0" w:color="auto"/>
              </w:divBdr>
              <w:divsChild>
                <w:div w:id="604920662">
                  <w:marLeft w:val="0"/>
                  <w:marRight w:val="0"/>
                  <w:marTop w:val="0"/>
                  <w:marBottom w:val="0"/>
                  <w:divBdr>
                    <w:top w:val="none" w:sz="0" w:space="0" w:color="auto"/>
                    <w:left w:val="single" w:sz="6" w:space="0" w:color="C7C9C9"/>
                    <w:bottom w:val="none" w:sz="0" w:space="0" w:color="auto"/>
                    <w:right w:val="single" w:sz="6" w:space="0" w:color="C7C9C9"/>
                  </w:divBdr>
                  <w:divsChild>
                    <w:div w:id="5430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551503">
      <w:bodyDiv w:val="1"/>
      <w:marLeft w:val="0"/>
      <w:marRight w:val="0"/>
      <w:marTop w:val="0"/>
      <w:marBottom w:val="0"/>
      <w:divBdr>
        <w:top w:val="none" w:sz="0" w:space="0" w:color="auto"/>
        <w:left w:val="none" w:sz="0" w:space="0" w:color="auto"/>
        <w:bottom w:val="none" w:sz="0" w:space="0" w:color="auto"/>
        <w:right w:val="none" w:sz="0" w:space="0" w:color="auto"/>
      </w:divBdr>
    </w:div>
    <w:div w:id="2121296575">
      <w:bodyDiv w:val="1"/>
      <w:marLeft w:val="0"/>
      <w:marRight w:val="0"/>
      <w:marTop w:val="0"/>
      <w:marBottom w:val="0"/>
      <w:divBdr>
        <w:top w:val="none" w:sz="0" w:space="0" w:color="auto"/>
        <w:left w:val="none" w:sz="0" w:space="0" w:color="auto"/>
        <w:bottom w:val="none" w:sz="0" w:space="0" w:color="auto"/>
        <w:right w:val="none" w:sz="0" w:space="0" w:color="auto"/>
      </w:divBdr>
    </w:div>
    <w:div w:id="2138914590">
      <w:bodyDiv w:val="1"/>
      <w:marLeft w:val="0"/>
      <w:marRight w:val="0"/>
      <w:marTop w:val="0"/>
      <w:marBottom w:val="0"/>
      <w:divBdr>
        <w:top w:val="none" w:sz="0" w:space="0" w:color="auto"/>
        <w:left w:val="none" w:sz="0" w:space="0" w:color="auto"/>
        <w:bottom w:val="none" w:sz="0" w:space="0" w:color="auto"/>
        <w:right w:val="none" w:sz="0" w:space="0" w:color="auto"/>
      </w:divBdr>
    </w:div>
    <w:div w:id="214677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1.receita.fazenda.gov.br/cte/o-que-e.htm" TargetMode="External"/><Relationship Id="rId18" Type="http://schemas.openxmlformats.org/officeDocument/2006/relationships/hyperlink" Target="http://www.bcb.gov.br/rex/ftp/tabela_de_paises.txt"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www.receita.fazenda.gov.br/Legislacao/AtosExecutivos/2007/COFIS/ADCofis036.htm"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yperlink" Target="file:///C:\Users\pauloc\Desktop\ECF\Blocos%20ECF.xlsx" TargetMode="External"/><Relationship Id="rId68" Type="http://schemas.openxmlformats.org/officeDocument/2006/relationships/hyperlink" Target="file:///C:\Users\pauloc\Desktop\ECF\Blocos%20ECF.xlsx" TargetMode="External"/><Relationship Id="rId76" Type="http://schemas.openxmlformats.org/officeDocument/2006/relationships/hyperlink" Target="http://www.dnrc.gov.br" TargetMode="External"/><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1.receita.fazenda.gov.br/sistemas/ecf/download.htm" TargetMode="External"/><Relationship Id="rId2" Type="http://schemas.openxmlformats.org/officeDocument/2006/relationships/numbering" Target="numbering.xml"/><Relationship Id="rId16" Type="http://schemas.openxmlformats.org/officeDocument/2006/relationships/hyperlink" Target="http://www1.receita.fazenda.gov.br/sistemas/ecf/legislacao.htm" TargetMode="External"/><Relationship Id="rId29" Type="http://schemas.openxmlformats.org/officeDocument/2006/relationships/image" Target="media/image11.png"/><Relationship Id="rId11" Type="http://schemas.openxmlformats.org/officeDocument/2006/relationships/hyperlink" Target="http://www1.receita.fazenda.gov.br/nfe/default.ht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hyperlink" Target="file:///C:\Users\pauloc\Desktop\ECF\Blocos%20ECF.xlsx" TargetMode="External"/><Relationship Id="rId74" Type="http://schemas.openxmlformats.org/officeDocument/2006/relationships/hyperlink" Target="http://www.receita.fazenda.gov.br" TargetMode="External"/><Relationship Id="rId79" Type="http://schemas.openxmlformats.org/officeDocument/2006/relationships/hyperlink" Target="http://www.cfc.org.br" TargetMode="External"/><Relationship Id="rId5" Type="http://schemas.openxmlformats.org/officeDocument/2006/relationships/webSettings" Target="webSettings.xml"/><Relationship Id="rId61" Type="http://schemas.openxmlformats.org/officeDocument/2006/relationships/hyperlink" Target="file:///C:\Users\pauloc\Desktop\ECF\Blocos%20ECF.xlsx" TargetMode="External"/><Relationship Id="rId82" Type="http://schemas.openxmlformats.org/officeDocument/2006/relationships/header" Target="header2.xml"/><Relationship Id="rId19" Type="http://schemas.openxmlformats.org/officeDocument/2006/relationships/hyperlink" Target="http://www.ibge.gov.br/home/mapa_site/mapa_site.php" TargetMode="External"/><Relationship Id="rId4" Type="http://schemas.openxmlformats.org/officeDocument/2006/relationships/settings" Target="settings.xml"/><Relationship Id="rId9" Type="http://schemas.openxmlformats.org/officeDocument/2006/relationships/hyperlink" Target="http://www1.receita.fazenda.gov.br/sped-contabil/o-que-e.htm" TargetMode="External"/><Relationship Id="rId14" Type="http://schemas.openxmlformats.org/officeDocument/2006/relationships/hyperlink" Target="http://www1.receita.fazenda.gov.br/outros-projetos/central-de-balancos/default.ht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yperlink" Target="file:///C:\Users\pauloc\Desktop\ECF\Blocos%20ECF.xlsx" TargetMode="External"/><Relationship Id="rId69" Type="http://schemas.openxmlformats.org/officeDocument/2006/relationships/hyperlink" Target="file:///C:\Users\pauloc\Desktop\ECF\Blocos%20ECF.xlsx" TargetMode="External"/><Relationship Id="rId77" Type="http://schemas.openxmlformats.org/officeDocument/2006/relationships/hyperlink" Target="http://www.planalto.gov.br/ccivil_03/LEIS/LCP/Lcp123.htm" TargetMode="External"/><Relationship Id="rId8" Type="http://schemas.openxmlformats.org/officeDocument/2006/relationships/image" Target="media/image2.jpeg"/><Relationship Id="rId51" Type="http://schemas.openxmlformats.org/officeDocument/2006/relationships/image" Target="media/image33.png"/><Relationship Id="rId72" Type="http://schemas.openxmlformats.org/officeDocument/2006/relationships/hyperlink" Target="http://www.ibge.gov.br" TargetMode="External"/><Relationship Id="rId80" Type="http://schemas.openxmlformats.org/officeDocument/2006/relationships/hyperlink" Target="http://www.dnrc.gov.br"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1.receita.fazenda.gov.br/nfse/o-que-e.htm" TargetMode="External"/><Relationship Id="rId17" Type="http://schemas.openxmlformats.org/officeDocument/2006/relationships/hyperlink" Target="http://www4.bcb.gov.br/NXT/gateway.dll?f=templates&amp;fn=default.htm&amp;vid=nmsDenorCosif:idvDenorCosif"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www.receita.fazenda.gov.br/sped" TargetMode="External"/><Relationship Id="rId67" Type="http://schemas.openxmlformats.org/officeDocument/2006/relationships/hyperlink" Target="file:///C:\Users\pauloc\Desktop\ECF\Blocos%20ECF.xlsx" TargetMode="External"/><Relationship Id="rId20" Type="http://schemas.openxmlformats.org/officeDocument/2006/relationships/hyperlink" Target="http://www.dnrc.gov.br/Legislacao/MinutaIN107maio2008.pdf"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file:///C:\Users\pauloc\Desktop\ECF\Blocos%20ECF.xlsx" TargetMode="External"/><Relationship Id="rId70" Type="http://schemas.openxmlformats.org/officeDocument/2006/relationships/hyperlink" Target="file:///C:\Users\pauloc\Desktop\ECF\Blocos%20ECF.xlsx" TargetMode="External"/><Relationship Id="rId75" Type="http://schemas.openxmlformats.org/officeDocument/2006/relationships/hyperlink" Target="file:///Q:\Outher\www.correios.com.br"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www1.receita.fazenda.gov.br/sped-fiscal/o-que-e.ht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www.totvs.com/web/sped" TargetMode="External"/><Relationship Id="rId65" Type="http://schemas.openxmlformats.org/officeDocument/2006/relationships/hyperlink" Target="file:///C:\Users\pauloc\Desktop\ECF\Blocos%20ECF.xlsx" TargetMode="External"/><Relationship Id="rId73" Type="http://schemas.openxmlformats.org/officeDocument/2006/relationships/hyperlink" Target="http://www.bcb.gov.br" TargetMode="External"/><Relationship Id="rId78" Type="http://schemas.openxmlformats.org/officeDocument/2006/relationships/hyperlink" Target="http://www.receita.fazenda.gov.br/sped" TargetMode="External"/><Relationship Id="rId81" Type="http://schemas.openxmlformats.org/officeDocument/2006/relationships/header" Target="header1.xm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C49A7-22E5-47A0-890D-607606336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83</Pages>
  <Words>18643</Words>
  <Characters>100673</Characters>
  <Application>Microsoft Office Word</Application>
  <DocSecurity>0</DocSecurity>
  <Lines>838</Lines>
  <Paragraphs>238</Paragraphs>
  <ScaleCrop>false</ScaleCrop>
  <HeadingPairs>
    <vt:vector size="2" baseType="variant">
      <vt:variant>
        <vt:lpstr>Título</vt:lpstr>
      </vt:variant>
      <vt:variant>
        <vt:i4>1</vt:i4>
      </vt:variant>
    </vt:vector>
  </HeadingPairs>
  <TitlesOfParts>
    <vt:vector size="1" baseType="lpstr">
      <vt:lpstr/>
    </vt:vector>
  </TitlesOfParts>
  <Company>TOTVS S.A.</Company>
  <LinksUpToDate>false</LinksUpToDate>
  <CharactersWithSpaces>119078</CharactersWithSpaces>
  <SharedDoc>false</SharedDoc>
  <HLinks>
    <vt:vector size="1332" baseType="variant">
      <vt:variant>
        <vt:i4>2097198</vt:i4>
      </vt:variant>
      <vt:variant>
        <vt:i4>1068</vt:i4>
      </vt:variant>
      <vt:variant>
        <vt:i4>0</vt:i4>
      </vt:variant>
      <vt:variant>
        <vt:i4>5</vt:i4>
      </vt:variant>
      <vt:variant>
        <vt:lpwstr>http://www.dnrc.gov.br/</vt:lpwstr>
      </vt:variant>
      <vt:variant>
        <vt:lpwstr/>
      </vt:variant>
      <vt:variant>
        <vt:i4>7209014</vt:i4>
      </vt:variant>
      <vt:variant>
        <vt:i4>1065</vt:i4>
      </vt:variant>
      <vt:variant>
        <vt:i4>0</vt:i4>
      </vt:variant>
      <vt:variant>
        <vt:i4>5</vt:i4>
      </vt:variant>
      <vt:variant>
        <vt:lpwstr>http://www.cfc.org.br/</vt:lpwstr>
      </vt:variant>
      <vt:variant>
        <vt:lpwstr/>
      </vt:variant>
      <vt:variant>
        <vt:i4>6881377</vt:i4>
      </vt:variant>
      <vt:variant>
        <vt:i4>1062</vt:i4>
      </vt:variant>
      <vt:variant>
        <vt:i4>0</vt:i4>
      </vt:variant>
      <vt:variant>
        <vt:i4>5</vt:i4>
      </vt:variant>
      <vt:variant>
        <vt:lpwstr>http://www.receita.fazenda.gov.br/sped</vt:lpwstr>
      </vt:variant>
      <vt:variant>
        <vt:lpwstr/>
      </vt:variant>
      <vt:variant>
        <vt:i4>2097198</vt:i4>
      </vt:variant>
      <vt:variant>
        <vt:i4>1059</vt:i4>
      </vt:variant>
      <vt:variant>
        <vt:i4>0</vt:i4>
      </vt:variant>
      <vt:variant>
        <vt:i4>5</vt:i4>
      </vt:variant>
      <vt:variant>
        <vt:lpwstr>http://www.dnrc.gov.br/</vt:lpwstr>
      </vt:variant>
      <vt:variant>
        <vt:lpwstr/>
      </vt:variant>
      <vt:variant>
        <vt:i4>2949179</vt:i4>
      </vt:variant>
      <vt:variant>
        <vt:i4>1056</vt:i4>
      </vt:variant>
      <vt:variant>
        <vt:i4>0</vt:i4>
      </vt:variant>
      <vt:variant>
        <vt:i4>5</vt:i4>
      </vt:variant>
      <vt:variant>
        <vt:lpwstr>http://www.correios.com.br/</vt:lpwstr>
      </vt:variant>
      <vt:variant>
        <vt:lpwstr/>
      </vt:variant>
      <vt:variant>
        <vt:i4>8192119</vt:i4>
      </vt:variant>
      <vt:variant>
        <vt:i4>1053</vt:i4>
      </vt:variant>
      <vt:variant>
        <vt:i4>0</vt:i4>
      </vt:variant>
      <vt:variant>
        <vt:i4>5</vt:i4>
      </vt:variant>
      <vt:variant>
        <vt:lpwstr>http://www.receita.fazenda.gov.br/</vt:lpwstr>
      </vt:variant>
      <vt:variant>
        <vt:lpwstr/>
      </vt:variant>
      <vt:variant>
        <vt:i4>7798830</vt:i4>
      </vt:variant>
      <vt:variant>
        <vt:i4>1050</vt:i4>
      </vt:variant>
      <vt:variant>
        <vt:i4>0</vt:i4>
      </vt:variant>
      <vt:variant>
        <vt:i4>5</vt:i4>
      </vt:variant>
      <vt:variant>
        <vt:lpwstr>http://www.bcb.gov.br/</vt:lpwstr>
      </vt:variant>
      <vt:variant>
        <vt:lpwstr/>
      </vt:variant>
      <vt:variant>
        <vt:i4>3670052</vt:i4>
      </vt:variant>
      <vt:variant>
        <vt:i4>1047</vt:i4>
      </vt:variant>
      <vt:variant>
        <vt:i4>0</vt:i4>
      </vt:variant>
      <vt:variant>
        <vt:i4>5</vt:i4>
      </vt:variant>
      <vt:variant>
        <vt:lpwstr>http://www.ibge.gov.br/</vt:lpwstr>
      </vt:variant>
      <vt:variant>
        <vt:lpwstr/>
      </vt:variant>
      <vt:variant>
        <vt:i4>2031634</vt:i4>
      </vt:variant>
      <vt:variant>
        <vt:i4>1044</vt:i4>
      </vt:variant>
      <vt:variant>
        <vt:i4>0</vt:i4>
      </vt:variant>
      <vt:variant>
        <vt:i4>5</vt:i4>
      </vt:variant>
      <vt:variant>
        <vt:lpwstr>http://www.receita.fazenda.gov.br/publico/Legislacao/Ins/2009/AnexoUnicoINRFB9262009.doc</vt:lpwstr>
      </vt:variant>
      <vt:variant>
        <vt:lpwstr/>
      </vt:variant>
      <vt:variant>
        <vt:i4>2621536</vt:i4>
      </vt:variant>
      <vt:variant>
        <vt:i4>1041</vt:i4>
      </vt:variant>
      <vt:variant>
        <vt:i4>0</vt:i4>
      </vt:variant>
      <vt:variant>
        <vt:i4>5</vt:i4>
      </vt:variant>
      <vt:variant>
        <vt:lpwstr>http://www.receita.fazenda.gov.br/Legislacao/Ins/2007/in7872007.htm</vt:lpwstr>
      </vt:variant>
      <vt:variant>
        <vt:lpwstr/>
      </vt:variant>
      <vt:variant>
        <vt:i4>3407910</vt:i4>
      </vt:variant>
      <vt:variant>
        <vt:i4>1038</vt:i4>
      </vt:variant>
      <vt:variant>
        <vt:i4>0</vt:i4>
      </vt:variant>
      <vt:variant>
        <vt:i4>5</vt:i4>
      </vt:variant>
      <vt:variant>
        <vt:lpwstr>http://www.receita.fazenda.gov.br/Legislacao/Decretos/2007/dec6022.htm</vt:lpwstr>
      </vt:variant>
      <vt:variant>
        <vt:lpwstr/>
      </vt:variant>
      <vt:variant>
        <vt:i4>7340152</vt:i4>
      </vt:variant>
      <vt:variant>
        <vt:i4>1035</vt:i4>
      </vt:variant>
      <vt:variant>
        <vt:i4>0</vt:i4>
      </vt:variant>
      <vt:variant>
        <vt:i4>5</vt:i4>
      </vt:variant>
      <vt:variant>
        <vt:lpwstr>http://www.receita.fazenda.gov.br/Legislacao/Leis/Ant2001/lei977999.htm</vt:lpwstr>
      </vt:variant>
      <vt:variant>
        <vt:lpwstr/>
      </vt:variant>
      <vt:variant>
        <vt:i4>7864431</vt:i4>
      </vt:variant>
      <vt:variant>
        <vt:i4>1032</vt:i4>
      </vt:variant>
      <vt:variant>
        <vt:i4>0</vt:i4>
      </vt:variant>
      <vt:variant>
        <vt:i4>5</vt:i4>
      </vt:variant>
      <vt:variant>
        <vt:lpwstr>http://www.receita.fazenda.gov.br/Legislacao/MPs/mp2158-35.htm</vt:lpwstr>
      </vt:variant>
      <vt:variant>
        <vt:lpwstr/>
      </vt:variant>
      <vt:variant>
        <vt:i4>7798900</vt:i4>
      </vt:variant>
      <vt:variant>
        <vt:i4>1029</vt:i4>
      </vt:variant>
      <vt:variant>
        <vt:i4>0</vt:i4>
      </vt:variant>
      <vt:variant>
        <vt:i4>5</vt:i4>
      </vt:variant>
      <vt:variant>
        <vt:lpwstr>http://www.receita.fazenda.gov.br/Legislacao/Leis/Ant2001/lei821891.htm</vt:lpwstr>
      </vt:variant>
      <vt:variant>
        <vt:lpwstr/>
      </vt:variant>
      <vt:variant>
        <vt:i4>6684709</vt:i4>
      </vt:variant>
      <vt:variant>
        <vt:i4>1026</vt:i4>
      </vt:variant>
      <vt:variant>
        <vt:i4>0</vt:i4>
      </vt:variant>
      <vt:variant>
        <vt:i4>5</vt:i4>
      </vt:variant>
      <vt:variant>
        <vt:lpwstr>http://www.receita.fazenda.gov.br/Legislacao/Leis/2002/lei10406.htm</vt:lpwstr>
      </vt:variant>
      <vt:variant>
        <vt:lpwstr/>
      </vt:variant>
      <vt:variant>
        <vt:i4>1507334</vt:i4>
      </vt:variant>
      <vt:variant>
        <vt:i4>1023</vt:i4>
      </vt:variant>
      <vt:variant>
        <vt:i4>0</vt:i4>
      </vt:variant>
      <vt:variant>
        <vt:i4>5</vt:i4>
      </vt:variant>
      <vt:variant>
        <vt:lpwstr>http://www.receita.fazenda.gov.br/Legislacao/Portarias/2009/MinisteriodaFazenda/portmf125.htm</vt:lpwstr>
      </vt:variant>
      <vt:variant>
        <vt:lpwstr/>
      </vt:variant>
      <vt:variant>
        <vt:i4>2621536</vt:i4>
      </vt:variant>
      <vt:variant>
        <vt:i4>1020</vt:i4>
      </vt:variant>
      <vt:variant>
        <vt:i4>0</vt:i4>
      </vt:variant>
      <vt:variant>
        <vt:i4>5</vt:i4>
      </vt:variant>
      <vt:variant>
        <vt:lpwstr>http://www.receita.fazenda.gov.br/Legislacao/Ins/2007/in7872007.htm</vt:lpwstr>
      </vt:variant>
      <vt:variant>
        <vt:lpwstr/>
      </vt:variant>
      <vt:variant>
        <vt:i4>2621536</vt:i4>
      </vt:variant>
      <vt:variant>
        <vt:i4>1017</vt:i4>
      </vt:variant>
      <vt:variant>
        <vt:i4>0</vt:i4>
      </vt:variant>
      <vt:variant>
        <vt:i4>5</vt:i4>
      </vt:variant>
      <vt:variant>
        <vt:lpwstr>http://www.receita.fazenda.gov.br/Legislacao/Ins/2007/in7872007.htm</vt:lpwstr>
      </vt:variant>
      <vt:variant>
        <vt:lpwstr/>
      </vt:variant>
      <vt:variant>
        <vt:i4>3407910</vt:i4>
      </vt:variant>
      <vt:variant>
        <vt:i4>1014</vt:i4>
      </vt:variant>
      <vt:variant>
        <vt:i4>0</vt:i4>
      </vt:variant>
      <vt:variant>
        <vt:i4>5</vt:i4>
      </vt:variant>
      <vt:variant>
        <vt:lpwstr>http://www.receita.fazenda.gov.br/Legislacao/Decretos/2007/dec6022.htm</vt:lpwstr>
      </vt:variant>
      <vt:variant>
        <vt:lpwstr/>
      </vt:variant>
      <vt:variant>
        <vt:i4>7340152</vt:i4>
      </vt:variant>
      <vt:variant>
        <vt:i4>1011</vt:i4>
      </vt:variant>
      <vt:variant>
        <vt:i4>0</vt:i4>
      </vt:variant>
      <vt:variant>
        <vt:i4>5</vt:i4>
      </vt:variant>
      <vt:variant>
        <vt:lpwstr>http://www.receita.fazenda.gov.br/Legislacao/Leis/Ant2001/lei977999.htm</vt:lpwstr>
      </vt:variant>
      <vt:variant>
        <vt:lpwstr/>
      </vt:variant>
      <vt:variant>
        <vt:i4>7864431</vt:i4>
      </vt:variant>
      <vt:variant>
        <vt:i4>1008</vt:i4>
      </vt:variant>
      <vt:variant>
        <vt:i4>0</vt:i4>
      </vt:variant>
      <vt:variant>
        <vt:i4>5</vt:i4>
      </vt:variant>
      <vt:variant>
        <vt:lpwstr>http://www.receita.fazenda.gov.br/Legislacao/MPs/mp2158-35.htm</vt:lpwstr>
      </vt:variant>
      <vt:variant>
        <vt:lpwstr/>
      </vt:variant>
      <vt:variant>
        <vt:i4>6684709</vt:i4>
      </vt:variant>
      <vt:variant>
        <vt:i4>1005</vt:i4>
      </vt:variant>
      <vt:variant>
        <vt:i4>0</vt:i4>
      </vt:variant>
      <vt:variant>
        <vt:i4>5</vt:i4>
      </vt:variant>
      <vt:variant>
        <vt:lpwstr>http://www.receita.fazenda.gov.br/Legislacao/Leis/2002/lei10406.htm</vt:lpwstr>
      </vt:variant>
      <vt:variant>
        <vt:lpwstr/>
      </vt:variant>
      <vt:variant>
        <vt:i4>5177351</vt:i4>
      </vt:variant>
      <vt:variant>
        <vt:i4>1002</vt:i4>
      </vt:variant>
      <vt:variant>
        <vt:i4>0</vt:i4>
      </vt:variant>
      <vt:variant>
        <vt:i4>5</vt:i4>
      </vt:variant>
      <vt:variant>
        <vt:lpwstr>http://www.receita.fazenda.gov.br/Legislacao/Portarias/2007/MinisteriodaFazenda/portmf95.htm</vt:lpwstr>
      </vt:variant>
      <vt:variant>
        <vt:lpwstr/>
      </vt:variant>
      <vt:variant>
        <vt:i4>2621536</vt:i4>
      </vt:variant>
      <vt:variant>
        <vt:i4>999</vt:i4>
      </vt:variant>
      <vt:variant>
        <vt:i4>0</vt:i4>
      </vt:variant>
      <vt:variant>
        <vt:i4>5</vt:i4>
      </vt:variant>
      <vt:variant>
        <vt:lpwstr>http://www.receita.fazenda.gov.br/Legislacao/Ins/2007/in7872007.htm</vt:lpwstr>
      </vt:variant>
      <vt:variant>
        <vt:lpwstr/>
      </vt:variant>
      <vt:variant>
        <vt:i4>1638420</vt:i4>
      </vt:variant>
      <vt:variant>
        <vt:i4>996</vt:i4>
      </vt:variant>
      <vt:variant>
        <vt:i4>0</vt:i4>
      </vt:variant>
      <vt:variant>
        <vt:i4>5</vt:i4>
      </vt:variant>
      <vt:variant>
        <vt:lpwstr>http://www.receita.fazenda.gov.br/publico/Legislacao/Ins/2007/AnexoUnicoINRFB787.doc</vt:lpwstr>
      </vt:variant>
      <vt:variant>
        <vt:lpwstr/>
      </vt:variant>
      <vt:variant>
        <vt:i4>2228335</vt:i4>
      </vt:variant>
      <vt:variant>
        <vt:i4>993</vt:i4>
      </vt:variant>
      <vt:variant>
        <vt:i4>0</vt:i4>
      </vt:variant>
      <vt:variant>
        <vt:i4>5</vt:i4>
      </vt:variant>
      <vt:variant>
        <vt:lpwstr>http://www.receita.fazenda.gov.br/Legislacao/Ins/2009/in9262009.htm</vt:lpwstr>
      </vt:variant>
      <vt:variant>
        <vt:lpwstr/>
      </vt:variant>
      <vt:variant>
        <vt:i4>3407910</vt:i4>
      </vt:variant>
      <vt:variant>
        <vt:i4>990</vt:i4>
      </vt:variant>
      <vt:variant>
        <vt:i4>0</vt:i4>
      </vt:variant>
      <vt:variant>
        <vt:i4>5</vt:i4>
      </vt:variant>
      <vt:variant>
        <vt:lpwstr>http://www.receita.fazenda.gov.br/Legislacao/Decretos/2007/dec6022.htm</vt:lpwstr>
      </vt:variant>
      <vt:variant>
        <vt:lpwstr/>
      </vt:variant>
      <vt:variant>
        <vt:i4>2228335</vt:i4>
      </vt:variant>
      <vt:variant>
        <vt:i4>987</vt:i4>
      </vt:variant>
      <vt:variant>
        <vt:i4>0</vt:i4>
      </vt:variant>
      <vt:variant>
        <vt:i4>5</vt:i4>
      </vt:variant>
      <vt:variant>
        <vt:lpwstr>http://www.receita.fazenda.gov.br/Legislacao/Ins/2009/in9262009.htm</vt:lpwstr>
      </vt:variant>
      <vt:variant>
        <vt:lpwstr/>
      </vt:variant>
      <vt:variant>
        <vt:i4>2228335</vt:i4>
      </vt:variant>
      <vt:variant>
        <vt:i4>984</vt:i4>
      </vt:variant>
      <vt:variant>
        <vt:i4>0</vt:i4>
      </vt:variant>
      <vt:variant>
        <vt:i4>5</vt:i4>
      </vt:variant>
      <vt:variant>
        <vt:lpwstr>http://www.receita.fazenda.gov.br/Legislacao/Ins/2009/in9262009.htm</vt:lpwstr>
      </vt:variant>
      <vt:variant>
        <vt:lpwstr/>
      </vt:variant>
      <vt:variant>
        <vt:i4>2228335</vt:i4>
      </vt:variant>
      <vt:variant>
        <vt:i4>981</vt:i4>
      </vt:variant>
      <vt:variant>
        <vt:i4>0</vt:i4>
      </vt:variant>
      <vt:variant>
        <vt:i4>5</vt:i4>
      </vt:variant>
      <vt:variant>
        <vt:lpwstr>http://www.receita.fazenda.gov.br/Legislacao/Ins/2009/in9262009.htm</vt:lpwstr>
      </vt:variant>
      <vt:variant>
        <vt:lpwstr/>
      </vt:variant>
      <vt:variant>
        <vt:i4>2228335</vt:i4>
      </vt:variant>
      <vt:variant>
        <vt:i4>978</vt:i4>
      </vt:variant>
      <vt:variant>
        <vt:i4>0</vt:i4>
      </vt:variant>
      <vt:variant>
        <vt:i4>5</vt:i4>
      </vt:variant>
      <vt:variant>
        <vt:lpwstr>http://www.receita.fazenda.gov.br/Legislacao/Ins/2009/in9262009.htm</vt:lpwstr>
      </vt:variant>
      <vt:variant>
        <vt:lpwstr/>
      </vt:variant>
      <vt:variant>
        <vt:i4>2228335</vt:i4>
      </vt:variant>
      <vt:variant>
        <vt:i4>975</vt:i4>
      </vt:variant>
      <vt:variant>
        <vt:i4>0</vt:i4>
      </vt:variant>
      <vt:variant>
        <vt:i4>5</vt:i4>
      </vt:variant>
      <vt:variant>
        <vt:lpwstr>http://www.receita.fazenda.gov.br/Legislacao/Ins/2009/in9262009.htm</vt:lpwstr>
      </vt:variant>
      <vt:variant>
        <vt:lpwstr/>
      </vt:variant>
      <vt:variant>
        <vt:i4>2228335</vt:i4>
      </vt:variant>
      <vt:variant>
        <vt:i4>972</vt:i4>
      </vt:variant>
      <vt:variant>
        <vt:i4>0</vt:i4>
      </vt:variant>
      <vt:variant>
        <vt:i4>5</vt:i4>
      </vt:variant>
      <vt:variant>
        <vt:lpwstr>http://www.receita.fazenda.gov.br/Legislacao/Ins/2009/in9262009.htm</vt:lpwstr>
      </vt:variant>
      <vt:variant>
        <vt:lpwstr/>
      </vt:variant>
      <vt:variant>
        <vt:i4>2228335</vt:i4>
      </vt:variant>
      <vt:variant>
        <vt:i4>969</vt:i4>
      </vt:variant>
      <vt:variant>
        <vt:i4>0</vt:i4>
      </vt:variant>
      <vt:variant>
        <vt:i4>5</vt:i4>
      </vt:variant>
      <vt:variant>
        <vt:lpwstr>http://www.receita.fazenda.gov.br/Legislacao/Ins/2009/in9262009.htm</vt:lpwstr>
      </vt:variant>
      <vt:variant>
        <vt:lpwstr/>
      </vt:variant>
      <vt:variant>
        <vt:i4>2621542</vt:i4>
      </vt:variant>
      <vt:variant>
        <vt:i4>966</vt:i4>
      </vt:variant>
      <vt:variant>
        <vt:i4>0</vt:i4>
      </vt:variant>
      <vt:variant>
        <vt:i4>5</vt:i4>
      </vt:variant>
      <vt:variant>
        <vt:lpwstr>http://www.receita.fazenda.gov.br/Legislacao/Ins/2001/in0862001.htm</vt:lpwstr>
      </vt:variant>
      <vt:variant>
        <vt:lpwstr/>
      </vt:variant>
      <vt:variant>
        <vt:i4>2228335</vt:i4>
      </vt:variant>
      <vt:variant>
        <vt:i4>963</vt:i4>
      </vt:variant>
      <vt:variant>
        <vt:i4>0</vt:i4>
      </vt:variant>
      <vt:variant>
        <vt:i4>5</vt:i4>
      </vt:variant>
      <vt:variant>
        <vt:lpwstr>http://www.receita.fazenda.gov.br/Legislacao/Ins/2009/in9262009.htm</vt:lpwstr>
      </vt:variant>
      <vt:variant>
        <vt:lpwstr/>
      </vt:variant>
      <vt:variant>
        <vt:i4>2228333</vt:i4>
      </vt:variant>
      <vt:variant>
        <vt:i4>960</vt:i4>
      </vt:variant>
      <vt:variant>
        <vt:i4>0</vt:i4>
      </vt:variant>
      <vt:variant>
        <vt:i4>5</vt:i4>
      </vt:variant>
      <vt:variant>
        <vt:lpwstr>http://www.receita.fazenda.gov.br/Legislacao/Ins/2008/in8252008.htm</vt:lpwstr>
      </vt:variant>
      <vt:variant>
        <vt:lpwstr/>
      </vt:variant>
      <vt:variant>
        <vt:i4>2228335</vt:i4>
      </vt:variant>
      <vt:variant>
        <vt:i4>957</vt:i4>
      </vt:variant>
      <vt:variant>
        <vt:i4>0</vt:i4>
      </vt:variant>
      <vt:variant>
        <vt:i4>5</vt:i4>
      </vt:variant>
      <vt:variant>
        <vt:lpwstr>http://www.receita.fazenda.gov.br/Legislacao/Ins/2009/in9262009.htm</vt:lpwstr>
      </vt:variant>
      <vt:variant>
        <vt:lpwstr/>
      </vt:variant>
      <vt:variant>
        <vt:i4>2228335</vt:i4>
      </vt:variant>
      <vt:variant>
        <vt:i4>954</vt:i4>
      </vt:variant>
      <vt:variant>
        <vt:i4>0</vt:i4>
      </vt:variant>
      <vt:variant>
        <vt:i4>5</vt:i4>
      </vt:variant>
      <vt:variant>
        <vt:lpwstr>http://www.receita.fazenda.gov.br/Legislacao/Ins/2009/in9262009.htm</vt:lpwstr>
      </vt:variant>
      <vt:variant>
        <vt:lpwstr/>
      </vt:variant>
      <vt:variant>
        <vt:i4>2228335</vt:i4>
      </vt:variant>
      <vt:variant>
        <vt:i4>951</vt:i4>
      </vt:variant>
      <vt:variant>
        <vt:i4>0</vt:i4>
      </vt:variant>
      <vt:variant>
        <vt:i4>5</vt:i4>
      </vt:variant>
      <vt:variant>
        <vt:lpwstr>http://www.receita.fazenda.gov.br/Legislacao/Ins/2009/in9262009.htm</vt:lpwstr>
      </vt:variant>
      <vt:variant>
        <vt:lpwstr/>
      </vt:variant>
      <vt:variant>
        <vt:i4>4980831</vt:i4>
      </vt:variant>
      <vt:variant>
        <vt:i4>948</vt:i4>
      </vt:variant>
      <vt:variant>
        <vt:i4>0</vt:i4>
      </vt:variant>
      <vt:variant>
        <vt:i4>5</vt:i4>
      </vt:variant>
      <vt:variant>
        <vt:lpwstr>javascript:A00010000('LNK2')</vt:lpwstr>
      </vt:variant>
      <vt:variant>
        <vt:lpwstr/>
      </vt:variant>
      <vt:variant>
        <vt:i4>983112</vt:i4>
      </vt:variant>
      <vt:variant>
        <vt:i4>945</vt:i4>
      </vt:variant>
      <vt:variant>
        <vt:i4>0</vt:i4>
      </vt:variant>
      <vt:variant>
        <vt:i4>5</vt:i4>
      </vt:variant>
      <vt:variant>
        <vt:lpwstr>http://www.receita.fazenda.gov.br/Legislacao/Portarias/2007/portrfb11211.htm</vt:lpwstr>
      </vt:variant>
      <vt:variant>
        <vt:lpwstr/>
      </vt:variant>
      <vt:variant>
        <vt:i4>3407910</vt:i4>
      </vt:variant>
      <vt:variant>
        <vt:i4>942</vt:i4>
      </vt:variant>
      <vt:variant>
        <vt:i4>0</vt:i4>
      </vt:variant>
      <vt:variant>
        <vt:i4>5</vt:i4>
      </vt:variant>
      <vt:variant>
        <vt:lpwstr>http://www.receita.fazenda.gov.br/Legislacao/Decretos/2007/dec6022.htm</vt:lpwstr>
      </vt:variant>
      <vt:variant>
        <vt:lpwstr/>
      </vt:variant>
      <vt:variant>
        <vt:i4>2228335</vt:i4>
      </vt:variant>
      <vt:variant>
        <vt:i4>939</vt:i4>
      </vt:variant>
      <vt:variant>
        <vt:i4>0</vt:i4>
      </vt:variant>
      <vt:variant>
        <vt:i4>5</vt:i4>
      </vt:variant>
      <vt:variant>
        <vt:lpwstr>http://www.receita.fazenda.gov.br/Legislacao/Ins/2009/in9262009.htm</vt:lpwstr>
      </vt:variant>
      <vt:variant>
        <vt:lpwstr/>
      </vt:variant>
      <vt:variant>
        <vt:i4>3407910</vt:i4>
      </vt:variant>
      <vt:variant>
        <vt:i4>936</vt:i4>
      </vt:variant>
      <vt:variant>
        <vt:i4>0</vt:i4>
      </vt:variant>
      <vt:variant>
        <vt:i4>5</vt:i4>
      </vt:variant>
      <vt:variant>
        <vt:lpwstr>http://www.receita.fazenda.gov.br/Legislacao/Decretos/2007/dec6022.htm</vt:lpwstr>
      </vt:variant>
      <vt:variant>
        <vt:lpwstr/>
      </vt:variant>
      <vt:variant>
        <vt:i4>3407910</vt:i4>
      </vt:variant>
      <vt:variant>
        <vt:i4>933</vt:i4>
      </vt:variant>
      <vt:variant>
        <vt:i4>0</vt:i4>
      </vt:variant>
      <vt:variant>
        <vt:i4>5</vt:i4>
      </vt:variant>
      <vt:variant>
        <vt:lpwstr>http://www.receita.fazenda.gov.br/Legislacao/Decretos/2007/dec6022.htm</vt:lpwstr>
      </vt:variant>
      <vt:variant>
        <vt:lpwstr/>
      </vt:variant>
      <vt:variant>
        <vt:i4>7340152</vt:i4>
      </vt:variant>
      <vt:variant>
        <vt:i4>930</vt:i4>
      </vt:variant>
      <vt:variant>
        <vt:i4>0</vt:i4>
      </vt:variant>
      <vt:variant>
        <vt:i4>5</vt:i4>
      </vt:variant>
      <vt:variant>
        <vt:lpwstr>http://www.receita.fazenda.gov.br/Legislacao/Leis/Ant2001/lei977999.htm</vt:lpwstr>
      </vt:variant>
      <vt:variant>
        <vt:lpwstr/>
      </vt:variant>
      <vt:variant>
        <vt:i4>7864431</vt:i4>
      </vt:variant>
      <vt:variant>
        <vt:i4>927</vt:i4>
      </vt:variant>
      <vt:variant>
        <vt:i4>0</vt:i4>
      </vt:variant>
      <vt:variant>
        <vt:i4>5</vt:i4>
      </vt:variant>
      <vt:variant>
        <vt:lpwstr>http://www.receita.fazenda.gov.br/Legislacao/MPs/mp2158-35.htm</vt:lpwstr>
      </vt:variant>
      <vt:variant>
        <vt:lpwstr/>
      </vt:variant>
      <vt:variant>
        <vt:i4>6684709</vt:i4>
      </vt:variant>
      <vt:variant>
        <vt:i4>924</vt:i4>
      </vt:variant>
      <vt:variant>
        <vt:i4>0</vt:i4>
      </vt:variant>
      <vt:variant>
        <vt:i4>5</vt:i4>
      </vt:variant>
      <vt:variant>
        <vt:lpwstr>http://www.receita.fazenda.gov.br/Legislacao/Leis/2002/lei10406.htm</vt:lpwstr>
      </vt:variant>
      <vt:variant>
        <vt:lpwstr/>
      </vt:variant>
      <vt:variant>
        <vt:i4>5177351</vt:i4>
      </vt:variant>
      <vt:variant>
        <vt:i4>921</vt:i4>
      </vt:variant>
      <vt:variant>
        <vt:i4>0</vt:i4>
      </vt:variant>
      <vt:variant>
        <vt:i4>5</vt:i4>
      </vt:variant>
      <vt:variant>
        <vt:lpwstr>http://www.receita.fazenda.gov.br/Legislacao/Portarias/2007/MinisteriodaFazenda/portmf95.htm</vt:lpwstr>
      </vt:variant>
      <vt:variant>
        <vt:lpwstr/>
      </vt:variant>
      <vt:variant>
        <vt:i4>2228335</vt:i4>
      </vt:variant>
      <vt:variant>
        <vt:i4>918</vt:i4>
      </vt:variant>
      <vt:variant>
        <vt:i4>0</vt:i4>
      </vt:variant>
      <vt:variant>
        <vt:i4>5</vt:i4>
      </vt:variant>
      <vt:variant>
        <vt:lpwstr>http://www.receita.fazenda.gov.br/Legislacao/Ins/2009/in9262009.htm</vt:lpwstr>
      </vt:variant>
      <vt:variant>
        <vt:lpwstr/>
      </vt:variant>
      <vt:variant>
        <vt:i4>2228333</vt:i4>
      </vt:variant>
      <vt:variant>
        <vt:i4>915</vt:i4>
      </vt:variant>
      <vt:variant>
        <vt:i4>0</vt:i4>
      </vt:variant>
      <vt:variant>
        <vt:i4>5</vt:i4>
      </vt:variant>
      <vt:variant>
        <vt:lpwstr>http://www.receita.fazenda.gov.br/Legislacao/Ins/2008/in8252008.htm</vt:lpwstr>
      </vt:variant>
      <vt:variant>
        <vt:lpwstr/>
      </vt:variant>
      <vt:variant>
        <vt:i4>6684709</vt:i4>
      </vt:variant>
      <vt:variant>
        <vt:i4>912</vt:i4>
      </vt:variant>
      <vt:variant>
        <vt:i4>0</vt:i4>
      </vt:variant>
      <vt:variant>
        <vt:i4>5</vt:i4>
      </vt:variant>
      <vt:variant>
        <vt:lpwstr>http://www.receita.fazenda.gov.br/Legislacao/Leis/2002/lei10406.htm</vt:lpwstr>
      </vt:variant>
      <vt:variant>
        <vt:lpwstr/>
      </vt:variant>
      <vt:variant>
        <vt:i4>5570589</vt:i4>
      </vt:variant>
      <vt:variant>
        <vt:i4>909</vt:i4>
      </vt:variant>
      <vt:variant>
        <vt:i4>0</vt:i4>
      </vt:variant>
      <vt:variant>
        <vt:i4>5</vt:i4>
      </vt:variant>
      <vt:variant>
        <vt:lpwstr>http://www.totvs.com/web/sped</vt:lpwstr>
      </vt:variant>
      <vt:variant>
        <vt:lpwstr/>
      </vt:variant>
      <vt:variant>
        <vt:i4>2621536</vt:i4>
      </vt:variant>
      <vt:variant>
        <vt:i4>906</vt:i4>
      </vt:variant>
      <vt:variant>
        <vt:i4>0</vt:i4>
      </vt:variant>
      <vt:variant>
        <vt:i4>5</vt:i4>
      </vt:variant>
      <vt:variant>
        <vt:lpwstr>http://www.receita.fazenda.gov.br/Legislacao/Ins/2007/in7872007.htm</vt:lpwstr>
      </vt:variant>
      <vt:variant>
        <vt:lpwstr/>
      </vt:variant>
      <vt:variant>
        <vt:i4>5373963</vt:i4>
      </vt:variant>
      <vt:variant>
        <vt:i4>903</vt:i4>
      </vt:variant>
      <vt:variant>
        <vt:i4>0</vt:i4>
      </vt:variant>
      <vt:variant>
        <vt:i4>5</vt:i4>
      </vt:variant>
      <vt:variant>
        <vt:lpwstr>http://www.receita.fazenda.gov.br/publico/Legislacao/atos/cofis/2007/Anexo2ADECofis362007.doc</vt:lpwstr>
      </vt:variant>
      <vt:variant>
        <vt:lpwstr/>
      </vt:variant>
      <vt:variant>
        <vt:i4>2621536</vt:i4>
      </vt:variant>
      <vt:variant>
        <vt:i4>900</vt:i4>
      </vt:variant>
      <vt:variant>
        <vt:i4>0</vt:i4>
      </vt:variant>
      <vt:variant>
        <vt:i4>5</vt:i4>
      </vt:variant>
      <vt:variant>
        <vt:lpwstr>http://www.receita.fazenda.gov.br/Legislacao/Ins/2007/in7872007.htm</vt:lpwstr>
      </vt:variant>
      <vt:variant>
        <vt:lpwstr/>
      </vt:variant>
      <vt:variant>
        <vt:i4>4980831</vt:i4>
      </vt:variant>
      <vt:variant>
        <vt:i4>897</vt:i4>
      </vt:variant>
      <vt:variant>
        <vt:i4>0</vt:i4>
      </vt:variant>
      <vt:variant>
        <vt:i4>5</vt:i4>
      </vt:variant>
      <vt:variant>
        <vt:lpwstr>javascript:A00010000('LNK2')</vt:lpwstr>
      </vt:variant>
      <vt:variant>
        <vt:lpwstr/>
      </vt:variant>
      <vt:variant>
        <vt:i4>2621536</vt:i4>
      </vt:variant>
      <vt:variant>
        <vt:i4>894</vt:i4>
      </vt:variant>
      <vt:variant>
        <vt:i4>0</vt:i4>
      </vt:variant>
      <vt:variant>
        <vt:i4>5</vt:i4>
      </vt:variant>
      <vt:variant>
        <vt:lpwstr>http://www.receita.fazenda.gov.br/Legislacao/Ins/2007/in7872007.htm</vt:lpwstr>
      </vt:variant>
      <vt:variant>
        <vt:lpwstr/>
      </vt:variant>
      <vt:variant>
        <vt:i4>1572867</vt:i4>
      </vt:variant>
      <vt:variant>
        <vt:i4>891</vt:i4>
      </vt:variant>
      <vt:variant>
        <vt:i4>0</vt:i4>
      </vt:variant>
      <vt:variant>
        <vt:i4>5</vt:i4>
      </vt:variant>
      <vt:variant>
        <vt:lpwstr>http://www.dnrc.gov.br/Legislacao/MinutaIN107maio2008.pdf</vt:lpwstr>
      </vt:variant>
      <vt:variant>
        <vt:lpwstr/>
      </vt:variant>
      <vt:variant>
        <vt:i4>1572867</vt:i4>
      </vt:variant>
      <vt:variant>
        <vt:i4>888</vt:i4>
      </vt:variant>
      <vt:variant>
        <vt:i4>0</vt:i4>
      </vt:variant>
      <vt:variant>
        <vt:i4>5</vt:i4>
      </vt:variant>
      <vt:variant>
        <vt:lpwstr>http://www.dnrc.gov.br/Legislacao/MinutaIN107maio2008.pdf</vt:lpwstr>
      </vt:variant>
      <vt:variant>
        <vt:lpwstr/>
      </vt:variant>
      <vt:variant>
        <vt:i4>1572867</vt:i4>
      </vt:variant>
      <vt:variant>
        <vt:i4>885</vt:i4>
      </vt:variant>
      <vt:variant>
        <vt:i4>0</vt:i4>
      </vt:variant>
      <vt:variant>
        <vt:i4>5</vt:i4>
      </vt:variant>
      <vt:variant>
        <vt:lpwstr>http://www.dnrc.gov.br/Legislacao/MinutaIN107maio2008.pdf</vt:lpwstr>
      </vt:variant>
      <vt:variant>
        <vt:lpwstr/>
      </vt:variant>
      <vt:variant>
        <vt:i4>1572867</vt:i4>
      </vt:variant>
      <vt:variant>
        <vt:i4>882</vt:i4>
      </vt:variant>
      <vt:variant>
        <vt:i4>0</vt:i4>
      </vt:variant>
      <vt:variant>
        <vt:i4>5</vt:i4>
      </vt:variant>
      <vt:variant>
        <vt:lpwstr>http://www.dnrc.gov.br/Legislacao/MinutaIN107maio2008.pdf</vt:lpwstr>
      </vt:variant>
      <vt:variant>
        <vt:lpwstr/>
      </vt:variant>
      <vt:variant>
        <vt:i4>1638427</vt:i4>
      </vt:variant>
      <vt:variant>
        <vt:i4>879</vt:i4>
      </vt:variant>
      <vt:variant>
        <vt:i4>0</vt:i4>
      </vt:variant>
      <vt:variant>
        <vt:i4>5</vt:i4>
      </vt:variant>
      <vt:variant>
        <vt:lpwstr>http://www.receita.fazenda.gov.br/publico/Legislacao/Ins/2007/AnexoUnicoINRFB777.doc</vt:lpwstr>
      </vt:variant>
      <vt:variant>
        <vt:lpwstr/>
      </vt:variant>
      <vt:variant>
        <vt:i4>5373963</vt:i4>
      </vt:variant>
      <vt:variant>
        <vt:i4>876</vt:i4>
      </vt:variant>
      <vt:variant>
        <vt:i4>0</vt:i4>
      </vt:variant>
      <vt:variant>
        <vt:i4>5</vt:i4>
      </vt:variant>
      <vt:variant>
        <vt:lpwstr>http://www.receita.fazenda.gov.br/publico/Legislacao/atos/cofis/2007/Anexo2ADECofis362007.doc</vt:lpwstr>
      </vt:variant>
      <vt:variant>
        <vt:lpwstr/>
      </vt:variant>
      <vt:variant>
        <vt:i4>4980805</vt:i4>
      </vt:variant>
      <vt:variant>
        <vt:i4>873</vt:i4>
      </vt:variant>
      <vt:variant>
        <vt:i4>0</vt:i4>
      </vt:variant>
      <vt:variant>
        <vt:i4>5</vt:i4>
      </vt:variant>
      <vt:variant>
        <vt:lpwstr>http://www.receita.fazenda.gov.br/Legislacao/AtosExecutivos/2007/COFIS/ADCofis036.htm</vt:lpwstr>
      </vt:variant>
      <vt:variant>
        <vt:lpwstr/>
      </vt:variant>
      <vt:variant>
        <vt:i4>1572867</vt:i4>
      </vt:variant>
      <vt:variant>
        <vt:i4>870</vt:i4>
      </vt:variant>
      <vt:variant>
        <vt:i4>0</vt:i4>
      </vt:variant>
      <vt:variant>
        <vt:i4>5</vt:i4>
      </vt:variant>
      <vt:variant>
        <vt:lpwstr>http://www.dnrc.gov.br/Legislacao/MinutaIN107maio2008.pdf</vt:lpwstr>
      </vt:variant>
      <vt:variant>
        <vt:lpwstr/>
      </vt:variant>
      <vt:variant>
        <vt:i4>7405679</vt:i4>
      </vt:variant>
      <vt:variant>
        <vt:i4>867</vt:i4>
      </vt:variant>
      <vt:variant>
        <vt:i4>0</vt:i4>
      </vt:variant>
      <vt:variant>
        <vt:i4>5</vt:i4>
      </vt:variant>
      <vt:variant>
        <vt:lpwstr>http://www.ibge.gov.br/home/mapa_site/mapa_site.php</vt:lpwstr>
      </vt:variant>
      <vt:variant>
        <vt:lpwstr>download</vt:lpwstr>
      </vt:variant>
      <vt:variant>
        <vt:i4>5832792</vt:i4>
      </vt:variant>
      <vt:variant>
        <vt:i4>864</vt:i4>
      </vt:variant>
      <vt:variant>
        <vt:i4>0</vt:i4>
      </vt:variant>
      <vt:variant>
        <vt:i4>5</vt:i4>
      </vt:variant>
      <vt:variant>
        <vt:lpwstr>http://www.bcb.gov.br/rex/ftp/tabela_de_paises.txt</vt:lpwstr>
      </vt:variant>
      <vt:variant>
        <vt:lpwstr/>
      </vt:variant>
      <vt:variant>
        <vt:i4>4718669</vt:i4>
      </vt:variant>
      <vt:variant>
        <vt:i4>861</vt:i4>
      </vt:variant>
      <vt:variant>
        <vt:i4>0</vt:i4>
      </vt:variant>
      <vt:variant>
        <vt:i4>5</vt:i4>
      </vt:variant>
      <vt:variant>
        <vt:lpwstr>http://www4.bcb.gov.br/NXT/gateway.dll?f=templates&amp;fn=default.htm&amp;vid=nmsDenorCosif:idvDenorCosif</vt:lpwstr>
      </vt:variant>
      <vt:variant>
        <vt:lpwstr/>
      </vt:variant>
      <vt:variant>
        <vt:i4>5373963</vt:i4>
      </vt:variant>
      <vt:variant>
        <vt:i4>858</vt:i4>
      </vt:variant>
      <vt:variant>
        <vt:i4>0</vt:i4>
      </vt:variant>
      <vt:variant>
        <vt:i4>5</vt:i4>
      </vt:variant>
      <vt:variant>
        <vt:lpwstr>http://www.receita.fazenda.gov.br/publico/Legislacao/atos/cofis/2007/Anexo2ADECofis362007.doc</vt:lpwstr>
      </vt:variant>
      <vt:variant>
        <vt:lpwstr/>
      </vt:variant>
      <vt:variant>
        <vt:i4>5373960</vt:i4>
      </vt:variant>
      <vt:variant>
        <vt:i4>855</vt:i4>
      </vt:variant>
      <vt:variant>
        <vt:i4>0</vt:i4>
      </vt:variant>
      <vt:variant>
        <vt:i4>5</vt:i4>
      </vt:variant>
      <vt:variant>
        <vt:lpwstr>http://www.receita.fazenda.gov.br/publico/Legislacao/atos/cofis/2007/Anexo1ADECofis362007.doc</vt:lpwstr>
      </vt:variant>
      <vt:variant>
        <vt:lpwstr/>
      </vt:variant>
      <vt:variant>
        <vt:i4>4980805</vt:i4>
      </vt:variant>
      <vt:variant>
        <vt:i4>852</vt:i4>
      </vt:variant>
      <vt:variant>
        <vt:i4>0</vt:i4>
      </vt:variant>
      <vt:variant>
        <vt:i4>5</vt:i4>
      </vt:variant>
      <vt:variant>
        <vt:lpwstr>http://www.receita.fazenda.gov.br/Legislacao/AtosExecutivos/2007/COFIS/ADCofis036.htm</vt:lpwstr>
      </vt:variant>
      <vt:variant>
        <vt:lpwstr/>
      </vt:variant>
      <vt:variant>
        <vt:i4>2031634</vt:i4>
      </vt:variant>
      <vt:variant>
        <vt:i4>849</vt:i4>
      </vt:variant>
      <vt:variant>
        <vt:i4>0</vt:i4>
      </vt:variant>
      <vt:variant>
        <vt:i4>5</vt:i4>
      </vt:variant>
      <vt:variant>
        <vt:lpwstr>http://www.receita.fazenda.gov.br/publico/Legislacao/Ins/2009/AnexoUnicoINRFB9262009.doc</vt:lpwstr>
      </vt:variant>
      <vt:variant>
        <vt:lpwstr/>
      </vt:variant>
      <vt:variant>
        <vt:i4>2228335</vt:i4>
      </vt:variant>
      <vt:variant>
        <vt:i4>846</vt:i4>
      </vt:variant>
      <vt:variant>
        <vt:i4>0</vt:i4>
      </vt:variant>
      <vt:variant>
        <vt:i4>5</vt:i4>
      </vt:variant>
      <vt:variant>
        <vt:lpwstr>http://www.receita.fazenda.gov.br/Legislacao/Ins/2009/in9262009.htm</vt:lpwstr>
      </vt:variant>
      <vt:variant>
        <vt:lpwstr/>
      </vt:variant>
      <vt:variant>
        <vt:i4>2228333</vt:i4>
      </vt:variant>
      <vt:variant>
        <vt:i4>843</vt:i4>
      </vt:variant>
      <vt:variant>
        <vt:i4>0</vt:i4>
      </vt:variant>
      <vt:variant>
        <vt:i4>5</vt:i4>
      </vt:variant>
      <vt:variant>
        <vt:lpwstr>http://www.receita.fazenda.gov.br/Legislacao/Ins/2008/in8252008.htm</vt:lpwstr>
      </vt:variant>
      <vt:variant>
        <vt:lpwstr/>
      </vt:variant>
      <vt:variant>
        <vt:i4>1638420</vt:i4>
      </vt:variant>
      <vt:variant>
        <vt:i4>840</vt:i4>
      </vt:variant>
      <vt:variant>
        <vt:i4>0</vt:i4>
      </vt:variant>
      <vt:variant>
        <vt:i4>5</vt:i4>
      </vt:variant>
      <vt:variant>
        <vt:lpwstr>http://www.receita.fazenda.gov.br/publico/Legislacao/Ins/2007/AnexoUnicoINRFB787.doc</vt:lpwstr>
      </vt:variant>
      <vt:variant>
        <vt:lpwstr/>
      </vt:variant>
      <vt:variant>
        <vt:i4>2621536</vt:i4>
      </vt:variant>
      <vt:variant>
        <vt:i4>837</vt:i4>
      </vt:variant>
      <vt:variant>
        <vt:i4>0</vt:i4>
      </vt:variant>
      <vt:variant>
        <vt:i4>5</vt:i4>
      </vt:variant>
      <vt:variant>
        <vt:lpwstr>http://www.receita.fazenda.gov.br/Legislacao/Ins/2007/in7872007.htm</vt:lpwstr>
      </vt:variant>
      <vt:variant>
        <vt:lpwstr/>
      </vt:variant>
      <vt:variant>
        <vt:i4>8257602</vt:i4>
      </vt:variant>
      <vt:variant>
        <vt:i4>834</vt:i4>
      </vt:variant>
      <vt:variant>
        <vt:i4>0</vt:i4>
      </vt:variant>
      <vt:variant>
        <vt:i4>5</vt:i4>
      </vt:variant>
      <vt:variant>
        <vt:lpwstr>http://www.cfc.org.br/sisweb/sre/detalhes_sre.aspx?Codigo=2005/001020</vt:lpwstr>
      </vt:variant>
      <vt:variant>
        <vt:lpwstr/>
      </vt:variant>
      <vt:variant>
        <vt:i4>1572867</vt:i4>
      </vt:variant>
      <vt:variant>
        <vt:i4>831</vt:i4>
      </vt:variant>
      <vt:variant>
        <vt:i4>0</vt:i4>
      </vt:variant>
      <vt:variant>
        <vt:i4>5</vt:i4>
      </vt:variant>
      <vt:variant>
        <vt:lpwstr>http://www.dnrc.gov.br/Legislacao/MinutaIN107maio2008.pdf</vt:lpwstr>
      </vt:variant>
      <vt:variant>
        <vt:lpwstr/>
      </vt:variant>
      <vt:variant>
        <vt:i4>3407910</vt:i4>
      </vt:variant>
      <vt:variant>
        <vt:i4>828</vt:i4>
      </vt:variant>
      <vt:variant>
        <vt:i4>0</vt:i4>
      </vt:variant>
      <vt:variant>
        <vt:i4>5</vt:i4>
      </vt:variant>
      <vt:variant>
        <vt:lpwstr>http://www.receita.fazenda.gov.br/Legislacao/Decretos/2007/dec6022.htm</vt:lpwstr>
      </vt:variant>
      <vt:variant>
        <vt:lpwstr/>
      </vt:variant>
      <vt:variant>
        <vt:i4>2621565</vt:i4>
      </vt:variant>
      <vt:variant>
        <vt:i4>825</vt:i4>
      </vt:variant>
      <vt:variant>
        <vt:i4>0</vt:i4>
      </vt:variant>
      <vt:variant>
        <vt:i4>5</vt:i4>
      </vt:variant>
      <vt:variant>
        <vt:lpwstr>http://www1.receita.fazenda.gov.br/outros-projetos/central-de-balancos/default.htm</vt:lpwstr>
      </vt:variant>
      <vt:variant>
        <vt:lpwstr/>
      </vt:variant>
      <vt:variant>
        <vt:i4>6815854</vt:i4>
      </vt:variant>
      <vt:variant>
        <vt:i4>822</vt:i4>
      </vt:variant>
      <vt:variant>
        <vt:i4>0</vt:i4>
      </vt:variant>
      <vt:variant>
        <vt:i4>5</vt:i4>
      </vt:variant>
      <vt:variant>
        <vt:lpwstr>http://www1.receita.fazenda.gov.br/outros-projetos/e-lalur/o-que-e.htm</vt:lpwstr>
      </vt:variant>
      <vt:variant>
        <vt:lpwstr/>
      </vt:variant>
      <vt:variant>
        <vt:i4>4128877</vt:i4>
      </vt:variant>
      <vt:variant>
        <vt:i4>819</vt:i4>
      </vt:variant>
      <vt:variant>
        <vt:i4>0</vt:i4>
      </vt:variant>
      <vt:variant>
        <vt:i4>5</vt:i4>
      </vt:variant>
      <vt:variant>
        <vt:lpwstr>http://www1.receita.fazenda.gov.br/cte/o-que-e.htm</vt:lpwstr>
      </vt:variant>
      <vt:variant>
        <vt:lpwstr/>
      </vt:variant>
      <vt:variant>
        <vt:i4>4128876</vt:i4>
      </vt:variant>
      <vt:variant>
        <vt:i4>816</vt:i4>
      </vt:variant>
      <vt:variant>
        <vt:i4>0</vt:i4>
      </vt:variant>
      <vt:variant>
        <vt:i4>5</vt:i4>
      </vt:variant>
      <vt:variant>
        <vt:lpwstr>http://www1.receita.fazenda.gov.br/nfse/o-que-e.htm</vt:lpwstr>
      </vt:variant>
      <vt:variant>
        <vt:lpwstr/>
      </vt:variant>
      <vt:variant>
        <vt:i4>3080290</vt:i4>
      </vt:variant>
      <vt:variant>
        <vt:i4>813</vt:i4>
      </vt:variant>
      <vt:variant>
        <vt:i4>0</vt:i4>
      </vt:variant>
      <vt:variant>
        <vt:i4>5</vt:i4>
      </vt:variant>
      <vt:variant>
        <vt:lpwstr>http://www1.receita.fazenda.gov.br/nfe/default.htm</vt:lpwstr>
      </vt:variant>
      <vt:variant>
        <vt:lpwstr/>
      </vt:variant>
      <vt:variant>
        <vt:i4>6553721</vt:i4>
      </vt:variant>
      <vt:variant>
        <vt:i4>810</vt:i4>
      </vt:variant>
      <vt:variant>
        <vt:i4>0</vt:i4>
      </vt:variant>
      <vt:variant>
        <vt:i4>5</vt:i4>
      </vt:variant>
      <vt:variant>
        <vt:lpwstr>http://www1.receita.fazenda.gov.br/sped-fiscal/o-que-e.htm</vt:lpwstr>
      </vt:variant>
      <vt:variant>
        <vt:lpwstr/>
      </vt:variant>
      <vt:variant>
        <vt:i4>1507336</vt:i4>
      </vt:variant>
      <vt:variant>
        <vt:i4>807</vt:i4>
      </vt:variant>
      <vt:variant>
        <vt:i4>0</vt:i4>
      </vt:variant>
      <vt:variant>
        <vt:i4>5</vt:i4>
      </vt:variant>
      <vt:variant>
        <vt:lpwstr>http://www1.receita.fazenda.gov.br/sped-contabil/o-que-e.htm</vt:lpwstr>
      </vt:variant>
      <vt:variant>
        <vt:lpwstr/>
      </vt:variant>
      <vt:variant>
        <vt:i4>1376307</vt:i4>
      </vt:variant>
      <vt:variant>
        <vt:i4>800</vt:i4>
      </vt:variant>
      <vt:variant>
        <vt:i4>0</vt:i4>
      </vt:variant>
      <vt:variant>
        <vt:i4>5</vt:i4>
      </vt:variant>
      <vt:variant>
        <vt:lpwstr/>
      </vt:variant>
      <vt:variant>
        <vt:lpwstr>_Toc231132326</vt:lpwstr>
      </vt:variant>
      <vt:variant>
        <vt:i4>1376307</vt:i4>
      </vt:variant>
      <vt:variant>
        <vt:i4>794</vt:i4>
      </vt:variant>
      <vt:variant>
        <vt:i4>0</vt:i4>
      </vt:variant>
      <vt:variant>
        <vt:i4>5</vt:i4>
      </vt:variant>
      <vt:variant>
        <vt:lpwstr/>
      </vt:variant>
      <vt:variant>
        <vt:lpwstr>_Toc231132325</vt:lpwstr>
      </vt:variant>
      <vt:variant>
        <vt:i4>1376307</vt:i4>
      </vt:variant>
      <vt:variant>
        <vt:i4>788</vt:i4>
      </vt:variant>
      <vt:variant>
        <vt:i4>0</vt:i4>
      </vt:variant>
      <vt:variant>
        <vt:i4>5</vt:i4>
      </vt:variant>
      <vt:variant>
        <vt:lpwstr/>
      </vt:variant>
      <vt:variant>
        <vt:lpwstr>_Toc231132324</vt:lpwstr>
      </vt:variant>
      <vt:variant>
        <vt:i4>1376307</vt:i4>
      </vt:variant>
      <vt:variant>
        <vt:i4>782</vt:i4>
      </vt:variant>
      <vt:variant>
        <vt:i4>0</vt:i4>
      </vt:variant>
      <vt:variant>
        <vt:i4>5</vt:i4>
      </vt:variant>
      <vt:variant>
        <vt:lpwstr/>
      </vt:variant>
      <vt:variant>
        <vt:lpwstr>_Toc231132323</vt:lpwstr>
      </vt:variant>
      <vt:variant>
        <vt:i4>1376307</vt:i4>
      </vt:variant>
      <vt:variant>
        <vt:i4>776</vt:i4>
      </vt:variant>
      <vt:variant>
        <vt:i4>0</vt:i4>
      </vt:variant>
      <vt:variant>
        <vt:i4>5</vt:i4>
      </vt:variant>
      <vt:variant>
        <vt:lpwstr/>
      </vt:variant>
      <vt:variant>
        <vt:lpwstr>_Toc231132322</vt:lpwstr>
      </vt:variant>
      <vt:variant>
        <vt:i4>1376307</vt:i4>
      </vt:variant>
      <vt:variant>
        <vt:i4>770</vt:i4>
      </vt:variant>
      <vt:variant>
        <vt:i4>0</vt:i4>
      </vt:variant>
      <vt:variant>
        <vt:i4>5</vt:i4>
      </vt:variant>
      <vt:variant>
        <vt:lpwstr/>
      </vt:variant>
      <vt:variant>
        <vt:lpwstr>_Toc231132321</vt:lpwstr>
      </vt:variant>
      <vt:variant>
        <vt:i4>1376307</vt:i4>
      </vt:variant>
      <vt:variant>
        <vt:i4>764</vt:i4>
      </vt:variant>
      <vt:variant>
        <vt:i4>0</vt:i4>
      </vt:variant>
      <vt:variant>
        <vt:i4>5</vt:i4>
      </vt:variant>
      <vt:variant>
        <vt:lpwstr/>
      </vt:variant>
      <vt:variant>
        <vt:lpwstr>_Toc231132320</vt:lpwstr>
      </vt:variant>
      <vt:variant>
        <vt:i4>1441843</vt:i4>
      </vt:variant>
      <vt:variant>
        <vt:i4>758</vt:i4>
      </vt:variant>
      <vt:variant>
        <vt:i4>0</vt:i4>
      </vt:variant>
      <vt:variant>
        <vt:i4>5</vt:i4>
      </vt:variant>
      <vt:variant>
        <vt:lpwstr/>
      </vt:variant>
      <vt:variant>
        <vt:lpwstr>_Toc231132319</vt:lpwstr>
      </vt:variant>
      <vt:variant>
        <vt:i4>1441843</vt:i4>
      </vt:variant>
      <vt:variant>
        <vt:i4>752</vt:i4>
      </vt:variant>
      <vt:variant>
        <vt:i4>0</vt:i4>
      </vt:variant>
      <vt:variant>
        <vt:i4>5</vt:i4>
      </vt:variant>
      <vt:variant>
        <vt:lpwstr/>
      </vt:variant>
      <vt:variant>
        <vt:lpwstr>_Toc231132318</vt:lpwstr>
      </vt:variant>
      <vt:variant>
        <vt:i4>1441843</vt:i4>
      </vt:variant>
      <vt:variant>
        <vt:i4>746</vt:i4>
      </vt:variant>
      <vt:variant>
        <vt:i4>0</vt:i4>
      </vt:variant>
      <vt:variant>
        <vt:i4>5</vt:i4>
      </vt:variant>
      <vt:variant>
        <vt:lpwstr/>
      </vt:variant>
      <vt:variant>
        <vt:lpwstr>_Toc231132317</vt:lpwstr>
      </vt:variant>
      <vt:variant>
        <vt:i4>1441843</vt:i4>
      </vt:variant>
      <vt:variant>
        <vt:i4>740</vt:i4>
      </vt:variant>
      <vt:variant>
        <vt:i4>0</vt:i4>
      </vt:variant>
      <vt:variant>
        <vt:i4>5</vt:i4>
      </vt:variant>
      <vt:variant>
        <vt:lpwstr/>
      </vt:variant>
      <vt:variant>
        <vt:lpwstr>_Toc231132316</vt:lpwstr>
      </vt:variant>
      <vt:variant>
        <vt:i4>1441843</vt:i4>
      </vt:variant>
      <vt:variant>
        <vt:i4>734</vt:i4>
      </vt:variant>
      <vt:variant>
        <vt:i4>0</vt:i4>
      </vt:variant>
      <vt:variant>
        <vt:i4>5</vt:i4>
      </vt:variant>
      <vt:variant>
        <vt:lpwstr/>
      </vt:variant>
      <vt:variant>
        <vt:lpwstr>_Toc231132315</vt:lpwstr>
      </vt:variant>
      <vt:variant>
        <vt:i4>1441843</vt:i4>
      </vt:variant>
      <vt:variant>
        <vt:i4>728</vt:i4>
      </vt:variant>
      <vt:variant>
        <vt:i4>0</vt:i4>
      </vt:variant>
      <vt:variant>
        <vt:i4>5</vt:i4>
      </vt:variant>
      <vt:variant>
        <vt:lpwstr/>
      </vt:variant>
      <vt:variant>
        <vt:lpwstr>_Toc231132314</vt:lpwstr>
      </vt:variant>
      <vt:variant>
        <vt:i4>1441843</vt:i4>
      </vt:variant>
      <vt:variant>
        <vt:i4>722</vt:i4>
      </vt:variant>
      <vt:variant>
        <vt:i4>0</vt:i4>
      </vt:variant>
      <vt:variant>
        <vt:i4>5</vt:i4>
      </vt:variant>
      <vt:variant>
        <vt:lpwstr/>
      </vt:variant>
      <vt:variant>
        <vt:lpwstr>_Toc231132313</vt:lpwstr>
      </vt:variant>
      <vt:variant>
        <vt:i4>1441843</vt:i4>
      </vt:variant>
      <vt:variant>
        <vt:i4>716</vt:i4>
      </vt:variant>
      <vt:variant>
        <vt:i4>0</vt:i4>
      </vt:variant>
      <vt:variant>
        <vt:i4>5</vt:i4>
      </vt:variant>
      <vt:variant>
        <vt:lpwstr/>
      </vt:variant>
      <vt:variant>
        <vt:lpwstr>_Toc231132312</vt:lpwstr>
      </vt:variant>
      <vt:variant>
        <vt:i4>1441843</vt:i4>
      </vt:variant>
      <vt:variant>
        <vt:i4>710</vt:i4>
      </vt:variant>
      <vt:variant>
        <vt:i4>0</vt:i4>
      </vt:variant>
      <vt:variant>
        <vt:i4>5</vt:i4>
      </vt:variant>
      <vt:variant>
        <vt:lpwstr/>
      </vt:variant>
      <vt:variant>
        <vt:lpwstr>_Toc231132311</vt:lpwstr>
      </vt:variant>
      <vt:variant>
        <vt:i4>1441843</vt:i4>
      </vt:variant>
      <vt:variant>
        <vt:i4>704</vt:i4>
      </vt:variant>
      <vt:variant>
        <vt:i4>0</vt:i4>
      </vt:variant>
      <vt:variant>
        <vt:i4>5</vt:i4>
      </vt:variant>
      <vt:variant>
        <vt:lpwstr/>
      </vt:variant>
      <vt:variant>
        <vt:lpwstr>_Toc231132310</vt:lpwstr>
      </vt:variant>
      <vt:variant>
        <vt:i4>1507379</vt:i4>
      </vt:variant>
      <vt:variant>
        <vt:i4>698</vt:i4>
      </vt:variant>
      <vt:variant>
        <vt:i4>0</vt:i4>
      </vt:variant>
      <vt:variant>
        <vt:i4>5</vt:i4>
      </vt:variant>
      <vt:variant>
        <vt:lpwstr/>
      </vt:variant>
      <vt:variant>
        <vt:lpwstr>_Toc231132309</vt:lpwstr>
      </vt:variant>
      <vt:variant>
        <vt:i4>1507379</vt:i4>
      </vt:variant>
      <vt:variant>
        <vt:i4>692</vt:i4>
      </vt:variant>
      <vt:variant>
        <vt:i4>0</vt:i4>
      </vt:variant>
      <vt:variant>
        <vt:i4>5</vt:i4>
      </vt:variant>
      <vt:variant>
        <vt:lpwstr/>
      </vt:variant>
      <vt:variant>
        <vt:lpwstr>_Toc231132308</vt:lpwstr>
      </vt:variant>
      <vt:variant>
        <vt:i4>1507379</vt:i4>
      </vt:variant>
      <vt:variant>
        <vt:i4>686</vt:i4>
      </vt:variant>
      <vt:variant>
        <vt:i4>0</vt:i4>
      </vt:variant>
      <vt:variant>
        <vt:i4>5</vt:i4>
      </vt:variant>
      <vt:variant>
        <vt:lpwstr/>
      </vt:variant>
      <vt:variant>
        <vt:lpwstr>_Toc231132307</vt:lpwstr>
      </vt:variant>
      <vt:variant>
        <vt:i4>1507379</vt:i4>
      </vt:variant>
      <vt:variant>
        <vt:i4>680</vt:i4>
      </vt:variant>
      <vt:variant>
        <vt:i4>0</vt:i4>
      </vt:variant>
      <vt:variant>
        <vt:i4>5</vt:i4>
      </vt:variant>
      <vt:variant>
        <vt:lpwstr/>
      </vt:variant>
      <vt:variant>
        <vt:lpwstr>_Toc231132306</vt:lpwstr>
      </vt:variant>
      <vt:variant>
        <vt:i4>1507379</vt:i4>
      </vt:variant>
      <vt:variant>
        <vt:i4>674</vt:i4>
      </vt:variant>
      <vt:variant>
        <vt:i4>0</vt:i4>
      </vt:variant>
      <vt:variant>
        <vt:i4>5</vt:i4>
      </vt:variant>
      <vt:variant>
        <vt:lpwstr/>
      </vt:variant>
      <vt:variant>
        <vt:lpwstr>_Toc231132305</vt:lpwstr>
      </vt:variant>
      <vt:variant>
        <vt:i4>1507379</vt:i4>
      </vt:variant>
      <vt:variant>
        <vt:i4>668</vt:i4>
      </vt:variant>
      <vt:variant>
        <vt:i4>0</vt:i4>
      </vt:variant>
      <vt:variant>
        <vt:i4>5</vt:i4>
      </vt:variant>
      <vt:variant>
        <vt:lpwstr/>
      </vt:variant>
      <vt:variant>
        <vt:lpwstr>_Toc231132304</vt:lpwstr>
      </vt:variant>
      <vt:variant>
        <vt:i4>1507379</vt:i4>
      </vt:variant>
      <vt:variant>
        <vt:i4>662</vt:i4>
      </vt:variant>
      <vt:variant>
        <vt:i4>0</vt:i4>
      </vt:variant>
      <vt:variant>
        <vt:i4>5</vt:i4>
      </vt:variant>
      <vt:variant>
        <vt:lpwstr/>
      </vt:variant>
      <vt:variant>
        <vt:lpwstr>_Toc231132303</vt:lpwstr>
      </vt:variant>
      <vt:variant>
        <vt:i4>1507379</vt:i4>
      </vt:variant>
      <vt:variant>
        <vt:i4>656</vt:i4>
      </vt:variant>
      <vt:variant>
        <vt:i4>0</vt:i4>
      </vt:variant>
      <vt:variant>
        <vt:i4>5</vt:i4>
      </vt:variant>
      <vt:variant>
        <vt:lpwstr/>
      </vt:variant>
      <vt:variant>
        <vt:lpwstr>_Toc231132302</vt:lpwstr>
      </vt:variant>
      <vt:variant>
        <vt:i4>1507379</vt:i4>
      </vt:variant>
      <vt:variant>
        <vt:i4>650</vt:i4>
      </vt:variant>
      <vt:variant>
        <vt:i4>0</vt:i4>
      </vt:variant>
      <vt:variant>
        <vt:i4>5</vt:i4>
      </vt:variant>
      <vt:variant>
        <vt:lpwstr/>
      </vt:variant>
      <vt:variant>
        <vt:lpwstr>_Toc231132301</vt:lpwstr>
      </vt:variant>
      <vt:variant>
        <vt:i4>1507379</vt:i4>
      </vt:variant>
      <vt:variant>
        <vt:i4>644</vt:i4>
      </vt:variant>
      <vt:variant>
        <vt:i4>0</vt:i4>
      </vt:variant>
      <vt:variant>
        <vt:i4>5</vt:i4>
      </vt:variant>
      <vt:variant>
        <vt:lpwstr/>
      </vt:variant>
      <vt:variant>
        <vt:lpwstr>_Toc231132300</vt:lpwstr>
      </vt:variant>
      <vt:variant>
        <vt:i4>1966130</vt:i4>
      </vt:variant>
      <vt:variant>
        <vt:i4>638</vt:i4>
      </vt:variant>
      <vt:variant>
        <vt:i4>0</vt:i4>
      </vt:variant>
      <vt:variant>
        <vt:i4>5</vt:i4>
      </vt:variant>
      <vt:variant>
        <vt:lpwstr/>
      </vt:variant>
      <vt:variant>
        <vt:lpwstr>_Toc231132299</vt:lpwstr>
      </vt:variant>
      <vt:variant>
        <vt:i4>1966130</vt:i4>
      </vt:variant>
      <vt:variant>
        <vt:i4>632</vt:i4>
      </vt:variant>
      <vt:variant>
        <vt:i4>0</vt:i4>
      </vt:variant>
      <vt:variant>
        <vt:i4>5</vt:i4>
      </vt:variant>
      <vt:variant>
        <vt:lpwstr/>
      </vt:variant>
      <vt:variant>
        <vt:lpwstr>_Toc231132298</vt:lpwstr>
      </vt:variant>
      <vt:variant>
        <vt:i4>1966130</vt:i4>
      </vt:variant>
      <vt:variant>
        <vt:i4>626</vt:i4>
      </vt:variant>
      <vt:variant>
        <vt:i4>0</vt:i4>
      </vt:variant>
      <vt:variant>
        <vt:i4>5</vt:i4>
      </vt:variant>
      <vt:variant>
        <vt:lpwstr/>
      </vt:variant>
      <vt:variant>
        <vt:lpwstr>_Toc231132297</vt:lpwstr>
      </vt:variant>
      <vt:variant>
        <vt:i4>1966130</vt:i4>
      </vt:variant>
      <vt:variant>
        <vt:i4>620</vt:i4>
      </vt:variant>
      <vt:variant>
        <vt:i4>0</vt:i4>
      </vt:variant>
      <vt:variant>
        <vt:i4>5</vt:i4>
      </vt:variant>
      <vt:variant>
        <vt:lpwstr/>
      </vt:variant>
      <vt:variant>
        <vt:lpwstr>_Toc231132296</vt:lpwstr>
      </vt:variant>
      <vt:variant>
        <vt:i4>1966130</vt:i4>
      </vt:variant>
      <vt:variant>
        <vt:i4>614</vt:i4>
      </vt:variant>
      <vt:variant>
        <vt:i4>0</vt:i4>
      </vt:variant>
      <vt:variant>
        <vt:i4>5</vt:i4>
      </vt:variant>
      <vt:variant>
        <vt:lpwstr/>
      </vt:variant>
      <vt:variant>
        <vt:lpwstr>_Toc231132295</vt:lpwstr>
      </vt:variant>
      <vt:variant>
        <vt:i4>1966130</vt:i4>
      </vt:variant>
      <vt:variant>
        <vt:i4>608</vt:i4>
      </vt:variant>
      <vt:variant>
        <vt:i4>0</vt:i4>
      </vt:variant>
      <vt:variant>
        <vt:i4>5</vt:i4>
      </vt:variant>
      <vt:variant>
        <vt:lpwstr/>
      </vt:variant>
      <vt:variant>
        <vt:lpwstr>_Toc231132294</vt:lpwstr>
      </vt:variant>
      <vt:variant>
        <vt:i4>1966130</vt:i4>
      </vt:variant>
      <vt:variant>
        <vt:i4>602</vt:i4>
      </vt:variant>
      <vt:variant>
        <vt:i4>0</vt:i4>
      </vt:variant>
      <vt:variant>
        <vt:i4>5</vt:i4>
      </vt:variant>
      <vt:variant>
        <vt:lpwstr/>
      </vt:variant>
      <vt:variant>
        <vt:lpwstr>_Toc231132293</vt:lpwstr>
      </vt:variant>
      <vt:variant>
        <vt:i4>1966130</vt:i4>
      </vt:variant>
      <vt:variant>
        <vt:i4>596</vt:i4>
      </vt:variant>
      <vt:variant>
        <vt:i4>0</vt:i4>
      </vt:variant>
      <vt:variant>
        <vt:i4>5</vt:i4>
      </vt:variant>
      <vt:variant>
        <vt:lpwstr/>
      </vt:variant>
      <vt:variant>
        <vt:lpwstr>_Toc231132292</vt:lpwstr>
      </vt:variant>
      <vt:variant>
        <vt:i4>1966130</vt:i4>
      </vt:variant>
      <vt:variant>
        <vt:i4>590</vt:i4>
      </vt:variant>
      <vt:variant>
        <vt:i4>0</vt:i4>
      </vt:variant>
      <vt:variant>
        <vt:i4>5</vt:i4>
      </vt:variant>
      <vt:variant>
        <vt:lpwstr/>
      </vt:variant>
      <vt:variant>
        <vt:lpwstr>_Toc231132291</vt:lpwstr>
      </vt:variant>
      <vt:variant>
        <vt:i4>1966130</vt:i4>
      </vt:variant>
      <vt:variant>
        <vt:i4>584</vt:i4>
      </vt:variant>
      <vt:variant>
        <vt:i4>0</vt:i4>
      </vt:variant>
      <vt:variant>
        <vt:i4>5</vt:i4>
      </vt:variant>
      <vt:variant>
        <vt:lpwstr/>
      </vt:variant>
      <vt:variant>
        <vt:lpwstr>_Toc231132290</vt:lpwstr>
      </vt:variant>
      <vt:variant>
        <vt:i4>2031666</vt:i4>
      </vt:variant>
      <vt:variant>
        <vt:i4>578</vt:i4>
      </vt:variant>
      <vt:variant>
        <vt:i4>0</vt:i4>
      </vt:variant>
      <vt:variant>
        <vt:i4>5</vt:i4>
      </vt:variant>
      <vt:variant>
        <vt:lpwstr/>
      </vt:variant>
      <vt:variant>
        <vt:lpwstr>_Toc231132289</vt:lpwstr>
      </vt:variant>
      <vt:variant>
        <vt:i4>2031666</vt:i4>
      </vt:variant>
      <vt:variant>
        <vt:i4>572</vt:i4>
      </vt:variant>
      <vt:variant>
        <vt:i4>0</vt:i4>
      </vt:variant>
      <vt:variant>
        <vt:i4>5</vt:i4>
      </vt:variant>
      <vt:variant>
        <vt:lpwstr/>
      </vt:variant>
      <vt:variant>
        <vt:lpwstr>_Toc231132288</vt:lpwstr>
      </vt:variant>
      <vt:variant>
        <vt:i4>2031666</vt:i4>
      </vt:variant>
      <vt:variant>
        <vt:i4>566</vt:i4>
      </vt:variant>
      <vt:variant>
        <vt:i4>0</vt:i4>
      </vt:variant>
      <vt:variant>
        <vt:i4>5</vt:i4>
      </vt:variant>
      <vt:variant>
        <vt:lpwstr/>
      </vt:variant>
      <vt:variant>
        <vt:lpwstr>_Toc231132287</vt:lpwstr>
      </vt:variant>
      <vt:variant>
        <vt:i4>2031666</vt:i4>
      </vt:variant>
      <vt:variant>
        <vt:i4>560</vt:i4>
      </vt:variant>
      <vt:variant>
        <vt:i4>0</vt:i4>
      </vt:variant>
      <vt:variant>
        <vt:i4>5</vt:i4>
      </vt:variant>
      <vt:variant>
        <vt:lpwstr/>
      </vt:variant>
      <vt:variant>
        <vt:lpwstr>_Toc231132286</vt:lpwstr>
      </vt:variant>
      <vt:variant>
        <vt:i4>2031666</vt:i4>
      </vt:variant>
      <vt:variant>
        <vt:i4>554</vt:i4>
      </vt:variant>
      <vt:variant>
        <vt:i4>0</vt:i4>
      </vt:variant>
      <vt:variant>
        <vt:i4>5</vt:i4>
      </vt:variant>
      <vt:variant>
        <vt:lpwstr/>
      </vt:variant>
      <vt:variant>
        <vt:lpwstr>_Toc231132285</vt:lpwstr>
      </vt:variant>
      <vt:variant>
        <vt:i4>2031666</vt:i4>
      </vt:variant>
      <vt:variant>
        <vt:i4>548</vt:i4>
      </vt:variant>
      <vt:variant>
        <vt:i4>0</vt:i4>
      </vt:variant>
      <vt:variant>
        <vt:i4>5</vt:i4>
      </vt:variant>
      <vt:variant>
        <vt:lpwstr/>
      </vt:variant>
      <vt:variant>
        <vt:lpwstr>_Toc231132284</vt:lpwstr>
      </vt:variant>
      <vt:variant>
        <vt:i4>2031666</vt:i4>
      </vt:variant>
      <vt:variant>
        <vt:i4>542</vt:i4>
      </vt:variant>
      <vt:variant>
        <vt:i4>0</vt:i4>
      </vt:variant>
      <vt:variant>
        <vt:i4>5</vt:i4>
      </vt:variant>
      <vt:variant>
        <vt:lpwstr/>
      </vt:variant>
      <vt:variant>
        <vt:lpwstr>_Toc231132283</vt:lpwstr>
      </vt:variant>
      <vt:variant>
        <vt:i4>2031666</vt:i4>
      </vt:variant>
      <vt:variant>
        <vt:i4>536</vt:i4>
      </vt:variant>
      <vt:variant>
        <vt:i4>0</vt:i4>
      </vt:variant>
      <vt:variant>
        <vt:i4>5</vt:i4>
      </vt:variant>
      <vt:variant>
        <vt:lpwstr/>
      </vt:variant>
      <vt:variant>
        <vt:lpwstr>_Toc231132282</vt:lpwstr>
      </vt:variant>
      <vt:variant>
        <vt:i4>2031666</vt:i4>
      </vt:variant>
      <vt:variant>
        <vt:i4>530</vt:i4>
      </vt:variant>
      <vt:variant>
        <vt:i4>0</vt:i4>
      </vt:variant>
      <vt:variant>
        <vt:i4>5</vt:i4>
      </vt:variant>
      <vt:variant>
        <vt:lpwstr/>
      </vt:variant>
      <vt:variant>
        <vt:lpwstr>_Toc231132281</vt:lpwstr>
      </vt:variant>
      <vt:variant>
        <vt:i4>2031666</vt:i4>
      </vt:variant>
      <vt:variant>
        <vt:i4>524</vt:i4>
      </vt:variant>
      <vt:variant>
        <vt:i4>0</vt:i4>
      </vt:variant>
      <vt:variant>
        <vt:i4>5</vt:i4>
      </vt:variant>
      <vt:variant>
        <vt:lpwstr/>
      </vt:variant>
      <vt:variant>
        <vt:lpwstr>_Toc231132280</vt:lpwstr>
      </vt:variant>
      <vt:variant>
        <vt:i4>1048626</vt:i4>
      </vt:variant>
      <vt:variant>
        <vt:i4>518</vt:i4>
      </vt:variant>
      <vt:variant>
        <vt:i4>0</vt:i4>
      </vt:variant>
      <vt:variant>
        <vt:i4>5</vt:i4>
      </vt:variant>
      <vt:variant>
        <vt:lpwstr/>
      </vt:variant>
      <vt:variant>
        <vt:lpwstr>_Toc231132279</vt:lpwstr>
      </vt:variant>
      <vt:variant>
        <vt:i4>1048626</vt:i4>
      </vt:variant>
      <vt:variant>
        <vt:i4>512</vt:i4>
      </vt:variant>
      <vt:variant>
        <vt:i4>0</vt:i4>
      </vt:variant>
      <vt:variant>
        <vt:i4>5</vt:i4>
      </vt:variant>
      <vt:variant>
        <vt:lpwstr/>
      </vt:variant>
      <vt:variant>
        <vt:lpwstr>_Toc231132278</vt:lpwstr>
      </vt:variant>
      <vt:variant>
        <vt:i4>1048626</vt:i4>
      </vt:variant>
      <vt:variant>
        <vt:i4>506</vt:i4>
      </vt:variant>
      <vt:variant>
        <vt:i4>0</vt:i4>
      </vt:variant>
      <vt:variant>
        <vt:i4>5</vt:i4>
      </vt:variant>
      <vt:variant>
        <vt:lpwstr/>
      </vt:variant>
      <vt:variant>
        <vt:lpwstr>_Toc231132277</vt:lpwstr>
      </vt:variant>
      <vt:variant>
        <vt:i4>1048626</vt:i4>
      </vt:variant>
      <vt:variant>
        <vt:i4>500</vt:i4>
      </vt:variant>
      <vt:variant>
        <vt:i4>0</vt:i4>
      </vt:variant>
      <vt:variant>
        <vt:i4>5</vt:i4>
      </vt:variant>
      <vt:variant>
        <vt:lpwstr/>
      </vt:variant>
      <vt:variant>
        <vt:lpwstr>_Toc231132276</vt:lpwstr>
      </vt:variant>
      <vt:variant>
        <vt:i4>1048626</vt:i4>
      </vt:variant>
      <vt:variant>
        <vt:i4>494</vt:i4>
      </vt:variant>
      <vt:variant>
        <vt:i4>0</vt:i4>
      </vt:variant>
      <vt:variant>
        <vt:i4>5</vt:i4>
      </vt:variant>
      <vt:variant>
        <vt:lpwstr/>
      </vt:variant>
      <vt:variant>
        <vt:lpwstr>_Toc231132275</vt:lpwstr>
      </vt:variant>
      <vt:variant>
        <vt:i4>1048626</vt:i4>
      </vt:variant>
      <vt:variant>
        <vt:i4>488</vt:i4>
      </vt:variant>
      <vt:variant>
        <vt:i4>0</vt:i4>
      </vt:variant>
      <vt:variant>
        <vt:i4>5</vt:i4>
      </vt:variant>
      <vt:variant>
        <vt:lpwstr/>
      </vt:variant>
      <vt:variant>
        <vt:lpwstr>_Toc231132274</vt:lpwstr>
      </vt:variant>
      <vt:variant>
        <vt:i4>1048626</vt:i4>
      </vt:variant>
      <vt:variant>
        <vt:i4>482</vt:i4>
      </vt:variant>
      <vt:variant>
        <vt:i4>0</vt:i4>
      </vt:variant>
      <vt:variant>
        <vt:i4>5</vt:i4>
      </vt:variant>
      <vt:variant>
        <vt:lpwstr/>
      </vt:variant>
      <vt:variant>
        <vt:lpwstr>_Toc231132273</vt:lpwstr>
      </vt:variant>
      <vt:variant>
        <vt:i4>1048626</vt:i4>
      </vt:variant>
      <vt:variant>
        <vt:i4>476</vt:i4>
      </vt:variant>
      <vt:variant>
        <vt:i4>0</vt:i4>
      </vt:variant>
      <vt:variant>
        <vt:i4>5</vt:i4>
      </vt:variant>
      <vt:variant>
        <vt:lpwstr/>
      </vt:variant>
      <vt:variant>
        <vt:lpwstr>_Toc231132272</vt:lpwstr>
      </vt:variant>
      <vt:variant>
        <vt:i4>1048626</vt:i4>
      </vt:variant>
      <vt:variant>
        <vt:i4>470</vt:i4>
      </vt:variant>
      <vt:variant>
        <vt:i4>0</vt:i4>
      </vt:variant>
      <vt:variant>
        <vt:i4>5</vt:i4>
      </vt:variant>
      <vt:variant>
        <vt:lpwstr/>
      </vt:variant>
      <vt:variant>
        <vt:lpwstr>_Toc231132271</vt:lpwstr>
      </vt:variant>
      <vt:variant>
        <vt:i4>1048626</vt:i4>
      </vt:variant>
      <vt:variant>
        <vt:i4>464</vt:i4>
      </vt:variant>
      <vt:variant>
        <vt:i4>0</vt:i4>
      </vt:variant>
      <vt:variant>
        <vt:i4>5</vt:i4>
      </vt:variant>
      <vt:variant>
        <vt:lpwstr/>
      </vt:variant>
      <vt:variant>
        <vt:lpwstr>_Toc231132270</vt:lpwstr>
      </vt:variant>
      <vt:variant>
        <vt:i4>1114162</vt:i4>
      </vt:variant>
      <vt:variant>
        <vt:i4>458</vt:i4>
      </vt:variant>
      <vt:variant>
        <vt:i4>0</vt:i4>
      </vt:variant>
      <vt:variant>
        <vt:i4>5</vt:i4>
      </vt:variant>
      <vt:variant>
        <vt:lpwstr/>
      </vt:variant>
      <vt:variant>
        <vt:lpwstr>_Toc231132269</vt:lpwstr>
      </vt:variant>
      <vt:variant>
        <vt:i4>1114162</vt:i4>
      </vt:variant>
      <vt:variant>
        <vt:i4>452</vt:i4>
      </vt:variant>
      <vt:variant>
        <vt:i4>0</vt:i4>
      </vt:variant>
      <vt:variant>
        <vt:i4>5</vt:i4>
      </vt:variant>
      <vt:variant>
        <vt:lpwstr/>
      </vt:variant>
      <vt:variant>
        <vt:lpwstr>_Toc231132268</vt:lpwstr>
      </vt:variant>
      <vt:variant>
        <vt:i4>1114162</vt:i4>
      </vt:variant>
      <vt:variant>
        <vt:i4>446</vt:i4>
      </vt:variant>
      <vt:variant>
        <vt:i4>0</vt:i4>
      </vt:variant>
      <vt:variant>
        <vt:i4>5</vt:i4>
      </vt:variant>
      <vt:variant>
        <vt:lpwstr/>
      </vt:variant>
      <vt:variant>
        <vt:lpwstr>_Toc231132267</vt:lpwstr>
      </vt:variant>
      <vt:variant>
        <vt:i4>1114162</vt:i4>
      </vt:variant>
      <vt:variant>
        <vt:i4>440</vt:i4>
      </vt:variant>
      <vt:variant>
        <vt:i4>0</vt:i4>
      </vt:variant>
      <vt:variant>
        <vt:i4>5</vt:i4>
      </vt:variant>
      <vt:variant>
        <vt:lpwstr/>
      </vt:variant>
      <vt:variant>
        <vt:lpwstr>_Toc231132266</vt:lpwstr>
      </vt:variant>
      <vt:variant>
        <vt:i4>1114162</vt:i4>
      </vt:variant>
      <vt:variant>
        <vt:i4>434</vt:i4>
      </vt:variant>
      <vt:variant>
        <vt:i4>0</vt:i4>
      </vt:variant>
      <vt:variant>
        <vt:i4>5</vt:i4>
      </vt:variant>
      <vt:variant>
        <vt:lpwstr/>
      </vt:variant>
      <vt:variant>
        <vt:lpwstr>_Toc231132265</vt:lpwstr>
      </vt:variant>
      <vt:variant>
        <vt:i4>1114162</vt:i4>
      </vt:variant>
      <vt:variant>
        <vt:i4>428</vt:i4>
      </vt:variant>
      <vt:variant>
        <vt:i4>0</vt:i4>
      </vt:variant>
      <vt:variant>
        <vt:i4>5</vt:i4>
      </vt:variant>
      <vt:variant>
        <vt:lpwstr/>
      </vt:variant>
      <vt:variant>
        <vt:lpwstr>_Toc231132264</vt:lpwstr>
      </vt:variant>
      <vt:variant>
        <vt:i4>1114162</vt:i4>
      </vt:variant>
      <vt:variant>
        <vt:i4>422</vt:i4>
      </vt:variant>
      <vt:variant>
        <vt:i4>0</vt:i4>
      </vt:variant>
      <vt:variant>
        <vt:i4>5</vt:i4>
      </vt:variant>
      <vt:variant>
        <vt:lpwstr/>
      </vt:variant>
      <vt:variant>
        <vt:lpwstr>_Toc231132263</vt:lpwstr>
      </vt:variant>
      <vt:variant>
        <vt:i4>1114162</vt:i4>
      </vt:variant>
      <vt:variant>
        <vt:i4>416</vt:i4>
      </vt:variant>
      <vt:variant>
        <vt:i4>0</vt:i4>
      </vt:variant>
      <vt:variant>
        <vt:i4>5</vt:i4>
      </vt:variant>
      <vt:variant>
        <vt:lpwstr/>
      </vt:variant>
      <vt:variant>
        <vt:lpwstr>_Toc231132262</vt:lpwstr>
      </vt:variant>
      <vt:variant>
        <vt:i4>1114162</vt:i4>
      </vt:variant>
      <vt:variant>
        <vt:i4>410</vt:i4>
      </vt:variant>
      <vt:variant>
        <vt:i4>0</vt:i4>
      </vt:variant>
      <vt:variant>
        <vt:i4>5</vt:i4>
      </vt:variant>
      <vt:variant>
        <vt:lpwstr/>
      </vt:variant>
      <vt:variant>
        <vt:lpwstr>_Toc231132261</vt:lpwstr>
      </vt:variant>
      <vt:variant>
        <vt:i4>1114162</vt:i4>
      </vt:variant>
      <vt:variant>
        <vt:i4>404</vt:i4>
      </vt:variant>
      <vt:variant>
        <vt:i4>0</vt:i4>
      </vt:variant>
      <vt:variant>
        <vt:i4>5</vt:i4>
      </vt:variant>
      <vt:variant>
        <vt:lpwstr/>
      </vt:variant>
      <vt:variant>
        <vt:lpwstr>_Toc231132260</vt:lpwstr>
      </vt:variant>
      <vt:variant>
        <vt:i4>1179698</vt:i4>
      </vt:variant>
      <vt:variant>
        <vt:i4>398</vt:i4>
      </vt:variant>
      <vt:variant>
        <vt:i4>0</vt:i4>
      </vt:variant>
      <vt:variant>
        <vt:i4>5</vt:i4>
      </vt:variant>
      <vt:variant>
        <vt:lpwstr/>
      </vt:variant>
      <vt:variant>
        <vt:lpwstr>_Toc231132259</vt:lpwstr>
      </vt:variant>
      <vt:variant>
        <vt:i4>1179698</vt:i4>
      </vt:variant>
      <vt:variant>
        <vt:i4>392</vt:i4>
      </vt:variant>
      <vt:variant>
        <vt:i4>0</vt:i4>
      </vt:variant>
      <vt:variant>
        <vt:i4>5</vt:i4>
      </vt:variant>
      <vt:variant>
        <vt:lpwstr/>
      </vt:variant>
      <vt:variant>
        <vt:lpwstr>_Toc231132258</vt:lpwstr>
      </vt:variant>
      <vt:variant>
        <vt:i4>1179698</vt:i4>
      </vt:variant>
      <vt:variant>
        <vt:i4>386</vt:i4>
      </vt:variant>
      <vt:variant>
        <vt:i4>0</vt:i4>
      </vt:variant>
      <vt:variant>
        <vt:i4>5</vt:i4>
      </vt:variant>
      <vt:variant>
        <vt:lpwstr/>
      </vt:variant>
      <vt:variant>
        <vt:lpwstr>_Toc231132257</vt:lpwstr>
      </vt:variant>
      <vt:variant>
        <vt:i4>1179698</vt:i4>
      </vt:variant>
      <vt:variant>
        <vt:i4>380</vt:i4>
      </vt:variant>
      <vt:variant>
        <vt:i4>0</vt:i4>
      </vt:variant>
      <vt:variant>
        <vt:i4>5</vt:i4>
      </vt:variant>
      <vt:variant>
        <vt:lpwstr/>
      </vt:variant>
      <vt:variant>
        <vt:lpwstr>_Toc231132256</vt:lpwstr>
      </vt:variant>
      <vt:variant>
        <vt:i4>1179698</vt:i4>
      </vt:variant>
      <vt:variant>
        <vt:i4>374</vt:i4>
      </vt:variant>
      <vt:variant>
        <vt:i4>0</vt:i4>
      </vt:variant>
      <vt:variant>
        <vt:i4>5</vt:i4>
      </vt:variant>
      <vt:variant>
        <vt:lpwstr/>
      </vt:variant>
      <vt:variant>
        <vt:lpwstr>_Toc231132255</vt:lpwstr>
      </vt:variant>
      <vt:variant>
        <vt:i4>1179698</vt:i4>
      </vt:variant>
      <vt:variant>
        <vt:i4>368</vt:i4>
      </vt:variant>
      <vt:variant>
        <vt:i4>0</vt:i4>
      </vt:variant>
      <vt:variant>
        <vt:i4>5</vt:i4>
      </vt:variant>
      <vt:variant>
        <vt:lpwstr/>
      </vt:variant>
      <vt:variant>
        <vt:lpwstr>_Toc231132254</vt:lpwstr>
      </vt:variant>
      <vt:variant>
        <vt:i4>1179698</vt:i4>
      </vt:variant>
      <vt:variant>
        <vt:i4>362</vt:i4>
      </vt:variant>
      <vt:variant>
        <vt:i4>0</vt:i4>
      </vt:variant>
      <vt:variant>
        <vt:i4>5</vt:i4>
      </vt:variant>
      <vt:variant>
        <vt:lpwstr/>
      </vt:variant>
      <vt:variant>
        <vt:lpwstr>_Toc231132253</vt:lpwstr>
      </vt:variant>
      <vt:variant>
        <vt:i4>1179698</vt:i4>
      </vt:variant>
      <vt:variant>
        <vt:i4>356</vt:i4>
      </vt:variant>
      <vt:variant>
        <vt:i4>0</vt:i4>
      </vt:variant>
      <vt:variant>
        <vt:i4>5</vt:i4>
      </vt:variant>
      <vt:variant>
        <vt:lpwstr/>
      </vt:variant>
      <vt:variant>
        <vt:lpwstr>_Toc231132252</vt:lpwstr>
      </vt:variant>
      <vt:variant>
        <vt:i4>1179698</vt:i4>
      </vt:variant>
      <vt:variant>
        <vt:i4>350</vt:i4>
      </vt:variant>
      <vt:variant>
        <vt:i4>0</vt:i4>
      </vt:variant>
      <vt:variant>
        <vt:i4>5</vt:i4>
      </vt:variant>
      <vt:variant>
        <vt:lpwstr/>
      </vt:variant>
      <vt:variant>
        <vt:lpwstr>_Toc231132251</vt:lpwstr>
      </vt:variant>
      <vt:variant>
        <vt:i4>1179698</vt:i4>
      </vt:variant>
      <vt:variant>
        <vt:i4>344</vt:i4>
      </vt:variant>
      <vt:variant>
        <vt:i4>0</vt:i4>
      </vt:variant>
      <vt:variant>
        <vt:i4>5</vt:i4>
      </vt:variant>
      <vt:variant>
        <vt:lpwstr/>
      </vt:variant>
      <vt:variant>
        <vt:lpwstr>_Toc231132250</vt:lpwstr>
      </vt:variant>
      <vt:variant>
        <vt:i4>1245234</vt:i4>
      </vt:variant>
      <vt:variant>
        <vt:i4>338</vt:i4>
      </vt:variant>
      <vt:variant>
        <vt:i4>0</vt:i4>
      </vt:variant>
      <vt:variant>
        <vt:i4>5</vt:i4>
      </vt:variant>
      <vt:variant>
        <vt:lpwstr/>
      </vt:variant>
      <vt:variant>
        <vt:lpwstr>_Toc231132249</vt:lpwstr>
      </vt:variant>
      <vt:variant>
        <vt:i4>1245234</vt:i4>
      </vt:variant>
      <vt:variant>
        <vt:i4>332</vt:i4>
      </vt:variant>
      <vt:variant>
        <vt:i4>0</vt:i4>
      </vt:variant>
      <vt:variant>
        <vt:i4>5</vt:i4>
      </vt:variant>
      <vt:variant>
        <vt:lpwstr/>
      </vt:variant>
      <vt:variant>
        <vt:lpwstr>_Toc231132248</vt:lpwstr>
      </vt:variant>
      <vt:variant>
        <vt:i4>1245234</vt:i4>
      </vt:variant>
      <vt:variant>
        <vt:i4>326</vt:i4>
      </vt:variant>
      <vt:variant>
        <vt:i4>0</vt:i4>
      </vt:variant>
      <vt:variant>
        <vt:i4>5</vt:i4>
      </vt:variant>
      <vt:variant>
        <vt:lpwstr/>
      </vt:variant>
      <vt:variant>
        <vt:lpwstr>_Toc231132247</vt:lpwstr>
      </vt:variant>
      <vt:variant>
        <vt:i4>1245234</vt:i4>
      </vt:variant>
      <vt:variant>
        <vt:i4>320</vt:i4>
      </vt:variant>
      <vt:variant>
        <vt:i4>0</vt:i4>
      </vt:variant>
      <vt:variant>
        <vt:i4>5</vt:i4>
      </vt:variant>
      <vt:variant>
        <vt:lpwstr/>
      </vt:variant>
      <vt:variant>
        <vt:lpwstr>_Toc231132246</vt:lpwstr>
      </vt:variant>
      <vt:variant>
        <vt:i4>1245234</vt:i4>
      </vt:variant>
      <vt:variant>
        <vt:i4>314</vt:i4>
      </vt:variant>
      <vt:variant>
        <vt:i4>0</vt:i4>
      </vt:variant>
      <vt:variant>
        <vt:i4>5</vt:i4>
      </vt:variant>
      <vt:variant>
        <vt:lpwstr/>
      </vt:variant>
      <vt:variant>
        <vt:lpwstr>_Toc231132245</vt:lpwstr>
      </vt:variant>
      <vt:variant>
        <vt:i4>1245234</vt:i4>
      </vt:variant>
      <vt:variant>
        <vt:i4>308</vt:i4>
      </vt:variant>
      <vt:variant>
        <vt:i4>0</vt:i4>
      </vt:variant>
      <vt:variant>
        <vt:i4>5</vt:i4>
      </vt:variant>
      <vt:variant>
        <vt:lpwstr/>
      </vt:variant>
      <vt:variant>
        <vt:lpwstr>_Toc231132244</vt:lpwstr>
      </vt:variant>
      <vt:variant>
        <vt:i4>1245234</vt:i4>
      </vt:variant>
      <vt:variant>
        <vt:i4>302</vt:i4>
      </vt:variant>
      <vt:variant>
        <vt:i4>0</vt:i4>
      </vt:variant>
      <vt:variant>
        <vt:i4>5</vt:i4>
      </vt:variant>
      <vt:variant>
        <vt:lpwstr/>
      </vt:variant>
      <vt:variant>
        <vt:lpwstr>_Toc231132243</vt:lpwstr>
      </vt:variant>
      <vt:variant>
        <vt:i4>1245234</vt:i4>
      </vt:variant>
      <vt:variant>
        <vt:i4>296</vt:i4>
      </vt:variant>
      <vt:variant>
        <vt:i4>0</vt:i4>
      </vt:variant>
      <vt:variant>
        <vt:i4>5</vt:i4>
      </vt:variant>
      <vt:variant>
        <vt:lpwstr/>
      </vt:variant>
      <vt:variant>
        <vt:lpwstr>_Toc231132242</vt:lpwstr>
      </vt:variant>
      <vt:variant>
        <vt:i4>1310770</vt:i4>
      </vt:variant>
      <vt:variant>
        <vt:i4>290</vt:i4>
      </vt:variant>
      <vt:variant>
        <vt:i4>0</vt:i4>
      </vt:variant>
      <vt:variant>
        <vt:i4>5</vt:i4>
      </vt:variant>
      <vt:variant>
        <vt:lpwstr/>
      </vt:variant>
      <vt:variant>
        <vt:lpwstr>_Toc231132230</vt:lpwstr>
      </vt:variant>
      <vt:variant>
        <vt:i4>1376306</vt:i4>
      </vt:variant>
      <vt:variant>
        <vt:i4>284</vt:i4>
      </vt:variant>
      <vt:variant>
        <vt:i4>0</vt:i4>
      </vt:variant>
      <vt:variant>
        <vt:i4>5</vt:i4>
      </vt:variant>
      <vt:variant>
        <vt:lpwstr/>
      </vt:variant>
      <vt:variant>
        <vt:lpwstr>_Toc231132229</vt:lpwstr>
      </vt:variant>
      <vt:variant>
        <vt:i4>1376306</vt:i4>
      </vt:variant>
      <vt:variant>
        <vt:i4>278</vt:i4>
      </vt:variant>
      <vt:variant>
        <vt:i4>0</vt:i4>
      </vt:variant>
      <vt:variant>
        <vt:i4>5</vt:i4>
      </vt:variant>
      <vt:variant>
        <vt:lpwstr/>
      </vt:variant>
      <vt:variant>
        <vt:lpwstr>_Toc231132228</vt:lpwstr>
      </vt:variant>
      <vt:variant>
        <vt:i4>1376306</vt:i4>
      </vt:variant>
      <vt:variant>
        <vt:i4>272</vt:i4>
      </vt:variant>
      <vt:variant>
        <vt:i4>0</vt:i4>
      </vt:variant>
      <vt:variant>
        <vt:i4>5</vt:i4>
      </vt:variant>
      <vt:variant>
        <vt:lpwstr/>
      </vt:variant>
      <vt:variant>
        <vt:lpwstr>_Toc231132227</vt:lpwstr>
      </vt:variant>
      <vt:variant>
        <vt:i4>1376306</vt:i4>
      </vt:variant>
      <vt:variant>
        <vt:i4>266</vt:i4>
      </vt:variant>
      <vt:variant>
        <vt:i4>0</vt:i4>
      </vt:variant>
      <vt:variant>
        <vt:i4>5</vt:i4>
      </vt:variant>
      <vt:variant>
        <vt:lpwstr/>
      </vt:variant>
      <vt:variant>
        <vt:lpwstr>_Toc231132226</vt:lpwstr>
      </vt:variant>
      <vt:variant>
        <vt:i4>1376306</vt:i4>
      </vt:variant>
      <vt:variant>
        <vt:i4>260</vt:i4>
      </vt:variant>
      <vt:variant>
        <vt:i4>0</vt:i4>
      </vt:variant>
      <vt:variant>
        <vt:i4>5</vt:i4>
      </vt:variant>
      <vt:variant>
        <vt:lpwstr/>
      </vt:variant>
      <vt:variant>
        <vt:lpwstr>_Toc231132225</vt:lpwstr>
      </vt:variant>
      <vt:variant>
        <vt:i4>1376306</vt:i4>
      </vt:variant>
      <vt:variant>
        <vt:i4>254</vt:i4>
      </vt:variant>
      <vt:variant>
        <vt:i4>0</vt:i4>
      </vt:variant>
      <vt:variant>
        <vt:i4>5</vt:i4>
      </vt:variant>
      <vt:variant>
        <vt:lpwstr/>
      </vt:variant>
      <vt:variant>
        <vt:lpwstr>_Toc231132224</vt:lpwstr>
      </vt:variant>
      <vt:variant>
        <vt:i4>1376306</vt:i4>
      </vt:variant>
      <vt:variant>
        <vt:i4>248</vt:i4>
      </vt:variant>
      <vt:variant>
        <vt:i4>0</vt:i4>
      </vt:variant>
      <vt:variant>
        <vt:i4>5</vt:i4>
      </vt:variant>
      <vt:variant>
        <vt:lpwstr/>
      </vt:variant>
      <vt:variant>
        <vt:lpwstr>_Toc231132223</vt:lpwstr>
      </vt:variant>
      <vt:variant>
        <vt:i4>1376306</vt:i4>
      </vt:variant>
      <vt:variant>
        <vt:i4>242</vt:i4>
      </vt:variant>
      <vt:variant>
        <vt:i4>0</vt:i4>
      </vt:variant>
      <vt:variant>
        <vt:i4>5</vt:i4>
      </vt:variant>
      <vt:variant>
        <vt:lpwstr/>
      </vt:variant>
      <vt:variant>
        <vt:lpwstr>_Toc231132222</vt:lpwstr>
      </vt:variant>
      <vt:variant>
        <vt:i4>1376306</vt:i4>
      </vt:variant>
      <vt:variant>
        <vt:i4>236</vt:i4>
      </vt:variant>
      <vt:variant>
        <vt:i4>0</vt:i4>
      </vt:variant>
      <vt:variant>
        <vt:i4>5</vt:i4>
      </vt:variant>
      <vt:variant>
        <vt:lpwstr/>
      </vt:variant>
      <vt:variant>
        <vt:lpwstr>_Toc231132221</vt:lpwstr>
      </vt:variant>
      <vt:variant>
        <vt:i4>1376306</vt:i4>
      </vt:variant>
      <vt:variant>
        <vt:i4>230</vt:i4>
      </vt:variant>
      <vt:variant>
        <vt:i4>0</vt:i4>
      </vt:variant>
      <vt:variant>
        <vt:i4>5</vt:i4>
      </vt:variant>
      <vt:variant>
        <vt:lpwstr/>
      </vt:variant>
      <vt:variant>
        <vt:lpwstr>_Toc231132220</vt:lpwstr>
      </vt:variant>
      <vt:variant>
        <vt:i4>1441842</vt:i4>
      </vt:variant>
      <vt:variant>
        <vt:i4>224</vt:i4>
      </vt:variant>
      <vt:variant>
        <vt:i4>0</vt:i4>
      </vt:variant>
      <vt:variant>
        <vt:i4>5</vt:i4>
      </vt:variant>
      <vt:variant>
        <vt:lpwstr/>
      </vt:variant>
      <vt:variant>
        <vt:lpwstr>_Toc231132219</vt:lpwstr>
      </vt:variant>
      <vt:variant>
        <vt:i4>1441842</vt:i4>
      </vt:variant>
      <vt:variant>
        <vt:i4>218</vt:i4>
      </vt:variant>
      <vt:variant>
        <vt:i4>0</vt:i4>
      </vt:variant>
      <vt:variant>
        <vt:i4>5</vt:i4>
      </vt:variant>
      <vt:variant>
        <vt:lpwstr/>
      </vt:variant>
      <vt:variant>
        <vt:lpwstr>_Toc231132218</vt:lpwstr>
      </vt:variant>
      <vt:variant>
        <vt:i4>1441842</vt:i4>
      </vt:variant>
      <vt:variant>
        <vt:i4>212</vt:i4>
      </vt:variant>
      <vt:variant>
        <vt:i4>0</vt:i4>
      </vt:variant>
      <vt:variant>
        <vt:i4>5</vt:i4>
      </vt:variant>
      <vt:variant>
        <vt:lpwstr/>
      </vt:variant>
      <vt:variant>
        <vt:lpwstr>_Toc231132217</vt:lpwstr>
      </vt:variant>
      <vt:variant>
        <vt:i4>1441842</vt:i4>
      </vt:variant>
      <vt:variant>
        <vt:i4>206</vt:i4>
      </vt:variant>
      <vt:variant>
        <vt:i4>0</vt:i4>
      </vt:variant>
      <vt:variant>
        <vt:i4>5</vt:i4>
      </vt:variant>
      <vt:variant>
        <vt:lpwstr/>
      </vt:variant>
      <vt:variant>
        <vt:lpwstr>_Toc231132216</vt:lpwstr>
      </vt:variant>
      <vt:variant>
        <vt:i4>1441842</vt:i4>
      </vt:variant>
      <vt:variant>
        <vt:i4>200</vt:i4>
      </vt:variant>
      <vt:variant>
        <vt:i4>0</vt:i4>
      </vt:variant>
      <vt:variant>
        <vt:i4>5</vt:i4>
      </vt:variant>
      <vt:variant>
        <vt:lpwstr/>
      </vt:variant>
      <vt:variant>
        <vt:lpwstr>_Toc231132215</vt:lpwstr>
      </vt:variant>
      <vt:variant>
        <vt:i4>1441842</vt:i4>
      </vt:variant>
      <vt:variant>
        <vt:i4>194</vt:i4>
      </vt:variant>
      <vt:variant>
        <vt:i4>0</vt:i4>
      </vt:variant>
      <vt:variant>
        <vt:i4>5</vt:i4>
      </vt:variant>
      <vt:variant>
        <vt:lpwstr/>
      </vt:variant>
      <vt:variant>
        <vt:lpwstr>_Toc231132214</vt:lpwstr>
      </vt:variant>
      <vt:variant>
        <vt:i4>1441842</vt:i4>
      </vt:variant>
      <vt:variant>
        <vt:i4>188</vt:i4>
      </vt:variant>
      <vt:variant>
        <vt:i4>0</vt:i4>
      </vt:variant>
      <vt:variant>
        <vt:i4>5</vt:i4>
      </vt:variant>
      <vt:variant>
        <vt:lpwstr/>
      </vt:variant>
      <vt:variant>
        <vt:lpwstr>_Toc231132213</vt:lpwstr>
      </vt:variant>
      <vt:variant>
        <vt:i4>1441842</vt:i4>
      </vt:variant>
      <vt:variant>
        <vt:i4>182</vt:i4>
      </vt:variant>
      <vt:variant>
        <vt:i4>0</vt:i4>
      </vt:variant>
      <vt:variant>
        <vt:i4>5</vt:i4>
      </vt:variant>
      <vt:variant>
        <vt:lpwstr/>
      </vt:variant>
      <vt:variant>
        <vt:lpwstr>_Toc231132212</vt:lpwstr>
      </vt:variant>
      <vt:variant>
        <vt:i4>1441842</vt:i4>
      </vt:variant>
      <vt:variant>
        <vt:i4>176</vt:i4>
      </vt:variant>
      <vt:variant>
        <vt:i4>0</vt:i4>
      </vt:variant>
      <vt:variant>
        <vt:i4>5</vt:i4>
      </vt:variant>
      <vt:variant>
        <vt:lpwstr/>
      </vt:variant>
      <vt:variant>
        <vt:lpwstr>_Toc231132211</vt:lpwstr>
      </vt:variant>
      <vt:variant>
        <vt:i4>1441842</vt:i4>
      </vt:variant>
      <vt:variant>
        <vt:i4>170</vt:i4>
      </vt:variant>
      <vt:variant>
        <vt:i4>0</vt:i4>
      </vt:variant>
      <vt:variant>
        <vt:i4>5</vt:i4>
      </vt:variant>
      <vt:variant>
        <vt:lpwstr/>
      </vt:variant>
      <vt:variant>
        <vt:lpwstr>_Toc231132210</vt:lpwstr>
      </vt:variant>
      <vt:variant>
        <vt:i4>1507378</vt:i4>
      </vt:variant>
      <vt:variant>
        <vt:i4>164</vt:i4>
      </vt:variant>
      <vt:variant>
        <vt:i4>0</vt:i4>
      </vt:variant>
      <vt:variant>
        <vt:i4>5</vt:i4>
      </vt:variant>
      <vt:variant>
        <vt:lpwstr/>
      </vt:variant>
      <vt:variant>
        <vt:lpwstr>_Toc231132209</vt:lpwstr>
      </vt:variant>
      <vt:variant>
        <vt:i4>1507378</vt:i4>
      </vt:variant>
      <vt:variant>
        <vt:i4>158</vt:i4>
      </vt:variant>
      <vt:variant>
        <vt:i4>0</vt:i4>
      </vt:variant>
      <vt:variant>
        <vt:i4>5</vt:i4>
      </vt:variant>
      <vt:variant>
        <vt:lpwstr/>
      </vt:variant>
      <vt:variant>
        <vt:lpwstr>_Toc231132208</vt:lpwstr>
      </vt:variant>
      <vt:variant>
        <vt:i4>1507378</vt:i4>
      </vt:variant>
      <vt:variant>
        <vt:i4>152</vt:i4>
      </vt:variant>
      <vt:variant>
        <vt:i4>0</vt:i4>
      </vt:variant>
      <vt:variant>
        <vt:i4>5</vt:i4>
      </vt:variant>
      <vt:variant>
        <vt:lpwstr/>
      </vt:variant>
      <vt:variant>
        <vt:lpwstr>_Toc231132207</vt:lpwstr>
      </vt:variant>
      <vt:variant>
        <vt:i4>1507378</vt:i4>
      </vt:variant>
      <vt:variant>
        <vt:i4>146</vt:i4>
      </vt:variant>
      <vt:variant>
        <vt:i4>0</vt:i4>
      </vt:variant>
      <vt:variant>
        <vt:i4>5</vt:i4>
      </vt:variant>
      <vt:variant>
        <vt:lpwstr/>
      </vt:variant>
      <vt:variant>
        <vt:lpwstr>_Toc231132206</vt:lpwstr>
      </vt:variant>
      <vt:variant>
        <vt:i4>1507378</vt:i4>
      </vt:variant>
      <vt:variant>
        <vt:i4>140</vt:i4>
      </vt:variant>
      <vt:variant>
        <vt:i4>0</vt:i4>
      </vt:variant>
      <vt:variant>
        <vt:i4>5</vt:i4>
      </vt:variant>
      <vt:variant>
        <vt:lpwstr/>
      </vt:variant>
      <vt:variant>
        <vt:lpwstr>_Toc231132205</vt:lpwstr>
      </vt:variant>
      <vt:variant>
        <vt:i4>1507378</vt:i4>
      </vt:variant>
      <vt:variant>
        <vt:i4>134</vt:i4>
      </vt:variant>
      <vt:variant>
        <vt:i4>0</vt:i4>
      </vt:variant>
      <vt:variant>
        <vt:i4>5</vt:i4>
      </vt:variant>
      <vt:variant>
        <vt:lpwstr/>
      </vt:variant>
      <vt:variant>
        <vt:lpwstr>_Toc231132202</vt:lpwstr>
      </vt:variant>
      <vt:variant>
        <vt:i4>1507378</vt:i4>
      </vt:variant>
      <vt:variant>
        <vt:i4>128</vt:i4>
      </vt:variant>
      <vt:variant>
        <vt:i4>0</vt:i4>
      </vt:variant>
      <vt:variant>
        <vt:i4>5</vt:i4>
      </vt:variant>
      <vt:variant>
        <vt:lpwstr/>
      </vt:variant>
      <vt:variant>
        <vt:lpwstr>_Toc231132201</vt:lpwstr>
      </vt:variant>
      <vt:variant>
        <vt:i4>1507378</vt:i4>
      </vt:variant>
      <vt:variant>
        <vt:i4>122</vt:i4>
      </vt:variant>
      <vt:variant>
        <vt:i4>0</vt:i4>
      </vt:variant>
      <vt:variant>
        <vt:i4>5</vt:i4>
      </vt:variant>
      <vt:variant>
        <vt:lpwstr/>
      </vt:variant>
      <vt:variant>
        <vt:lpwstr>_Toc231132200</vt:lpwstr>
      </vt:variant>
      <vt:variant>
        <vt:i4>1966129</vt:i4>
      </vt:variant>
      <vt:variant>
        <vt:i4>116</vt:i4>
      </vt:variant>
      <vt:variant>
        <vt:i4>0</vt:i4>
      </vt:variant>
      <vt:variant>
        <vt:i4>5</vt:i4>
      </vt:variant>
      <vt:variant>
        <vt:lpwstr/>
      </vt:variant>
      <vt:variant>
        <vt:lpwstr>_Toc231132199</vt:lpwstr>
      </vt:variant>
      <vt:variant>
        <vt:i4>1966129</vt:i4>
      </vt:variant>
      <vt:variant>
        <vt:i4>110</vt:i4>
      </vt:variant>
      <vt:variant>
        <vt:i4>0</vt:i4>
      </vt:variant>
      <vt:variant>
        <vt:i4>5</vt:i4>
      </vt:variant>
      <vt:variant>
        <vt:lpwstr/>
      </vt:variant>
      <vt:variant>
        <vt:lpwstr>_Toc231132195</vt:lpwstr>
      </vt:variant>
      <vt:variant>
        <vt:i4>1966129</vt:i4>
      </vt:variant>
      <vt:variant>
        <vt:i4>104</vt:i4>
      </vt:variant>
      <vt:variant>
        <vt:i4>0</vt:i4>
      </vt:variant>
      <vt:variant>
        <vt:i4>5</vt:i4>
      </vt:variant>
      <vt:variant>
        <vt:lpwstr/>
      </vt:variant>
      <vt:variant>
        <vt:lpwstr>_Toc231132194</vt:lpwstr>
      </vt:variant>
      <vt:variant>
        <vt:i4>1966129</vt:i4>
      </vt:variant>
      <vt:variant>
        <vt:i4>98</vt:i4>
      </vt:variant>
      <vt:variant>
        <vt:i4>0</vt:i4>
      </vt:variant>
      <vt:variant>
        <vt:i4>5</vt:i4>
      </vt:variant>
      <vt:variant>
        <vt:lpwstr/>
      </vt:variant>
      <vt:variant>
        <vt:lpwstr>_Toc231132193</vt:lpwstr>
      </vt:variant>
      <vt:variant>
        <vt:i4>1966129</vt:i4>
      </vt:variant>
      <vt:variant>
        <vt:i4>92</vt:i4>
      </vt:variant>
      <vt:variant>
        <vt:i4>0</vt:i4>
      </vt:variant>
      <vt:variant>
        <vt:i4>5</vt:i4>
      </vt:variant>
      <vt:variant>
        <vt:lpwstr/>
      </vt:variant>
      <vt:variant>
        <vt:lpwstr>_Toc231132192</vt:lpwstr>
      </vt:variant>
      <vt:variant>
        <vt:i4>1966129</vt:i4>
      </vt:variant>
      <vt:variant>
        <vt:i4>86</vt:i4>
      </vt:variant>
      <vt:variant>
        <vt:i4>0</vt:i4>
      </vt:variant>
      <vt:variant>
        <vt:i4>5</vt:i4>
      </vt:variant>
      <vt:variant>
        <vt:lpwstr/>
      </vt:variant>
      <vt:variant>
        <vt:lpwstr>_Toc231132191</vt:lpwstr>
      </vt:variant>
      <vt:variant>
        <vt:i4>1966129</vt:i4>
      </vt:variant>
      <vt:variant>
        <vt:i4>80</vt:i4>
      </vt:variant>
      <vt:variant>
        <vt:i4>0</vt:i4>
      </vt:variant>
      <vt:variant>
        <vt:i4>5</vt:i4>
      </vt:variant>
      <vt:variant>
        <vt:lpwstr/>
      </vt:variant>
      <vt:variant>
        <vt:lpwstr>_Toc231132190</vt:lpwstr>
      </vt:variant>
      <vt:variant>
        <vt:i4>2031665</vt:i4>
      </vt:variant>
      <vt:variant>
        <vt:i4>74</vt:i4>
      </vt:variant>
      <vt:variant>
        <vt:i4>0</vt:i4>
      </vt:variant>
      <vt:variant>
        <vt:i4>5</vt:i4>
      </vt:variant>
      <vt:variant>
        <vt:lpwstr/>
      </vt:variant>
      <vt:variant>
        <vt:lpwstr>_Toc231132189</vt:lpwstr>
      </vt:variant>
      <vt:variant>
        <vt:i4>2031665</vt:i4>
      </vt:variant>
      <vt:variant>
        <vt:i4>68</vt:i4>
      </vt:variant>
      <vt:variant>
        <vt:i4>0</vt:i4>
      </vt:variant>
      <vt:variant>
        <vt:i4>5</vt:i4>
      </vt:variant>
      <vt:variant>
        <vt:lpwstr/>
      </vt:variant>
      <vt:variant>
        <vt:lpwstr>_Toc231132188</vt:lpwstr>
      </vt:variant>
      <vt:variant>
        <vt:i4>2031665</vt:i4>
      </vt:variant>
      <vt:variant>
        <vt:i4>62</vt:i4>
      </vt:variant>
      <vt:variant>
        <vt:i4>0</vt:i4>
      </vt:variant>
      <vt:variant>
        <vt:i4>5</vt:i4>
      </vt:variant>
      <vt:variant>
        <vt:lpwstr/>
      </vt:variant>
      <vt:variant>
        <vt:lpwstr>_Toc231132187</vt:lpwstr>
      </vt:variant>
      <vt:variant>
        <vt:i4>2031665</vt:i4>
      </vt:variant>
      <vt:variant>
        <vt:i4>56</vt:i4>
      </vt:variant>
      <vt:variant>
        <vt:i4>0</vt:i4>
      </vt:variant>
      <vt:variant>
        <vt:i4>5</vt:i4>
      </vt:variant>
      <vt:variant>
        <vt:lpwstr/>
      </vt:variant>
      <vt:variant>
        <vt:lpwstr>_Toc231132186</vt:lpwstr>
      </vt:variant>
      <vt:variant>
        <vt:i4>2031665</vt:i4>
      </vt:variant>
      <vt:variant>
        <vt:i4>50</vt:i4>
      </vt:variant>
      <vt:variant>
        <vt:i4>0</vt:i4>
      </vt:variant>
      <vt:variant>
        <vt:i4>5</vt:i4>
      </vt:variant>
      <vt:variant>
        <vt:lpwstr/>
      </vt:variant>
      <vt:variant>
        <vt:lpwstr>_Toc231132185</vt:lpwstr>
      </vt:variant>
      <vt:variant>
        <vt:i4>2031665</vt:i4>
      </vt:variant>
      <vt:variant>
        <vt:i4>44</vt:i4>
      </vt:variant>
      <vt:variant>
        <vt:i4>0</vt:i4>
      </vt:variant>
      <vt:variant>
        <vt:i4>5</vt:i4>
      </vt:variant>
      <vt:variant>
        <vt:lpwstr/>
      </vt:variant>
      <vt:variant>
        <vt:lpwstr>_Toc231132184</vt:lpwstr>
      </vt:variant>
      <vt:variant>
        <vt:i4>2031665</vt:i4>
      </vt:variant>
      <vt:variant>
        <vt:i4>38</vt:i4>
      </vt:variant>
      <vt:variant>
        <vt:i4>0</vt:i4>
      </vt:variant>
      <vt:variant>
        <vt:i4>5</vt:i4>
      </vt:variant>
      <vt:variant>
        <vt:lpwstr/>
      </vt:variant>
      <vt:variant>
        <vt:lpwstr>_Toc231132183</vt:lpwstr>
      </vt:variant>
      <vt:variant>
        <vt:i4>2031665</vt:i4>
      </vt:variant>
      <vt:variant>
        <vt:i4>32</vt:i4>
      </vt:variant>
      <vt:variant>
        <vt:i4>0</vt:i4>
      </vt:variant>
      <vt:variant>
        <vt:i4>5</vt:i4>
      </vt:variant>
      <vt:variant>
        <vt:lpwstr/>
      </vt:variant>
      <vt:variant>
        <vt:lpwstr>_Toc231132182</vt:lpwstr>
      </vt:variant>
      <vt:variant>
        <vt:i4>2031665</vt:i4>
      </vt:variant>
      <vt:variant>
        <vt:i4>26</vt:i4>
      </vt:variant>
      <vt:variant>
        <vt:i4>0</vt:i4>
      </vt:variant>
      <vt:variant>
        <vt:i4>5</vt:i4>
      </vt:variant>
      <vt:variant>
        <vt:lpwstr/>
      </vt:variant>
      <vt:variant>
        <vt:lpwstr>_Toc231132181</vt:lpwstr>
      </vt:variant>
      <vt:variant>
        <vt:i4>2031665</vt:i4>
      </vt:variant>
      <vt:variant>
        <vt:i4>20</vt:i4>
      </vt:variant>
      <vt:variant>
        <vt:i4>0</vt:i4>
      </vt:variant>
      <vt:variant>
        <vt:i4>5</vt:i4>
      </vt:variant>
      <vt:variant>
        <vt:lpwstr/>
      </vt:variant>
      <vt:variant>
        <vt:lpwstr>_Toc231132180</vt:lpwstr>
      </vt:variant>
      <vt:variant>
        <vt:i4>1048625</vt:i4>
      </vt:variant>
      <vt:variant>
        <vt:i4>14</vt:i4>
      </vt:variant>
      <vt:variant>
        <vt:i4>0</vt:i4>
      </vt:variant>
      <vt:variant>
        <vt:i4>5</vt:i4>
      </vt:variant>
      <vt:variant>
        <vt:lpwstr/>
      </vt:variant>
      <vt:variant>
        <vt:lpwstr>_Toc231132179</vt:lpwstr>
      </vt:variant>
      <vt:variant>
        <vt:i4>1048625</vt:i4>
      </vt:variant>
      <vt:variant>
        <vt:i4>8</vt:i4>
      </vt:variant>
      <vt:variant>
        <vt:i4>0</vt:i4>
      </vt:variant>
      <vt:variant>
        <vt:i4>5</vt:i4>
      </vt:variant>
      <vt:variant>
        <vt:lpwstr/>
      </vt:variant>
      <vt:variant>
        <vt:lpwstr>_Toc231132178</vt:lpwstr>
      </vt:variant>
      <vt:variant>
        <vt:i4>1048625</vt:i4>
      </vt:variant>
      <vt:variant>
        <vt:i4>2</vt:i4>
      </vt:variant>
      <vt:variant>
        <vt:i4>0</vt:i4>
      </vt:variant>
      <vt:variant>
        <vt:i4>5</vt:i4>
      </vt:variant>
      <vt:variant>
        <vt:lpwstr/>
      </vt:variant>
      <vt:variant>
        <vt:lpwstr>_Toc231132177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Ferreira Campos</dc:creator>
  <cp:keywords/>
  <dc:description/>
  <cp:lastModifiedBy>Viviane Alves Bolivar</cp:lastModifiedBy>
  <cp:revision>3</cp:revision>
  <cp:lastPrinted>2015-05-28T14:25:00Z</cp:lastPrinted>
  <dcterms:created xsi:type="dcterms:W3CDTF">2015-05-28T14:25:00Z</dcterms:created>
  <dcterms:modified xsi:type="dcterms:W3CDTF">2015-05-28T14:34:00Z</dcterms:modified>
</cp:coreProperties>
</file>