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E95A7E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Pr="001F45B7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1C2A64" w:rsidRPr="001F45B7" w:rsidRDefault="001F45B7" w:rsidP="00B1441E">
            <w:pPr>
              <w:autoSpaceDE w:val="0"/>
              <w:autoSpaceDN w:val="0"/>
              <w:jc w:val="left"/>
              <w:rPr>
                <w:color w:val="00B0F0"/>
              </w:rPr>
            </w:pPr>
            <w:proofErr w:type="spellStart"/>
            <w:r w:rsidRPr="001F45B7">
              <w:rPr>
                <w:color w:val="00B0F0"/>
              </w:rPr>
              <w:t>Ao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importar</w:t>
            </w:r>
            <w:proofErr w:type="spellEnd"/>
            <w:r w:rsidRPr="001F45B7">
              <w:rPr>
                <w:color w:val="00B0F0"/>
              </w:rPr>
              <w:t xml:space="preserve"> para o PDV FrontLoja com NFCE um </w:t>
            </w:r>
            <w:proofErr w:type="spellStart"/>
            <w:r w:rsidRPr="001F45B7">
              <w:rPr>
                <w:color w:val="00B0F0"/>
              </w:rPr>
              <w:t>orçamento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gravado</w:t>
            </w:r>
            <w:proofErr w:type="spellEnd"/>
            <w:r w:rsidRPr="001F45B7">
              <w:rPr>
                <w:color w:val="00B0F0"/>
              </w:rPr>
              <w:t xml:space="preserve"> com a data de </w:t>
            </w:r>
            <w:proofErr w:type="spellStart"/>
            <w:r w:rsidRPr="001F45B7">
              <w:rPr>
                <w:color w:val="00B0F0"/>
              </w:rPr>
              <w:t>emissão</w:t>
            </w:r>
            <w:proofErr w:type="spellEnd"/>
            <w:r w:rsidRPr="001F45B7">
              <w:rPr>
                <w:color w:val="00B0F0"/>
              </w:rPr>
              <w:t xml:space="preserve"> anterior a data </w:t>
            </w:r>
            <w:proofErr w:type="spellStart"/>
            <w:r w:rsidRPr="001F45B7">
              <w:rPr>
                <w:color w:val="00B0F0"/>
              </w:rPr>
              <w:t>corrente</w:t>
            </w:r>
            <w:proofErr w:type="spellEnd"/>
            <w:r w:rsidRPr="001F45B7">
              <w:rPr>
                <w:color w:val="00B0F0"/>
              </w:rPr>
              <w:t xml:space="preserve">, </w:t>
            </w:r>
            <w:proofErr w:type="spellStart"/>
            <w:r w:rsidRPr="001F45B7">
              <w:rPr>
                <w:color w:val="00B0F0"/>
              </w:rPr>
              <w:t>ir</w:t>
            </w:r>
            <w:proofErr w:type="spellEnd"/>
            <w:r w:rsidRPr="001F45B7">
              <w:rPr>
                <w:color w:val="00B0F0"/>
              </w:rPr>
              <w:t xml:space="preserve"> para a </w:t>
            </w:r>
            <w:proofErr w:type="spellStart"/>
            <w:r w:rsidRPr="001F45B7">
              <w:rPr>
                <w:color w:val="00B0F0"/>
              </w:rPr>
              <w:t>tela</w:t>
            </w:r>
            <w:proofErr w:type="spellEnd"/>
            <w:r w:rsidRPr="001F45B7">
              <w:rPr>
                <w:color w:val="00B0F0"/>
              </w:rPr>
              <w:t xml:space="preserve"> de </w:t>
            </w:r>
            <w:proofErr w:type="spellStart"/>
            <w:r w:rsidRPr="001F45B7">
              <w:rPr>
                <w:color w:val="00B0F0"/>
              </w:rPr>
              <w:t>pagamento</w:t>
            </w:r>
            <w:proofErr w:type="spellEnd"/>
            <w:r w:rsidRPr="001F45B7">
              <w:rPr>
                <w:color w:val="00B0F0"/>
              </w:rPr>
              <w:t xml:space="preserve">, </w:t>
            </w:r>
            <w:proofErr w:type="spellStart"/>
            <w:r w:rsidRPr="001F45B7">
              <w:rPr>
                <w:color w:val="00B0F0"/>
              </w:rPr>
              <w:t>ao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chamar</w:t>
            </w:r>
            <w:proofErr w:type="spellEnd"/>
            <w:r w:rsidRPr="001F45B7">
              <w:rPr>
                <w:color w:val="00B0F0"/>
              </w:rPr>
              <w:t xml:space="preserve"> a forma de </w:t>
            </w:r>
            <w:proofErr w:type="spellStart"/>
            <w:r w:rsidRPr="001F45B7">
              <w:rPr>
                <w:color w:val="00B0F0"/>
              </w:rPr>
              <w:t>pagamento</w:t>
            </w:r>
            <w:proofErr w:type="spellEnd"/>
            <w:r w:rsidRPr="001F45B7">
              <w:rPr>
                <w:color w:val="00B0F0"/>
              </w:rPr>
              <w:t xml:space="preserve"> o </w:t>
            </w:r>
            <w:proofErr w:type="spellStart"/>
            <w:r w:rsidRPr="001F45B7">
              <w:rPr>
                <w:color w:val="00B0F0"/>
              </w:rPr>
              <w:t>sistema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traz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como</w:t>
            </w:r>
            <w:proofErr w:type="spellEnd"/>
            <w:r w:rsidRPr="001F45B7">
              <w:rPr>
                <w:color w:val="00B0F0"/>
              </w:rPr>
              <w:t xml:space="preserve"> data </w:t>
            </w:r>
            <w:proofErr w:type="spellStart"/>
            <w:r w:rsidRPr="001F45B7">
              <w:rPr>
                <w:color w:val="00B0F0"/>
              </w:rPr>
              <w:t>padrão</w:t>
            </w:r>
            <w:proofErr w:type="spellEnd"/>
            <w:r w:rsidRPr="001F45B7">
              <w:rPr>
                <w:color w:val="00B0F0"/>
              </w:rPr>
              <w:t xml:space="preserve"> a data de </w:t>
            </w:r>
            <w:proofErr w:type="spellStart"/>
            <w:r w:rsidRPr="001F45B7">
              <w:rPr>
                <w:color w:val="00B0F0"/>
              </w:rPr>
              <w:t>emissão</w:t>
            </w:r>
            <w:proofErr w:type="spellEnd"/>
            <w:r w:rsidRPr="001F45B7">
              <w:rPr>
                <w:color w:val="00B0F0"/>
              </w:rPr>
              <w:t xml:space="preserve"> do </w:t>
            </w:r>
            <w:proofErr w:type="spellStart"/>
            <w:r w:rsidRPr="001F45B7">
              <w:rPr>
                <w:color w:val="00B0F0"/>
              </w:rPr>
              <w:t>orçamento</w:t>
            </w:r>
            <w:proofErr w:type="spellEnd"/>
            <w:r w:rsidRPr="001F45B7">
              <w:rPr>
                <w:color w:val="00B0F0"/>
              </w:rPr>
              <w:t xml:space="preserve">, </w:t>
            </w:r>
            <w:proofErr w:type="spellStart"/>
            <w:r w:rsidRPr="001F45B7">
              <w:rPr>
                <w:color w:val="00B0F0"/>
              </w:rPr>
              <w:t>travando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assim</w:t>
            </w:r>
            <w:proofErr w:type="spellEnd"/>
            <w:r w:rsidRPr="001F45B7">
              <w:rPr>
                <w:color w:val="00B0F0"/>
              </w:rPr>
              <w:t xml:space="preserve"> a </w:t>
            </w:r>
            <w:proofErr w:type="spellStart"/>
            <w:r w:rsidRPr="001F45B7">
              <w:rPr>
                <w:color w:val="00B0F0"/>
              </w:rPr>
              <w:t>sequência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na</w:t>
            </w:r>
            <w:proofErr w:type="spellEnd"/>
            <w:r w:rsidRPr="001F45B7">
              <w:rPr>
                <w:color w:val="00B0F0"/>
              </w:rPr>
              <w:t xml:space="preserve"> </w:t>
            </w:r>
            <w:proofErr w:type="spellStart"/>
            <w:r w:rsidRPr="001F45B7">
              <w:rPr>
                <w:color w:val="00B0F0"/>
              </w:rPr>
              <w:t>finalização</w:t>
            </w:r>
            <w:proofErr w:type="spellEnd"/>
            <w:r w:rsidRPr="001F45B7">
              <w:rPr>
                <w:color w:val="00B0F0"/>
              </w:rPr>
              <w:t xml:space="preserve"> da </w:t>
            </w:r>
            <w:proofErr w:type="spellStart"/>
            <w:r w:rsidRPr="001F45B7">
              <w:rPr>
                <w:color w:val="00B0F0"/>
              </w:rPr>
              <w:t>venda</w:t>
            </w:r>
            <w:proofErr w:type="spellEnd"/>
            <w:r w:rsidRPr="001F45B7">
              <w:rPr>
                <w:color w:val="00B0F0"/>
              </w:rPr>
              <w:t>.</w:t>
            </w:r>
          </w:p>
          <w:p w:rsidR="001F45B7" w:rsidRDefault="001F45B7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Solução: </w:t>
            </w:r>
          </w:p>
          <w:p w:rsidR="001F45B7" w:rsidRDefault="000145B8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0145B8">
              <w:rPr>
                <w:rFonts w:asciiTheme="minorHAnsi" w:hAnsiTheme="minorHAnsi" w:cs="Segoe UI"/>
                <w:color w:val="00B0F0"/>
                <w:lang w:val="pt-BR"/>
              </w:rPr>
              <w:t>DATA_PAGAMENTO_TEF</w:t>
            </w: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043E9F" w:rsidRDefault="001F45B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FRTA271F</w:t>
            </w:r>
          </w:p>
          <w:p w:rsidR="001F45B7" w:rsidRDefault="001F45B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170E6" w:rsidRDefault="00C170E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Documento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Tecnico</w:t>
            </w:r>
            <w:proofErr w:type="spellEnd"/>
          </w:p>
          <w:p w:rsidR="004A0FE3" w:rsidRDefault="004A0FE3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A6F7C" w:rsidRDefault="001A6F7C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gramStart"/>
            <w:r>
              <w:rPr>
                <w:rFonts w:asciiTheme="minorHAnsi" w:hAnsiTheme="minorHAnsi" w:cs="Segoe UI"/>
                <w:color w:val="00B0F0"/>
                <w:lang w:val="pt-BR"/>
              </w:rPr>
              <w:t>Ncc :</w:t>
            </w:r>
            <w:proofErr w:type="gram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Origemdemanda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Erro_Concepcao</w:t>
            </w:r>
            <w:bookmarkStart w:id="0" w:name="_GoBack"/>
            <w:bookmarkEnd w:id="0"/>
            <w:proofErr w:type="spell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#Categoria: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#Descrição: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DataChangeset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UsuariodeRedeAnalista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UsuariodeRedeHomologador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#Réplica: NÃO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#Origem: C</w:t>
            </w:r>
          </w:p>
          <w:p w:rsidR="00E71B7F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Na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concepcao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da rotina, </w:t>
            </w:r>
            <w:r w:rsidR="00E71B7F">
              <w:rPr>
                <w:rFonts w:asciiTheme="minorHAnsi" w:hAnsiTheme="minorHAnsi" w:cs="Segoe UI"/>
                <w:color w:val="00B0F0"/>
                <w:lang w:val="pt-BR"/>
              </w:rPr>
              <w:t xml:space="preserve">não trataram </w:t>
            </w:r>
            <w:r w:rsidR="00D94755">
              <w:rPr>
                <w:rFonts w:asciiTheme="minorHAnsi" w:hAnsiTheme="minorHAnsi" w:cs="Segoe UI"/>
                <w:color w:val="00B0F0"/>
                <w:lang w:val="pt-BR"/>
              </w:rPr>
              <w:t>a necessidade</w:t>
            </w:r>
          </w:p>
          <w:p w:rsidR="00882676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Requisito_NOVO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: NÃO</w:t>
            </w: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 w:rsidR="00A94EEB">
              <w:rPr>
                <w:rFonts w:asciiTheme="minorHAnsi" w:hAnsiTheme="minorHAnsi" w:cs="Segoe UI"/>
                <w:color w:val="00B0F0"/>
                <w:lang w:val="pt-BR"/>
              </w:rPr>
              <w:t>-a-</w:t>
            </w:r>
            <w:proofErr w:type="gramStart"/>
            <w:r w:rsidR="00A94EEB" w:rsidRPr="004B7347"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:</w:t>
            </w:r>
            <w:proofErr w:type="gramEnd"/>
          </w:p>
          <w:p w:rsidR="000F5BD2" w:rsidRDefault="001F45B7" w:rsidP="00A778E5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Importar um orçamento da retaguarda</w:t>
            </w:r>
          </w:p>
          <w:p w:rsidR="001F45B7" w:rsidRDefault="001F45B7" w:rsidP="00A778E5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Pagar com Cartão (TEF)</w:t>
            </w:r>
          </w:p>
          <w:p w:rsidR="001F45B7" w:rsidRDefault="001F45B7" w:rsidP="00A778E5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Verificar a data padrão exibida na tela</w:t>
            </w:r>
          </w:p>
          <w:p w:rsidR="001F45B7" w:rsidRDefault="001F45B7" w:rsidP="001F45B7">
            <w:pPr>
              <w:pStyle w:val="PargrafodaLista"/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E47B72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15E54C1F" wp14:editId="69FEE0C8">
                  <wp:extent cx="6661150" cy="3628390"/>
                  <wp:effectExtent l="0" t="0" r="635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628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E112DC2" wp14:editId="6E7D954C">
                  <wp:extent cx="6661150" cy="5441950"/>
                  <wp:effectExtent l="0" t="0" r="6350" b="635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544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45B7" w:rsidRDefault="001F45B7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CD4472D" wp14:editId="246F4162">
                  <wp:extent cx="6661150" cy="4061460"/>
                  <wp:effectExtent l="0" t="0" r="6350" b="0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4061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Pr="00622324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1"/>
      <w:headerReference w:type="default" r:id="rId12"/>
      <w:footerReference w:type="even" r:id="rId13"/>
      <w:footerReference w:type="default" r:id="rId14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7D74" w:rsidRDefault="00037D74" w:rsidP="00CA5701">
      <w:r>
        <w:separator/>
      </w:r>
    </w:p>
  </w:endnote>
  <w:endnote w:type="continuationSeparator" w:id="0">
    <w:p w:rsidR="00037D74" w:rsidRDefault="00037D7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145B8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145B8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145B8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145B8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7D74" w:rsidRDefault="00037D74" w:rsidP="00CA5701">
      <w:r>
        <w:separator/>
      </w:r>
    </w:p>
  </w:footnote>
  <w:footnote w:type="continuationSeparator" w:id="0">
    <w:p w:rsidR="00037D74" w:rsidRDefault="00037D7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2pt;height:22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F5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5B8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37D74"/>
    <w:rsid w:val="00040EFC"/>
    <w:rsid w:val="00041F02"/>
    <w:rsid w:val="00042679"/>
    <w:rsid w:val="000434F2"/>
    <w:rsid w:val="00043CAB"/>
    <w:rsid w:val="00043E3C"/>
    <w:rsid w:val="00043E9F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C37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5BD2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5ECE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7F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6F7C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2A64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BD0"/>
    <w:rsid w:val="001E0D8A"/>
    <w:rsid w:val="001E18E5"/>
    <w:rsid w:val="001E1A7D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0E1D"/>
    <w:rsid w:val="001F15AD"/>
    <w:rsid w:val="001F20F9"/>
    <w:rsid w:val="001F2B63"/>
    <w:rsid w:val="001F3A6C"/>
    <w:rsid w:val="001F3FBF"/>
    <w:rsid w:val="001F45B7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2CC0"/>
    <w:rsid w:val="002632C6"/>
    <w:rsid w:val="002634B2"/>
    <w:rsid w:val="002638C9"/>
    <w:rsid w:val="00263921"/>
    <w:rsid w:val="0026426A"/>
    <w:rsid w:val="00264E90"/>
    <w:rsid w:val="00265092"/>
    <w:rsid w:val="00265931"/>
    <w:rsid w:val="00266457"/>
    <w:rsid w:val="0026653C"/>
    <w:rsid w:val="00266A78"/>
    <w:rsid w:val="00267F0C"/>
    <w:rsid w:val="002709A6"/>
    <w:rsid w:val="00270D16"/>
    <w:rsid w:val="00271483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3E32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A69D4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2CDC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4F9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497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27095"/>
    <w:rsid w:val="003313A2"/>
    <w:rsid w:val="0033268D"/>
    <w:rsid w:val="0033294B"/>
    <w:rsid w:val="00332B91"/>
    <w:rsid w:val="00332E50"/>
    <w:rsid w:val="0033328C"/>
    <w:rsid w:val="0033372D"/>
    <w:rsid w:val="00334013"/>
    <w:rsid w:val="003341BB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6CCB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06D7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6194"/>
    <w:rsid w:val="003C73F3"/>
    <w:rsid w:val="003C7467"/>
    <w:rsid w:val="003C7F29"/>
    <w:rsid w:val="003D0B88"/>
    <w:rsid w:val="003D0E50"/>
    <w:rsid w:val="003D16C7"/>
    <w:rsid w:val="003D1916"/>
    <w:rsid w:val="003D2BDD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2F1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0FE3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98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47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D53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5339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521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97ED7"/>
    <w:rsid w:val="005A0258"/>
    <w:rsid w:val="005A1849"/>
    <w:rsid w:val="005A18DC"/>
    <w:rsid w:val="005A2F36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05B0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8EE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5CE3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123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1B2"/>
    <w:rsid w:val="00765893"/>
    <w:rsid w:val="00765CED"/>
    <w:rsid w:val="00766BA2"/>
    <w:rsid w:val="0076755A"/>
    <w:rsid w:val="00767A60"/>
    <w:rsid w:val="0077019D"/>
    <w:rsid w:val="00770386"/>
    <w:rsid w:val="00771012"/>
    <w:rsid w:val="0077116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6B6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0F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6D0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157B9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2B9"/>
    <w:rsid w:val="0092757A"/>
    <w:rsid w:val="0093099B"/>
    <w:rsid w:val="00930EFE"/>
    <w:rsid w:val="00930F97"/>
    <w:rsid w:val="009316B8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7274"/>
    <w:rsid w:val="009D7B50"/>
    <w:rsid w:val="009E0F3B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78E5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4EEB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1CFA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9ED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977"/>
    <w:rsid w:val="00B07ABA"/>
    <w:rsid w:val="00B10321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03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C7EFA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4C1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2DD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5BCA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5EBE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5FD"/>
    <w:rsid w:val="00D30F1C"/>
    <w:rsid w:val="00D31118"/>
    <w:rsid w:val="00D31805"/>
    <w:rsid w:val="00D321C5"/>
    <w:rsid w:val="00D33C0B"/>
    <w:rsid w:val="00D344E7"/>
    <w:rsid w:val="00D346AB"/>
    <w:rsid w:val="00D369B9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31A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94755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4F96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47B72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1B7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111D"/>
    <w:rsid w:val="00EC37AE"/>
    <w:rsid w:val="00EC480E"/>
    <w:rsid w:val="00EC4C38"/>
    <w:rsid w:val="00EC50A4"/>
    <w:rsid w:val="00EC5511"/>
    <w:rsid w:val="00EC5B26"/>
    <w:rsid w:val="00EC6309"/>
    <w:rsid w:val="00EC6DB9"/>
    <w:rsid w:val="00EC71BA"/>
    <w:rsid w:val="00EC7797"/>
    <w:rsid w:val="00ED0356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77E1F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11F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48D2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7C0280-3CE8-495C-B06C-D7BA1379E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6195</TotalTime>
  <Pages>4</Pages>
  <Words>175</Words>
  <Characters>947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1120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170</cp:revision>
  <cp:lastPrinted>2016-08-17T18:36:00Z</cp:lastPrinted>
  <dcterms:created xsi:type="dcterms:W3CDTF">2016-02-29T16:42:00Z</dcterms:created>
  <dcterms:modified xsi:type="dcterms:W3CDTF">2016-10-24T12:19:00Z</dcterms:modified>
</cp:coreProperties>
</file>