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Publicação de 19/03/2021</w:t>
      </w:r>
    </w:p>
    <w:p w:rsidR="00000000" w:rsidDel="00000000" w:rsidP="00000000" w:rsidRDefault="00000000" w:rsidRPr="00000000" w14:paraId="00000003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60" w:line="259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Sem ticket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60" w:line="259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DMANCON1-12708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Não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 possui. Alteração realizada no boletim técnico.</w:t>
      </w:r>
    </w:p>
    <w:p w:rsidR="00000000" w:rsidDel="00000000" w:rsidP="00000000" w:rsidRDefault="00000000" w:rsidRPr="00000000" w14:paraId="00000007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</w:t>
      </w:r>
    </w:p>
    <w:p w:rsidR="00000000" w:rsidDel="00000000" w:rsidP="00000000" w:rsidRDefault="00000000" w:rsidRPr="00000000" w14:paraId="0000000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Removida a validação na Matriz Referencial referente ao Centro de Custo.</w:t>
      </w:r>
    </w:p>
    <w:p w:rsidR="00000000" w:rsidDel="00000000" w:rsidP="00000000" w:rsidRDefault="00000000" w:rsidRPr="00000000" w14:paraId="00000009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Publicação de 01/04/2021</w:t>
      </w:r>
    </w:p>
    <w:p w:rsidR="00000000" w:rsidDel="00000000" w:rsidP="00000000" w:rsidRDefault="00000000" w:rsidRPr="00000000" w14:paraId="0000000B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11125630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DMANCON1-12733</w:t>
      </w:r>
    </w:p>
    <w:p w:rsidR="00000000" w:rsidDel="00000000" w:rsidP="00000000" w:rsidRDefault="00000000" w:rsidRPr="00000000" w14:paraId="0000000E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7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https://tdn.totvs.com/pages/viewpage.action?pageId=606838472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</w:t>
      </w:r>
    </w:p>
    <w:p w:rsidR="00000000" w:rsidDel="00000000" w:rsidP="00000000" w:rsidRDefault="00000000" w:rsidRPr="00000000" w14:paraId="00000010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I015 – Geração do registro no arquivo para o módulo correspondente na escrituração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I015 – Geração do registro no arquivo para os módulos correspondentes na escrituração R.</w:t>
      </w:r>
    </w:p>
    <w:p w:rsidR="00000000" w:rsidDel="00000000" w:rsidP="00000000" w:rsidRDefault="00000000" w:rsidRPr="00000000" w14:paraId="0000001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I200 – Geração do registro no arquivo para o módulo correspondente.</w:t>
      </w:r>
    </w:p>
    <w:p w:rsidR="00000000" w:rsidDel="00000000" w:rsidP="00000000" w:rsidRDefault="00000000" w:rsidRPr="00000000" w14:paraId="0000001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I030 – Nome do módulo divergindo do J900 Termo Encerramento, com o nome que não era do módulo correspondente. </w:t>
      </w:r>
    </w:p>
    <w:p w:rsidR="00000000" w:rsidDel="00000000" w:rsidP="00000000" w:rsidRDefault="00000000" w:rsidRPr="00000000" w14:paraId="0000001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J900 – Campo do nome do estabelecimento em branco.</w:t>
      </w:r>
    </w:p>
    <w:p w:rsidR="00000000" w:rsidDel="00000000" w:rsidP="00000000" w:rsidRDefault="00000000" w:rsidRPr="00000000" w14:paraId="0000001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I250 – Caractere inválido no campo histórico.</w:t>
      </w:r>
    </w:p>
    <w:p w:rsidR="00000000" w:rsidDel="00000000" w:rsidP="00000000" w:rsidRDefault="00000000" w:rsidRPr="00000000" w14:paraId="0000001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I100 – Caractere inválido no campo descrição centro de custo.</w:t>
      </w:r>
    </w:p>
    <w:p w:rsidR="00000000" w:rsidDel="00000000" w:rsidP="00000000" w:rsidRDefault="00000000" w:rsidRPr="00000000" w14:paraId="0000001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1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11187118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DMANCON1-12769</w:t>
      </w:r>
    </w:p>
    <w:p w:rsidR="00000000" w:rsidDel="00000000" w:rsidP="00000000" w:rsidRDefault="00000000" w:rsidRPr="00000000" w14:paraId="0000001B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8">
        <w:r w:rsidDel="00000000" w:rsidR="00000000" w:rsidRPr="00000000">
          <w:rPr>
            <w:rFonts w:ascii="Arial" w:cs="Arial" w:eastAsia="Arial" w:hAnsi="Arial"/>
            <w:color w:val="0065ff"/>
            <w:sz w:val="24"/>
            <w:szCs w:val="24"/>
            <w:u w:val="single"/>
            <w:rtl w:val="0"/>
          </w:rPr>
          <w:t xml:space="preserve">https://tdn.totvs.com/pages/viewpage.action?pageId=607354687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</w:t>
      </w:r>
    </w:p>
    <w:p w:rsidR="00000000" w:rsidDel="00000000" w:rsidP="00000000" w:rsidRDefault="00000000" w:rsidRPr="00000000" w14:paraId="0000001D">
      <w:pPr>
        <w:spacing w:after="160" w:line="259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I355 – Ordenação incorreta no arquivo (para o caso de ter sido realizada a extração trimestral).</w:t>
      </w:r>
    </w:p>
    <w:p w:rsidR="00000000" w:rsidDel="00000000" w:rsidP="00000000" w:rsidRDefault="00000000" w:rsidRPr="00000000" w14:paraId="0000001E">
      <w:pPr>
        <w:spacing w:after="160" w:line="259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160" w:line="259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60" w:line="259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160" w:line="259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11134671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160" w:line="259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DMANCON1-12752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9">
        <w:r w:rsidDel="00000000" w:rsidR="00000000" w:rsidRPr="00000000">
          <w:rPr>
            <w:rFonts w:ascii="Arial" w:cs="Arial" w:eastAsia="Arial" w:hAnsi="Arial"/>
            <w:color w:val="1155cc"/>
            <w:sz w:val="24"/>
            <w:szCs w:val="24"/>
            <w:u w:val="single"/>
            <w:rtl w:val="0"/>
          </w:rPr>
          <w:t xml:space="preserve">https://tdn.totvs.com/pages/viewpage.action?pageId=607856830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</w:t>
      </w:r>
    </w:p>
    <w:p w:rsidR="00000000" w:rsidDel="00000000" w:rsidP="00000000" w:rsidRDefault="00000000" w:rsidRPr="00000000" w14:paraId="0000002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0000 – Campo referente à Situação Especial com valor 0 e não em branco.</w:t>
      </w:r>
    </w:p>
    <w:p w:rsidR="00000000" w:rsidDel="00000000" w:rsidP="00000000" w:rsidRDefault="00000000" w:rsidRPr="00000000" w14:paraId="0000002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0150/0180 – Geração dos registros no arquivo não ocorrendo em alguns casos.</w:t>
      </w:r>
    </w:p>
    <w:p w:rsidR="00000000" w:rsidDel="00000000" w:rsidP="00000000" w:rsidRDefault="00000000" w:rsidRPr="00000000" w14:paraId="00000027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0180 – Formato incorreto do código do participante.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I020 – Exibição correta do registro para moeda funcional.</w:t>
      </w:r>
    </w:p>
    <w:p w:rsidR="00000000" w:rsidDel="00000000" w:rsidP="00000000" w:rsidRDefault="00000000" w:rsidRPr="00000000" w14:paraId="0000002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I020 – Ajuste no conteúdo do registro.</w:t>
      </w:r>
    </w:p>
    <w:p w:rsidR="00000000" w:rsidDel="00000000" w:rsidP="00000000" w:rsidRDefault="00000000" w:rsidRPr="00000000" w14:paraId="0000002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2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11199082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DMANCON1-12776</w:t>
      </w:r>
    </w:p>
    <w:p w:rsidR="00000000" w:rsidDel="00000000" w:rsidP="00000000" w:rsidRDefault="00000000" w:rsidRPr="00000000" w14:paraId="0000002E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10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https://tdn.totvs.com/pages/viewpage.action?pageId=607039994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</w:t>
      </w:r>
    </w:p>
    <w:p w:rsidR="00000000" w:rsidDel="00000000" w:rsidP="00000000" w:rsidRDefault="00000000" w:rsidRPr="00000000" w14:paraId="00000030">
      <w:pPr>
        <w:spacing w:after="160" w:line="259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O código HASH "Identificador Trans" está saindo com o mesmo código para todos os livros.</w:t>
      </w:r>
    </w:p>
    <w:p w:rsidR="00000000" w:rsidDel="00000000" w:rsidP="00000000" w:rsidRDefault="00000000" w:rsidRPr="00000000" w14:paraId="0000003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Publicação de 13/04/2021</w:t>
      </w:r>
    </w:p>
    <w:p w:rsidR="00000000" w:rsidDel="00000000" w:rsidP="00000000" w:rsidRDefault="00000000" w:rsidRPr="00000000" w14:paraId="00000034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11194939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DMANCON1-12813</w:t>
      </w:r>
    </w:p>
    <w:p w:rsidR="00000000" w:rsidDel="00000000" w:rsidP="00000000" w:rsidRDefault="00000000" w:rsidRPr="00000000" w14:paraId="00000037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11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https://tdn.totvs.com/pages/viewpage.action?pageId=608538795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3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Erro de registro já existente ao realizar importação de uma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Matriz de Tradução Cta Externa origem SPED.</w:t>
      </w:r>
    </w:p>
    <w:p w:rsidR="00000000" w:rsidDel="00000000" w:rsidP="00000000" w:rsidRDefault="00000000" w:rsidRPr="00000000" w14:paraId="0000003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Matriz de Tradução Cta Externa origem SPED.</w:t>
      </w:r>
    </w:p>
    <w:p w:rsidR="00000000" w:rsidDel="00000000" w:rsidP="00000000" w:rsidRDefault="00000000" w:rsidRPr="00000000" w14:paraId="0000003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11238257</w:t>
      </w:r>
    </w:p>
    <w:p w:rsidR="00000000" w:rsidDel="00000000" w:rsidP="00000000" w:rsidRDefault="00000000" w:rsidRPr="00000000" w14:paraId="0000004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DMANCON1-12845</w:t>
      </w:r>
    </w:p>
    <w:p w:rsidR="00000000" w:rsidDel="00000000" w:rsidP="00000000" w:rsidRDefault="00000000" w:rsidRPr="00000000" w14:paraId="0000004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12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https://tdn.totvs.com/pages/viewpage.action?pageId=610994338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4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I012/I015 - Geração incorreta no Diário Auxiliar para os módulos 10,11,12 e 13.</w:t>
      </w:r>
    </w:p>
    <w:p w:rsidR="00000000" w:rsidDel="00000000" w:rsidP="00000000" w:rsidRDefault="00000000" w:rsidRPr="00000000" w14:paraId="0000004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J900 - Não estava sendo exibido no arquivo.</w:t>
      </w:r>
    </w:p>
    <w:p w:rsidR="00000000" w:rsidDel="00000000" w:rsidP="00000000" w:rsidRDefault="00000000" w:rsidRPr="00000000" w14:paraId="0000004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 Parametrização salva para os registros na tela será eliminada no primeiro acesso.</w:t>
      </w:r>
    </w:p>
    <w:p w:rsidR="00000000" w:rsidDel="00000000" w:rsidP="00000000" w:rsidRDefault="00000000" w:rsidRPr="00000000" w14:paraId="0000004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11237217</w:t>
      </w:r>
    </w:p>
    <w:p w:rsidR="00000000" w:rsidDel="00000000" w:rsidP="00000000" w:rsidRDefault="00000000" w:rsidRPr="00000000" w14:paraId="0000004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DMANCON1-12859</w:t>
      </w:r>
    </w:p>
    <w:p w:rsidR="00000000" w:rsidDel="00000000" w:rsidP="00000000" w:rsidRDefault="00000000" w:rsidRPr="00000000" w14:paraId="0000004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13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https://tdn.totvs.com/pages/viewpage.action?pageId=611300988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4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Erro progress “** No ttr-0000 record is available. (91).” na geração do arquivo.</w:t>
      </w:r>
    </w:p>
    <w:p w:rsidR="00000000" w:rsidDel="00000000" w:rsidP="00000000" w:rsidRDefault="00000000" w:rsidRPr="00000000" w14:paraId="0000004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Erro de estouro do parâmetro -nb.</w:t>
      </w:r>
    </w:p>
    <w:p w:rsidR="00000000" w:rsidDel="00000000" w:rsidP="00000000" w:rsidRDefault="00000000" w:rsidRPr="00000000" w14:paraId="0000004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 Parametrização salva para os registros na tela será eliminada no primeiro acesso.</w:t>
      </w:r>
    </w:p>
    <w:p w:rsidR="00000000" w:rsidDel="00000000" w:rsidP="00000000" w:rsidRDefault="00000000" w:rsidRPr="00000000" w14:paraId="0000004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10395003 </w:t>
      </w:r>
    </w:p>
    <w:p w:rsidR="00000000" w:rsidDel="00000000" w:rsidP="00000000" w:rsidRDefault="00000000" w:rsidRPr="00000000" w14:paraId="0000005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DMANCON1-12076 </w:t>
      </w:r>
    </w:p>
    <w:p w:rsidR="00000000" w:rsidDel="00000000" w:rsidP="00000000" w:rsidRDefault="00000000" w:rsidRPr="00000000" w14:paraId="0000005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 </w:t>
      </w:r>
      <w:hyperlink r:id="rId14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https://tdn.totvs.com/pages/viewpage.action?pageId=607874164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5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Melhoria de performance para a extração dos Diários Auxiliares.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5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hyperlink r:id="rId15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11236664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DMANCON1-12857</w:t>
      </w:r>
    </w:p>
    <w:p w:rsidR="00000000" w:rsidDel="00000000" w:rsidP="00000000" w:rsidRDefault="00000000" w:rsidRPr="00000000" w14:paraId="0000005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 </w:t>
      </w:r>
      <w:hyperlink r:id="rId16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https://tdn.totvs.com/pages/viewpage.action?pageId=607874164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5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highlight w:val="white"/>
          <w:rtl w:val="0"/>
        </w:rPr>
        <w:t xml:space="preserve">Lentidão para a extração do Diário Auxiliar do APB.</w:t>
      </w:r>
    </w:p>
    <w:p w:rsidR="00000000" w:rsidDel="00000000" w:rsidP="00000000" w:rsidRDefault="00000000" w:rsidRPr="00000000" w14:paraId="0000005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5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Publicação de 22/04/2021</w:t>
      </w:r>
    </w:p>
    <w:p w:rsidR="00000000" w:rsidDel="00000000" w:rsidP="00000000" w:rsidRDefault="00000000" w:rsidRPr="00000000" w14:paraId="0000005F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11224670</w:t>
      </w:r>
    </w:p>
    <w:p w:rsidR="00000000" w:rsidDel="00000000" w:rsidP="00000000" w:rsidRDefault="00000000" w:rsidRPr="00000000" w14:paraId="0000006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DMANCON1-12885</w:t>
      </w:r>
    </w:p>
    <w:p w:rsidR="00000000" w:rsidDel="00000000" w:rsidP="00000000" w:rsidRDefault="00000000" w:rsidRPr="00000000" w14:paraId="00000062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17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https://tdn.totvs.com/pages/viewpage.action?pageId=611808833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6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Ao realizar a extração, as contas que contém saldo com projeto diferente de branco não estavam sendo validadas corretamente.</w:t>
      </w:r>
    </w:p>
    <w:p w:rsidR="00000000" w:rsidDel="00000000" w:rsidP="00000000" w:rsidRDefault="00000000" w:rsidRPr="00000000" w14:paraId="0000006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6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11307903</w:t>
      </w:r>
    </w:p>
    <w:p w:rsidR="00000000" w:rsidDel="00000000" w:rsidP="00000000" w:rsidRDefault="00000000" w:rsidRPr="00000000" w14:paraId="0000006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DMANCON1-12928</w:t>
      </w:r>
    </w:p>
    <w:p w:rsidR="00000000" w:rsidDel="00000000" w:rsidP="00000000" w:rsidRDefault="00000000" w:rsidRPr="00000000" w14:paraId="00000069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18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https://tdn.totvs.com/pages/viewpage.action?pageId=612023102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6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I012/I015 - Na geração do Diário Geral Resumido para os Diários Auxiliares gerados mensalmente, o registro do I015 era gerado apenas para o primeiro mês, e não para os 12 meses.</w:t>
      </w:r>
    </w:p>
    <w:p w:rsidR="00000000" w:rsidDel="00000000" w:rsidP="00000000" w:rsidRDefault="00000000" w:rsidRPr="00000000" w14:paraId="0000006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I250 – Caractere inválido no campo histórico.</w:t>
      </w:r>
    </w:p>
    <w:p w:rsidR="00000000" w:rsidDel="00000000" w:rsidP="00000000" w:rsidRDefault="00000000" w:rsidRPr="00000000" w14:paraId="0000006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6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11294958</w:t>
      </w:r>
    </w:p>
    <w:p w:rsidR="00000000" w:rsidDel="00000000" w:rsidP="00000000" w:rsidRDefault="00000000" w:rsidRPr="00000000" w14:paraId="0000007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DMANCON1-12917</w:t>
      </w:r>
    </w:p>
    <w:p w:rsidR="00000000" w:rsidDel="00000000" w:rsidP="00000000" w:rsidRDefault="00000000" w:rsidRPr="00000000" w14:paraId="00000071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19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https://tdn.totvs.com/pages/viewpage.action?pageId=611800486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7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Para extração do diário auxiliar, apresenta o erro "Estouro na tabela de Lock, incremente -L no servidor (915)."</w:t>
      </w:r>
    </w:p>
    <w:p w:rsidR="00000000" w:rsidDel="00000000" w:rsidP="00000000" w:rsidRDefault="00000000" w:rsidRPr="00000000" w14:paraId="0000007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7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hyperlink r:id="rId20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11302021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DMANCON1-12927</w:t>
      </w:r>
    </w:p>
    <w:p w:rsidR="00000000" w:rsidDel="00000000" w:rsidP="00000000" w:rsidRDefault="00000000" w:rsidRPr="00000000" w14:paraId="0000007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21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https://tdn.totvs.com/pages/viewpage.action?pageId=611808781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7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Erro de dados inativos do registro 007 sendo gerados no arquivo</w:t>
      </w:r>
    </w:p>
    <w:p w:rsidR="00000000" w:rsidDel="00000000" w:rsidP="00000000" w:rsidRDefault="00000000" w:rsidRPr="00000000" w14:paraId="0000007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7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 </w:t>
      </w:r>
      <w:hyperlink r:id="rId22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11339505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DMANCON1-12974</w:t>
      </w:r>
    </w:p>
    <w:p w:rsidR="00000000" w:rsidDel="00000000" w:rsidP="00000000" w:rsidRDefault="00000000" w:rsidRPr="00000000" w14:paraId="00000080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23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https://tdn.totvs.com/pages/viewpage.action?pageId=612707995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8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Ocorrendo a mensagem de erro 56842 indevidamente no relatório de extração, quando há mais de uma apuração na base.</w:t>
      </w:r>
    </w:p>
    <w:p w:rsidR="00000000" w:rsidDel="00000000" w:rsidP="00000000" w:rsidRDefault="00000000" w:rsidRPr="00000000" w14:paraId="0000008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8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11353159</w:t>
      </w:r>
    </w:p>
    <w:p w:rsidR="00000000" w:rsidDel="00000000" w:rsidP="00000000" w:rsidRDefault="00000000" w:rsidRPr="00000000" w14:paraId="0000008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DMANCON1-12997</w:t>
      </w:r>
    </w:p>
    <w:p w:rsidR="00000000" w:rsidDel="00000000" w:rsidP="00000000" w:rsidRDefault="00000000" w:rsidRPr="00000000" w14:paraId="00000087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24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https://tdn.totvs.com/pages/viewpage.action?pageId=612722887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8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Registro J900 não sendo gerado no arquivo para Diário Auxiliar do módulo Recuperação de Impostos.</w:t>
      </w:r>
    </w:p>
    <w:p w:rsidR="00000000" w:rsidDel="00000000" w:rsidP="00000000" w:rsidRDefault="00000000" w:rsidRPr="00000000" w14:paraId="0000008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8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11364646</w:t>
      </w:r>
    </w:p>
    <w:p w:rsidR="00000000" w:rsidDel="00000000" w:rsidP="00000000" w:rsidRDefault="00000000" w:rsidRPr="00000000" w14:paraId="0000008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DMANCON1-13007</w:t>
      </w:r>
    </w:p>
    <w:p w:rsidR="00000000" w:rsidDel="00000000" w:rsidP="00000000" w:rsidRDefault="00000000" w:rsidRPr="00000000" w14:paraId="0000008E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25">
        <w:r w:rsidDel="00000000" w:rsidR="00000000" w:rsidRPr="00000000">
          <w:rPr>
            <w:rFonts w:ascii="Arial" w:cs="Arial" w:eastAsia="Arial" w:hAnsi="Arial"/>
            <w:color w:val="0052cc"/>
            <w:sz w:val="24"/>
            <w:szCs w:val="24"/>
            <w:highlight w:val="white"/>
            <w:u w:val="single"/>
            <w:rtl w:val="0"/>
          </w:rPr>
          <w:t xml:space="preserve">https://tdn.totvs.com/pages/viewpage.action?pageId=612722137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9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Geração de dados indevidos no bloco 0150/0180 (participante).</w:t>
      </w:r>
    </w:p>
    <w:p w:rsidR="00000000" w:rsidDel="00000000" w:rsidP="00000000" w:rsidRDefault="00000000" w:rsidRPr="00000000" w14:paraId="0000009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9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Publicação 10/05/2021</w:t>
      </w:r>
    </w:p>
    <w:p w:rsidR="00000000" w:rsidDel="00000000" w:rsidP="00000000" w:rsidRDefault="00000000" w:rsidRPr="00000000" w14:paraId="00000094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11346464</w:t>
      </w:r>
    </w:p>
    <w:p w:rsidR="00000000" w:rsidDel="00000000" w:rsidP="00000000" w:rsidRDefault="00000000" w:rsidRPr="00000000" w14:paraId="0000009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DMANCON1-12990</w:t>
      </w:r>
    </w:p>
    <w:p w:rsidR="00000000" w:rsidDel="00000000" w:rsidP="00000000" w:rsidRDefault="00000000" w:rsidRPr="00000000" w14:paraId="00000098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https://tdn.totvs.com/pages/viewpage.action?pageId=614712414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9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Registros no arquivo não respeitando a marcação ou desmarcação do campo no botão "Registros"</w:t>
      </w:r>
    </w:p>
    <w:p w:rsidR="00000000" w:rsidDel="00000000" w:rsidP="00000000" w:rsidRDefault="00000000" w:rsidRPr="00000000" w14:paraId="0000009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9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11424507</w:t>
      </w:r>
    </w:p>
    <w:p w:rsidR="00000000" w:rsidDel="00000000" w:rsidP="00000000" w:rsidRDefault="00000000" w:rsidRPr="00000000" w14:paraId="0000009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DMANCON1-13065</w:t>
      </w:r>
    </w:p>
    <w:p w:rsidR="00000000" w:rsidDel="00000000" w:rsidP="00000000" w:rsidRDefault="00000000" w:rsidRPr="00000000" w14:paraId="0000009F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https://tdn.totvs.com/pages/viewpage.action?pageId=614924402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A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Registro I051 sendo gerado quando o campo cod-plano-ref do registro 0000 não estava informado.</w:t>
      </w:r>
    </w:p>
    <w:p w:rsidR="00000000" w:rsidDel="00000000" w:rsidP="00000000" w:rsidRDefault="00000000" w:rsidRPr="00000000" w14:paraId="000000A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A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</w:t>
      </w:r>
      <w:hyperlink r:id="rId26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11377274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DMANCON1-13015</w:t>
      </w:r>
    </w:p>
    <w:p w:rsidR="00000000" w:rsidDel="00000000" w:rsidP="00000000" w:rsidRDefault="00000000" w:rsidRPr="00000000" w14:paraId="000000A6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https://tdn.totvs.com/pages/viewpage.action?pageId=615584282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A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Quando marcado a opção “Relaciona Lançamento x Participante”, está gravando o valor zero, quando deveria gerar o conteúdo em branco. </w:t>
      </w:r>
    </w:p>
    <w:p w:rsidR="00000000" w:rsidDel="00000000" w:rsidP="00000000" w:rsidRDefault="00000000" w:rsidRPr="00000000" w14:paraId="000000A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A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</w:t>
      </w:r>
      <w:hyperlink r:id="rId27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11386249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DMANCON1-13061</w:t>
      </w:r>
    </w:p>
    <w:p w:rsidR="00000000" w:rsidDel="00000000" w:rsidP="00000000" w:rsidRDefault="00000000" w:rsidRPr="00000000" w14:paraId="000000AD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https://tdn.totvs.com/pages/viewpage.action?pageId=615123405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A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Livro RAZ gerando i200/i250 e não geração dos registros i500.</w:t>
      </w:r>
    </w:p>
    <w:p w:rsidR="00000000" w:rsidDel="00000000" w:rsidP="00000000" w:rsidRDefault="00000000" w:rsidRPr="00000000" w14:paraId="000000B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B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</w:t>
      </w:r>
      <w:hyperlink r:id="rId28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11414119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DMANCON1-13074</w:t>
      </w:r>
    </w:p>
    <w:p w:rsidR="00000000" w:rsidDel="00000000" w:rsidP="00000000" w:rsidRDefault="00000000" w:rsidRPr="00000000" w14:paraId="000000B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https://tdn.totvs.com/pages/viewpage.action?pageId=614956214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B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Habilitar manutenção tabelas LF0203.</w:t>
      </w:r>
    </w:p>
    <w:p w:rsidR="00000000" w:rsidDel="00000000" w:rsidP="00000000" w:rsidRDefault="00000000" w:rsidRPr="00000000" w14:paraId="000000B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consulta de tabelas.</w:t>
      </w:r>
    </w:p>
    <w:p w:rsidR="00000000" w:rsidDel="00000000" w:rsidP="00000000" w:rsidRDefault="00000000" w:rsidRPr="00000000" w14:paraId="000000B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11396886</w:t>
      </w:r>
    </w:p>
    <w:p w:rsidR="00000000" w:rsidDel="00000000" w:rsidP="00000000" w:rsidRDefault="00000000" w:rsidRPr="00000000" w14:paraId="000000B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DMANCON1-13101</w:t>
      </w:r>
    </w:p>
    <w:p w:rsidR="00000000" w:rsidDel="00000000" w:rsidP="00000000" w:rsidRDefault="00000000" w:rsidRPr="00000000" w14:paraId="000000BC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https://tdn.totvs.com/pages/viewpage.action?pageId=615392163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B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Ao realizar a extração, para algumas cidades o registro estava sendo criado com o Código do Município divergente do código registrado no IBGE.</w:t>
      </w:r>
    </w:p>
    <w:p w:rsidR="00000000" w:rsidDel="00000000" w:rsidP="00000000" w:rsidRDefault="00000000" w:rsidRPr="00000000" w14:paraId="000000B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C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11437093</w:t>
      </w:r>
    </w:p>
    <w:p w:rsidR="00000000" w:rsidDel="00000000" w:rsidP="00000000" w:rsidRDefault="00000000" w:rsidRPr="00000000" w14:paraId="000000C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DMANCON1-13129</w:t>
      </w:r>
    </w:p>
    <w:p w:rsidR="00000000" w:rsidDel="00000000" w:rsidP="00000000" w:rsidRDefault="00000000" w:rsidRPr="00000000" w14:paraId="000000C3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https://tdn.totvs.com/pages/viewpage.action?pageId=615403696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C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Para extração semestral, o bloco J (J005, J100 e J150) não estão sendo gerados no arquivo do segundo semestre.</w:t>
      </w:r>
    </w:p>
    <w:p w:rsidR="00000000" w:rsidDel="00000000" w:rsidP="00000000" w:rsidRDefault="00000000" w:rsidRPr="00000000" w14:paraId="000000C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C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11453092</w:t>
      </w:r>
    </w:p>
    <w:p w:rsidR="00000000" w:rsidDel="00000000" w:rsidP="00000000" w:rsidRDefault="00000000" w:rsidRPr="00000000" w14:paraId="000000C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DMANCON1-13143</w:t>
      </w:r>
    </w:p>
    <w:p w:rsidR="00000000" w:rsidDel="00000000" w:rsidP="00000000" w:rsidRDefault="00000000" w:rsidRPr="00000000" w14:paraId="000000CA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https://tdn.totvs.com/pages/viewpage.action?pageId=615611191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C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Erro progress ao importar matriz de tradução da ECD.</w:t>
      </w:r>
    </w:p>
    <w:p w:rsidR="00000000" w:rsidDel="00000000" w:rsidP="00000000" w:rsidRDefault="00000000" w:rsidRPr="00000000" w14:paraId="000000C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criação da Matriz de Contas.</w:t>
      </w:r>
    </w:p>
    <w:p w:rsidR="00000000" w:rsidDel="00000000" w:rsidP="00000000" w:rsidRDefault="00000000" w:rsidRPr="00000000" w14:paraId="000000C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</w:t>
      </w:r>
      <w:hyperlink r:id="rId29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11446556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DMANCON1-13102</w:t>
      </w:r>
    </w:p>
    <w:p w:rsidR="00000000" w:rsidDel="00000000" w:rsidP="00000000" w:rsidRDefault="00000000" w:rsidRPr="00000000" w14:paraId="000000D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https://tdn.totvs.com/pages/viewpage.action?pageId=615403922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D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Para vários agendamentos da Geração ECD em RPW, está sendo considerada a mesma parametrização.</w:t>
      </w:r>
    </w:p>
    <w:p w:rsidR="00000000" w:rsidDel="00000000" w:rsidP="00000000" w:rsidRDefault="00000000" w:rsidRPr="00000000" w14:paraId="000000D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D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Publicação 21/05/2021</w:t>
      </w:r>
    </w:p>
    <w:p w:rsidR="00000000" w:rsidDel="00000000" w:rsidP="00000000" w:rsidRDefault="00000000" w:rsidRPr="00000000" w14:paraId="000000D8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11422498</w:t>
      </w:r>
    </w:p>
    <w:p w:rsidR="00000000" w:rsidDel="00000000" w:rsidP="00000000" w:rsidRDefault="00000000" w:rsidRPr="00000000" w14:paraId="000000D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DMANCON1-13112</w:t>
      </w:r>
    </w:p>
    <w:p w:rsidR="00000000" w:rsidDel="00000000" w:rsidP="00000000" w:rsidRDefault="00000000" w:rsidRPr="00000000" w14:paraId="000000DB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https://tdn.totvs.com/pages/releaseview.action?pageId=616777641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D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I012 -  Campo 3 do registro está vindo com a informação incorreta quando é Livro Auxiliar.</w:t>
      </w:r>
    </w:p>
    <w:p w:rsidR="00000000" w:rsidDel="00000000" w:rsidP="00000000" w:rsidRDefault="00000000" w:rsidRPr="00000000" w14:paraId="000000D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D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</w:t>
      </w:r>
      <w:hyperlink r:id="rId30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11452109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DMANCON1-13146</w:t>
      </w:r>
    </w:p>
    <w:p w:rsidR="00000000" w:rsidDel="00000000" w:rsidP="00000000" w:rsidRDefault="00000000" w:rsidRPr="00000000" w14:paraId="000000E2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https://tdn.totvs.com/pages/releaseview.action?pageId=616945240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E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Geração da tabela de histórico que contém os valores de DB e CR de cada módulo e período.</w:t>
      </w:r>
    </w:p>
    <w:p w:rsidR="00000000" w:rsidDel="00000000" w:rsidP="00000000" w:rsidRDefault="00000000" w:rsidRPr="00000000" w14:paraId="000000E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E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Não há</w:t>
      </w:r>
    </w:p>
    <w:p w:rsidR="00000000" w:rsidDel="00000000" w:rsidP="00000000" w:rsidRDefault="00000000" w:rsidRPr="00000000" w14:paraId="000000E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DMANCON1-13172</w:t>
      </w:r>
    </w:p>
    <w:p w:rsidR="00000000" w:rsidDel="00000000" w:rsidP="00000000" w:rsidRDefault="00000000" w:rsidRPr="00000000" w14:paraId="000000E9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https://tdn.totvs.com/pages/releaseview.action?pageId=618477899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A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E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Retirado a opção "0 - Abertura" do campo Situação Especial, pois o conteúdo zero(0), que estava sendo apresentado erroneamente no campo Situação Especial. </w:t>
      </w:r>
    </w:p>
    <w:p w:rsidR="00000000" w:rsidDel="00000000" w:rsidP="00000000" w:rsidRDefault="00000000" w:rsidRPr="00000000" w14:paraId="000000E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0E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shd w:fill="ffffff" w:val="clear"/>
        <w:spacing w:before="150" w:lineRule="auto"/>
        <w:jc w:val="left"/>
        <w:rPr>
          <w:rFonts w:ascii="Roboto" w:cs="Roboto" w:eastAsia="Roboto" w:hAnsi="Roboto"/>
          <w:color w:val="0052cc"/>
          <w:sz w:val="21"/>
          <w:szCs w:val="21"/>
          <w:shd w:fill="f5f5f5" w:val="clear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11395249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shd w:fill="ffffff" w:val="clear"/>
        <w:spacing w:before="150" w:lineRule="auto"/>
        <w:jc w:val="left"/>
        <w:rPr>
          <w:rFonts w:ascii="Roboto" w:cs="Roboto" w:eastAsia="Roboto" w:hAnsi="Roboto"/>
          <w:color w:val="0052cc"/>
          <w:sz w:val="21"/>
          <w:szCs w:val="21"/>
          <w:shd w:fill="f5f5f5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DMANCON1-13100</w:t>
      </w:r>
    </w:p>
    <w:p w:rsidR="00000000" w:rsidDel="00000000" w:rsidP="00000000" w:rsidRDefault="00000000" w:rsidRPr="00000000" w14:paraId="000000F1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https://tdn.totvs.com/pages/viewpage.action?pageId=618869867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F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Ocorrência indevida do erro Progress SYSTEM ERROR: error writing (6072) Insufficient disk.</w:t>
      </w:r>
    </w:p>
    <w:p w:rsidR="00000000" w:rsidDel="00000000" w:rsidP="00000000" w:rsidRDefault="00000000" w:rsidRPr="00000000" w14:paraId="000000F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F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11352180</w:t>
      </w:r>
    </w:p>
    <w:p w:rsidR="00000000" w:rsidDel="00000000" w:rsidP="00000000" w:rsidRDefault="00000000" w:rsidRPr="00000000" w14:paraId="000000F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DMANCON1-13081</w:t>
      </w:r>
    </w:p>
    <w:p w:rsidR="00000000" w:rsidDel="00000000" w:rsidP="00000000" w:rsidRDefault="00000000" w:rsidRPr="00000000" w14:paraId="000000F8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https://tdn.totvs.com/pages/viewpage.action?pageId=618884977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9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0F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Para extração por Demonstrativo e com mais de uma apuração de resultado, está sendo eliminado incorretamente algumas contas de aglutinação.</w:t>
      </w:r>
    </w:p>
    <w:p w:rsidR="00000000" w:rsidDel="00000000" w:rsidP="00000000" w:rsidRDefault="00000000" w:rsidRPr="00000000" w14:paraId="000000F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0F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11422422</w:t>
      </w:r>
    </w:p>
    <w:p w:rsidR="00000000" w:rsidDel="00000000" w:rsidP="00000000" w:rsidRDefault="00000000" w:rsidRPr="00000000" w14:paraId="000000F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DMANCON1-13156</w:t>
      </w:r>
    </w:p>
    <w:p w:rsidR="00000000" w:rsidDel="00000000" w:rsidP="00000000" w:rsidRDefault="00000000" w:rsidRPr="00000000" w14:paraId="000000FF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https://tdn.totvs.com/pages/viewpage.action?pageId=618858902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0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Para a empresa SCP, os registros I030, I050, I051, J900 e J930 não estão sendo gerados no arquivo.</w:t>
      </w:r>
    </w:p>
    <w:p w:rsidR="00000000" w:rsidDel="00000000" w:rsidP="00000000" w:rsidRDefault="00000000" w:rsidRPr="00000000" w14:paraId="0000010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10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11394179</w:t>
      </w:r>
    </w:p>
    <w:p w:rsidR="00000000" w:rsidDel="00000000" w:rsidP="00000000" w:rsidRDefault="00000000" w:rsidRPr="00000000" w14:paraId="0000010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DMANCON1-13090</w:t>
      </w:r>
    </w:p>
    <w:p w:rsidR="00000000" w:rsidDel="00000000" w:rsidP="00000000" w:rsidRDefault="00000000" w:rsidRPr="00000000" w14:paraId="00000106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https://tdn.totvs.com/pages/viewpage.action?pageId=618867089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7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0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O saldo da DRE anterior (J150), está ficando zerado.</w:t>
      </w:r>
    </w:p>
    <w:p w:rsidR="00000000" w:rsidDel="00000000" w:rsidP="00000000" w:rsidRDefault="00000000" w:rsidRPr="00000000" w14:paraId="0000010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10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shd w:fill="ffffff" w:val="clear"/>
        <w:spacing w:before="150" w:lineRule="auto"/>
        <w:jc w:val="center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Última Liberada - Publicação 11/06/2021</w:t>
      </w:r>
    </w:p>
    <w:p w:rsidR="00000000" w:rsidDel="00000000" w:rsidP="00000000" w:rsidRDefault="00000000" w:rsidRPr="00000000" w14:paraId="0000010E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</w:t>
      </w:r>
      <w:hyperlink r:id="rId31">
        <w:r w:rsidDel="00000000" w:rsidR="00000000" w:rsidRPr="00000000">
          <w:rPr>
            <w:rFonts w:ascii="Arial" w:cs="Arial" w:eastAsia="Arial" w:hAnsi="Arial"/>
            <w:color w:val="172b4d"/>
            <w:sz w:val="24"/>
            <w:szCs w:val="24"/>
            <w:rtl w:val="0"/>
          </w:rPr>
          <w:t xml:space="preserve">11468113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DMANCON1-13166</w:t>
      </w:r>
    </w:p>
    <w:p w:rsidR="00000000" w:rsidDel="00000000" w:rsidP="00000000" w:rsidRDefault="00000000" w:rsidRPr="00000000" w14:paraId="00000111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https://tdn.totvs.com/pages/releaseview.action?pageId=619752127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2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1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Não validando corretamente cadastro dos livros, com isso não é mostrado o I030.</w:t>
      </w:r>
    </w:p>
    <w:p w:rsidR="00000000" w:rsidDel="00000000" w:rsidP="00000000" w:rsidRDefault="00000000" w:rsidRPr="00000000" w14:paraId="0000011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11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shd w:fill="ffffff" w:val="clear"/>
        <w:spacing w:before="150" w:lineRule="auto"/>
        <w:jc w:val="left"/>
        <w:rPr>
          <w:rFonts w:ascii="Roboto" w:cs="Roboto" w:eastAsia="Roboto" w:hAnsi="Roboto"/>
          <w:color w:val="0052cc"/>
          <w:sz w:val="21"/>
          <w:szCs w:val="21"/>
          <w:shd w:fill="f5f5f5" w:val="clear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11496445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DMANCON1-13308</w:t>
      </w:r>
    </w:p>
    <w:p w:rsidR="00000000" w:rsidDel="00000000" w:rsidP="00000000" w:rsidRDefault="00000000" w:rsidRPr="00000000" w14:paraId="00000118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https://tdn.totvs.com/pages/releaseview.action?pageId=619385487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1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Erro ao ativar o extrato no servidor RPW.</w:t>
      </w:r>
    </w:p>
    <w:p w:rsidR="00000000" w:rsidDel="00000000" w:rsidP="00000000" w:rsidRDefault="00000000" w:rsidRPr="00000000" w14:paraId="0000011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11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11553621</w:t>
      </w:r>
    </w:p>
    <w:p w:rsidR="00000000" w:rsidDel="00000000" w:rsidP="00000000" w:rsidRDefault="00000000" w:rsidRPr="00000000" w14:paraId="0000011E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DMANCON1-13292</w:t>
      </w:r>
    </w:p>
    <w:p w:rsidR="00000000" w:rsidDel="00000000" w:rsidP="00000000" w:rsidRDefault="00000000" w:rsidRPr="00000000" w14:paraId="0000011F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https://tdn.totvs.com/pages/releaseview.action?pageId=620537892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2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Os registros do Balanço (J100) e DRE (j150), que tiveram notas explicativas informadas, estão sendo gerados duplicados no arquivo.</w:t>
      </w:r>
    </w:p>
    <w:p w:rsidR="00000000" w:rsidDel="00000000" w:rsidP="00000000" w:rsidRDefault="00000000" w:rsidRPr="00000000" w14:paraId="0000012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</w:t>
      </w:r>
    </w:p>
    <w:p w:rsidR="00000000" w:rsidDel="00000000" w:rsidP="00000000" w:rsidRDefault="00000000" w:rsidRPr="00000000" w14:paraId="0000012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11442491</w:t>
      </w:r>
    </w:p>
    <w:p w:rsidR="00000000" w:rsidDel="00000000" w:rsidP="00000000" w:rsidRDefault="00000000" w:rsidRPr="00000000" w14:paraId="00000125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DMANCON1-13346</w:t>
      </w:r>
    </w:p>
    <w:p w:rsidR="00000000" w:rsidDel="00000000" w:rsidP="00000000" w:rsidRDefault="00000000" w:rsidRPr="00000000" w14:paraId="00000126">
      <w:pPr>
        <w:shd w:fill="ffffff" w:val="clear"/>
        <w:spacing w:before="15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r w:rsidDel="00000000" w:rsidR="00000000" w:rsidRPr="00000000">
        <w:rPr>
          <w:rFonts w:ascii="Arial" w:cs="Arial" w:eastAsia="Arial" w:hAnsi="Arial"/>
          <w:color w:val="0052cc"/>
          <w:sz w:val="24"/>
          <w:szCs w:val="24"/>
          <w:highlight w:val="white"/>
          <w:u w:val="single"/>
          <w:rtl w:val="0"/>
        </w:rPr>
        <w:t xml:space="preserve">https://tdn.totvs.com/pages/releaseview.action?pageId=620554406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7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28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Para extração por Demonstrativo e com mais de uma apuração de resultado, está sendo eliminado incorretamente algumas contas de aglutinação.</w:t>
      </w:r>
    </w:p>
    <w:p w:rsidR="00000000" w:rsidDel="00000000" w:rsidP="00000000" w:rsidRDefault="00000000" w:rsidRPr="00000000" w14:paraId="0000012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Extração.</w:t>
      </w:r>
    </w:p>
    <w:p w:rsidR="00000000" w:rsidDel="00000000" w:rsidP="00000000" w:rsidRDefault="00000000" w:rsidRPr="00000000" w14:paraId="0000012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11552748</w:t>
      </w:r>
    </w:p>
    <w:p w:rsidR="00000000" w:rsidDel="00000000" w:rsidP="00000000" w:rsidRDefault="00000000" w:rsidRPr="00000000" w14:paraId="0000012C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DMANCON1-13301</w:t>
      </w:r>
    </w:p>
    <w:p w:rsidR="00000000" w:rsidDel="00000000" w:rsidP="00000000" w:rsidRDefault="00000000" w:rsidRPr="00000000" w14:paraId="0000012D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32">
        <w:r w:rsidDel="00000000" w:rsidR="00000000" w:rsidRPr="00000000">
          <w:rPr>
            <w:rFonts w:ascii="Arial" w:cs="Arial" w:eastAsia="Arial" w:hAnsi="Arial"/>
            <w:color w:val="0000ff"/>
            <w:sz w:val="24"/>
            <w:szCs w:val="24"/>
            <w:u w:val="single"/>
            <w:rtl w:val="0"/>
          </w:rPr>
          <w:t xml:space="preserve">https://tdn.totvs.com/pages/viewpage.action?pageId=622221523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2F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Ao realizar a extração do SPED Contábil (lfp/lf0302.r),  os valores do saldo inicial do exercício anterior estão sendo apresentados indevidamente. </w:t>
      </w:r>
    </w:p>
    <w:p w:rsidR="00000000" w:rsidDel="00000000" w:rsidP="00000000" w:rsidRDefault="00000000" w:rsidRPr="00000000" w14:paraId="00000130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Isso ocorre, pois faltam traduções de contas contábeis no cadastro de Matriz Tradução,  que tiveram movimentação no exercício anterior, porém, não tiveram movimentação no exercício atual.</w:t>
      </w:r>
    </w:p>
    <w:p w:rsidR="00000000" w:rsidDel="00000000" w:rsidP="00000000" w:rsidRDefault="00000000" w:rsidRPr="00000000" w14:paraId="00000131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bookmarkStart w:colFirst="0" w:colLast="0" w:name="_heading=h.30j0zll" w:id="1"/>
      <w:bookmarkEnd w:id="1"/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Extração, será necessário importar o arquivo msg.d, pois foi criado a mensagem de código 57234.</w:t>
      </w:r>
    </w:p>
    <w:p w:rsidR="00000000" w:rsidDel="00000000" w:rsidP="00000000" w:rsidRDefault="00000000" w:rsidRPr="00000000" w14:paraId="00000132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Ticket: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11655005</w:t>
      </w:r>
    </w:p>
    <w:p w:rsidR="00000000" w:rsidDel="00000000" w:rsidP="00000000" w:rsidRDefault="00000000" w:rsidRPr="00000000" w14:paraId="00000134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Issue: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DMANCON1-13371</w:t>
      </w:r>
    </w:p>
    <w:p w:rsidR="00000000" w:rsidDel="00000000" w:rsidP="00000000" w:rsidRDefault="00000000" w:rsidRPr="00000000" w14:paraId="00000135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TDN: </w:t>
      </w:r>
      <w:hyperlink r:id="rId33">
        <w:r w:rsidDel="00000000" w:rsidR="00000000" w:rsidRPr="00000000">
          <w:rPr>
            <w:rFonts w:ascii="Arial" w:cs="Arial" w:eastAsia="Arial" w:hAnsi="Arial"/>
            <w:color w:val="0000ff"/>
            <w:sz w:val="24"/>
            <w:szCs w:val="24"/>
            <w:u w:val="single"/>
            <w:rtl w:val="0"/>
          </w:rPr>
          <w:t xml:space="preserve">https://tdn.totvs.com/pages/viewpage.action?pageId=622221523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Alterações contempladas: </w:t>
      </w:r>
    </w:p>
    <w:p w:rsidR="00000000" w:rsidDel="00000000" w:rsidP="00000000" w:rsidRDefault="00000000" w:rsidRPr="00000000" w14:paraId="00000137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Na geração da ECD pelo LF0250 ocorre o erro: ** Registro tt-param-ecd nao esta' </w:t>
      </w:r>
    </w:p>
    <w:p w:rsidR="00000000" w:rsidDel="00000000" w:rsidP="00000000" w:rsidRDefault="00000000" w:rsidRPr="00000000" w14:paraId="00000138">
      <w:pPr>
        <w:shd w:fill="ffffff" w:val="clear"/>
        <w:spacing w:before="150" w:lineRule="auto"/>
        <w:jc w:val="left"/>
        <w:rPr>
          <w:rFonts w:ascii="Arial" w:cs="Arial" w:eastAsia="Arial" w:hAnsi="Arial"/>
          <w:b w:val="1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disponivel. (91), em ORACLE.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72b4d"/>
          <w:sz w:val="24"/>
          <w:szCs w:val="24"/>
          <w:rtl w:val="0"/>
        </w:rPr>
        <w:t xml:space="preserve">Observação:</w:t>
      </w:r>
      <w:r w:rsidDel="00000000" w:rsidR="00000000" w:rsidRPr="00000000">
        <w:rPr>
          <w:rFonts w:ascii="Arial" w:cs="Arial" w:eastAsia="Arial" w:hAnsi="Arial"/>
          <w:color w:val="172b4d"/>
          <w:sz w:val="24"/>
          <w:szCs w:val="24"/>
          <w:rtl w:val="0"/>
        </w:rPr>
        <w:t xml:space="preserve"> Alterações para a etapa de Geração. Os parâmetros na primeira execução não serão recuperados, somente nas próximas execuções.</w:t>
      </w:r>
    </w:p>
    <w:p w:rsidR="00000000" w:rsidDel="00000000" w:rsidP="00000000" w:rsidRDefault="00000000" w:rsidRPr="00000000" w14:paraId="0000013A">
      <w:pPr>
        <w:shd w:fill="ffffff" w:val="clear"/>
        <w:spacing w:before="150" w:lineRule="auto"/>
        <w:jc w:val="left"/>
        <w:rPr>
          <w:rFonts w:ascii="Arial" w:cs="Arial" w:eastAsia="Arial" w:hAnsi="Arial"/>
          <w:color w:val="172b4d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34" w:type="default"/>
      <w:headerReference r:id="rId35" w:type="even"/>
      <w:footerReference r:id="rId36" w:type="default"/>
      <w:footerReference r:id="rId37" w:type="even"/>
      <w:pgSz w:h="16839" w:w="11907" w:orient="portrait"/>
      <w:pgMar w:bottom="1134" w:top="2269" w:left="567" w:right="70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Arial Narrow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0">
    <w:pPr>
      <w:spacing w:after="160" w:line="259" w:lineRule="auto"/>
      <w:jc w:val="left"/>
      <w:rPr>
        <w:rFonts w:ascii="Arial" w:cs="Arial" w:eastAsia="Arial" w:hAnsi="Arial"/>
        <w:color w:val="172b4d"/>
        <w:sz w:val="24"/>
        <w:szCs w:val="24"/>
        <w:highlight w:val="whit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5969000</wp:posOffset>
              </wp:positionH>
              <wp:positionV relativeFrom="paragraph">
                <wp:posOffset>-25399</wp:posOffset>
              </wp:positionV>
              <wp:extent cx="577214" cy="266065"/>
              <wp:effectExtent b="0" l="0" r="0" t="0"/>
              <wp:wrapNone/>
              <wp:docPr id="85" name=""/>
              <a:graphic>
                <a:graphicData uri="http://schemas.microsoft.com/office/word/2010/wordprocessingShape">
                  <wps:wsp>
                    <wps:cNvSpPr/>
                    <wps:cNvPr id="7" name="Shape 7"/>
                    <wps:spPr>
                      <a:xfrm rot="-5400000">
                        <a:off x="5227255" y="350568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</w:p>
                      </w:txbxContent>
                    </wps:txbx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5969000</wp:posOffset>
              </wp:positionH>
              <wp:positionV relativeFrom="paragraph">
                <wp:posOffset>-25399</wp:posOffset>
              </wp:positionV>
              <wp:extent cx="577214" cy="266065"/>
              <wp:effectExtent b="0" l="0" r="0" t="0"/>
              <wp:wrapNone/>
              <wp:docPr id="85" name="image7.png"/>
              <a:graphic>
                <a:graphicData uri="http://schemas.openxmlformats.org/drawingml/2006/picture">
                  <pic:pic>
                    <pic:nvPicPr>
                      <pic:cNvPr id="0" name="image7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7214" cy="26606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-76199</wp:posOffset>
              </wp:positionH>
              <wp:positionV relativeFrom="paragraph">
                <wp:posOffset>190500</wp:posOffset>
              </wp:positionV>
              <wp:extent cx="2263775" cy="282575"/>
              <wp:effectExtent b="0" l="0" r="0" t="0"/>
              <wp:wrapNone/>
              <wp:docPr id="80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228400" y="365300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Versão 1.0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-76199</wp:posOffset>
              </wp:positionH>
              <wp:positionV relativeFrom="paragraph">
                <wp:posOffset>190500</wp:posOffset>
              </wp:positionV>
              <wp:extent cx="2263775" cy="282575"/>
              <wp:effectExtent b="0" l="0" r="0" t="0"/>
              <wp:wrapNone/>
              <wp:docPr id="80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63775" cy="2825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14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rPr>
        <w:rFonts w:ascii="Arial" w:cs="Arial" w:eastAsia="Arial" w:hAnsi="Arial"/>
        <w:color w:val="172b4d"/>
        <w:sz w:val="24"/>
        <w:szCs w:val="24"/>
        <w:highlight w:val="whit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4483100</wp:posOffset>
              </wp:positionH>
              <wp:positionV relativeFrom="paragraph">
                <wp:posOffset>190500</wp:posOffset>
              </wp:positionV>
              <wp:extent cx="2263775" cy="282575"/>
              <wp:effectExtent b="0" l="0" r="0" t="0"/>
              <wp:wrapNone/>
              <wp:docPr id="81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8400" y="365300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righ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Versão 1.0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4483100</wp:posOffset>
              </wp:positionH>
              <wp:positionV relativeFrom="paragraph">
                <wp:posOffset>190500</wp:posOffset>
              </wp:positionV>
              <wp:extent cx="2263775" cy="282575"/>
              <wp:effectExtent b="0" l="0" r="0" t="0"/>
              <wp:wrapNone/>
              <wp:docPr id="81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63775" cy="2825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3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rPr>
        <w:b w:val="1"/>
        <w:color w:val="ffffff"/>
        <w:sz w:val="32"/>
        <w:szCs w:val="32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50801</wp:posOffset>
              </wp:positionH>
              <wp:positionV relativeFrom="paragraph">
                <wp:posOffset>0</wp:posOffset>
              </wp:positionV>
              <wp:extent cx="5114925" cy="657225"/>
              <wp:effectExtent b="0" l="0" r="0" t="0"/>
              <wp:wrapNone/>
              <wp:docPr id="82" name=""/>
              <a:graphic>
                <a:graphicData uri="http://schemas.microsoft.com/office/word/2010/wordprocessingShape">
                  <wps:wsp>
                    <wps:cNvSpPr/>
                    <wps:cNvPr id="4" name="Shape 4"/>
                    <wps:spPr>
                      <a:xfrm>
                        <a:off x="2802825" y="3465675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60" w:before="240" w:line="240"/>
                            <w:ind w:left="360" w:right="0" w:firstLine="7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1"/>
                              <w:i w:val="0"/>
                              <w:smallCaps w:val="0"/>
                              <w:strike w:val="0"/>
                              <w:color w:val="009abd"/>
                              <w:sz w:val="28"/>
                              <w:vertAlign w:val="baseline"/>
                            </w:rPr>
                            <w:t xml:space="preserve">	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both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1"/>
                              <w:i w:val="0"/>
                              <w:smallCaps w:val="0"/>
                              <w:strike w:val="0"/>
                              <w:color w:val="009abd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													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both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50801</wp:posOffset>
              </wp:positionH>
              <wp:positionV relativeFrom="paragraph">
                <wp:posOffset>0</wp:posOffset>
              </wp:positionV>
              <wp:extent cx="5114925" cy="657225"/>
              <wp:effectExtent b="0" l="0" r="0" t="0"/>
              <wp:wrapNone/>
              <wp:docPr id="82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14925" cy="6572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16510</wp:posOffset>
          </wp:positionH>
          <wp:positionV relativeFrom="paragraph">
            <wp:posOffset>-2537</wp:posOffset>
          </wp:positionV>
          <wp:extent cx="6648450" cy="1123950"/>
          <wp:effectExtent b="0" l="0" r="0" t="0"/>
          <wp:wrapSquare wrapText="bothSides" distB="0" distT="0" distL="0" distR="0"/>
          <wp:docPr descr="C:\DOCUME~1\ADMINI~1\CONFIG~1\Temp\VMwareDnD\59e5f7e2\cabecalho.jpg" id="86" name="image1.jpg"/>
          <a:graphic>
            <a:graphicData uri="http://schemas.openxmlformats.org/drawingml/2006/picture">
              <pic:pic>
                <pic:nvPicPr>
                  <pic:cNvPr descr="C:\DOCUME~1\ADMINI~1\CONFIG~1\Temp\VMwareDnD\59e5f7e2\cabecalho.jpg" id="0" name="image1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648450" cy="112395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3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firstLine="2127"/>
      <w:rPr>
        <w:b w:val="1"/>
        <w:color w:val="ffffff"/>
        <w:sz w:val="32"/>
        <w:szCs w:val="32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3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3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jc w:val="center"/>
      <w:rPr>
        <w:b w:val="1"/>
        <w:color w:val="ffffff"/>
        <w:sz w:val="32"/>
        <w:szCs w:val="32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50801</wp:posOffset>
              </wp:positionH>
              <wp:positionV relativeFrom="paragraph">
                <wp:posOffset>0</wp:posOffset>
              </wp:positionV>
              <wp:extent cx="5114925" cy="657225"/>
              <wp:effectExtent b="0" l="0" r="0" t="0"/>
              <wp:wrapNone/>
              <wp:docPr id="83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2802825" y="3465675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60" w:before="240" w:line="240"/>
                            <w:ind w:left="360" w:right="0" w:firstLine="720"/>
                            <w:jc w:val="left"/>
                            <w:textDirection w:val="btLr"/>
                          </w:pP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50801</wp:posOffset>
              </wp:positionH>
              <wp:positionV relativeFrom="paragraph">
                <wp:posOffset>0</wp:posOffset>
              </wp:positionV>
              <wp:extent cx="5114925" cy="657225"/>
              <wp:effectExtent b="0" l="0" r="0" t="0"/>
              <wp:wrapNone/>
              <wp:docPr id="83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14925" cy="6572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16510</wp:posOffset>
          </wp:positionH>
          <wp:positionV relativeFrom="paragraph">
            <wp:posOffset>-2537</wp:posOffset>
          </wp:positionV>
          <wp:extent cx="6648450" cy="1123950"/>
          <wp:effectExtent b="0" l="0" r="0" t="0"/>
          <wp:wrapSquare wrapText="bothSides" distB="0" distT="0" distL="0" distR="0"/>
          <wp:docPr descr="C:\DOCUME~1\ADMINI~1\CONFIG~1\Temp\VMwareDnD\4b66c00e\cabecalho.jpg" id="87" name="image1.jpg"/>
          <a:graphic>
            <a:graphicData uri="http://schemas.openxmlformats.org/drawingml/2006/picture">
              <pic:pic>
                <pic:nvPicPr>
                  <pic:cNvPr descr="C:\DOCUME~1\ADMINI~1\CONFIG~1\Temp\VMwareDnD\4b66c00e\cabecalho.jpg" id="0" name="image1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648450" cy="112395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3F">
    <w:pPr>
      <w:rPr/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469900</wp:posOffset>
              </wp:positionH>
              <wp:positionV relativeFrom="paragraph">
                <wp:posOffset>419100</wp:posOffset>
              </wp:positionV>
              <wp:extent cx="6581775" cy="396875"/>
              <wp:effectExtent b="0" l="0" r="0" t="0"/>
              <wp:wrapNone/>
              <wp:docPr id="84" name=""/>
              <a:graphic>
                <a:graphicData uri="http://schemas.microsoft.com/office/word/2010/wordprocessingShape">
                  <wps:wsp>
                    <wps:cNvSpPr/>
                    <wps:cNvPr id="6" name="Shape 6"/>
                    <wps:spPr>
                      <a:xfrm>
                        <a:off x="2069400" y="359585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mbria" w:cs="Cambria" w:eastAsia="Cambria" w:hAnsi="Cambria"/>
                              <w:b w:val="0"/>
                              <w:i w:val="0"/>
                              <w:smallCaps w:val="0"/>
                              <w:strike w:val="0"/>
                              <w:color w:val="ffffff"/>
                              <w:sz w:val="32"/>
                              <w:vertAlign w:val="baseline"/>
                            </w:rPr>
                            <w:t xml:space="preserve">Título do documento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469900</wp:posOffset>
              </wp:positionH>
              <wp:positionV relativeFrom="paragraph">
                <wp:posOffset>419100</wp:posOffset>
              </wp:positionV>
              <wp:extent cx="6581775" cy="396875"/>
              <wp:effectExtent b="0" l="0" r="0" t="0"/>
              <wp:wrapNone/>
              <wp:docPr id="84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3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581775" cy="3968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evenAndOddHeaders w:val="1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 Narrow" w:cs="Arial Narrow" w:eastAsia="Arial Narrow" w:hAnsi="Arial Narrow"/>
        <w:sz w:val="22"/>
        <w:szCs w:val="22"/>
        <w:lang w:val="pt-BR"/>
      </w:rPr>
    </w:rPrDefault>
    <w:pPrDefault>
      <w:pPr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jc w:val="center"/>
    </w:pPr>
    <w:rPr>
      <w:b w:val="1"/>
      <w:color w:val="ffffff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720" w:hanging="720"/>
    </w:pPr>
    <w:rPr>
      <w:b w:val="1"/>
      <w:color w:val="009abd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160" w:hanging="720"/>
    </w:pPr>
    <w:rPr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2880" w:hanging="720"/>
    </w:pPr>
    <w:rPr>
      <w:b w:val="1"/>
      <w:sz w:val="20"/>
      <w:szCs w:val="20"/>
    </w:rPr>
  </w:style>
  <w:style w:type="paragraph" w:styleId="Heading5">
    <w:name w:val="heading 5"/>
    <w:basedOn w:val="Normal"/>
    <w:next w:val="Normal"/>
    <w:pPr>
      <w:spacing w:after="60" w:before="240" w:lineRule="auto"/>
      <w:ind w:left="3600" w:hanging="720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Rule="auto"/>
      <w:ind w:left="4320" w:hanging="720"/>
    </w:pPr>
    <w:rPr>
      <w:b w:val="1"/>
    </w:rPr>
  </w:style>
  <w:style w:type="paragraph" w:styleId="Title">
    <w:name w:val="Title"/>
    <w:basedOn w:val="Normal"/>
    <w:next w:val="Normal"/>
    <w:pPr>
      <w:spacing w:after="60" w:before="240" w:lineRule="auto"/>
      <w:ind w:left="360" w:hanging="360"/>
      <w:jc w:val="left"/>
    </w:pPr>
    <w:rPr>
      <w:b w:val="1"/>
      <w:color w:val="009abd"/>
      <w:sz w:val="28"/>
      <w:szCs w:val="28"/>
    </w:rPr>
  </w:style>
  <w:style w:type="paragraph" w:styleId="Normal" w:default="1">
    <w:name w:val="Normal"/>
    <w:aliases w:val="TOTVS Texto"/>
    <w:qFormat w:val="1"/>
    <w:rsid w:val="00C4691D"/>
    <w:rPr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 w:val="1"/>
    <w:uiPriority w:val="9"/>
    <w:qFormat w:val="1"/>
    <w:rsid w:val="00077E20"/>
    <w:pPr>
      <w:keepNext w:val="1"/>
      <w:keepLines w:val="1"/>
      <w:jc w:val="center"/>
      <w:outlineLvl w:val="0"/>
    </w:pPr>
    <w:rPr>
      <w:rFonts w:cs="Arial" w:eastAsia="Times New Roman"/>
      <w:b w:val="1"/>
      <w:iCs w:val="1"/>
      <w:noProof w:val="1"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 w:val="1"/>
    <w:qFormat w:val="1"/>
    <w:rsid w:val="00187C77"/>
    <w:pPr>
      <w:keepNext w:val="1"/>
      <w:numPr>
        <w:numId w:val="1"/>
      </w:numPr>
      <w:spacing w:after="60" w:before="240"/>
      <w:outlineLvl w:val="1"/>
    </w:pPr>
    <w:rPr>
      <w:rFonts w:eastAsia="Times New Roman"/>
      <w:b w:val="1"/>
      <w:bCs w:val="1"/>
      <w:iCs w:val="1"/>
      <w:noProof w:val="1"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 w:val="1"/>
    <w:qFormat w:val="1"/>
    <w:rsid w:val="002B4BA8"/>
    <w:pPr>
      <w:keepNext w:val="1"/>
      <w:numPr>
        <w:ilvl w:val="2"/>
        <w:numId w:val="2"/>
      </w:numPr>
      <w:spacing w:after="60" w:before="240"/>
      <w:outlineLvl w:val="2"/>
    </w:pPr>
    <w:rPr>
      <w:rFonts w:eastAsia="Times New Roman"/>
      <w:b w:val="1"/>
      <w:bCs w:val="1"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 w:val="1"/>
    <w:qFormat w:val="1"/>
    <w:rsid w:val="00C4691D"/>
    <w:pPr>
      <w:keepNext w:val="1"/>
      <w:numPr>
        <w:ilvl w:val="3"/>
        <w:numId w:val="2"/>
      </w:numPr>
      <w:spacing w:after="60" w:before="240"/>
      <w:outlineLvl w:val="3"/>
    </w:pPr>
    <w:rPr>
      <w:rFonts w:eastAsia="Times New Roman"/>
      <w:b w:val="1"/>
      <w:bCs w:val="1"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 w:val="1"/>
    <w:qFormat w:val="1"/>
    <w:rsid w:val="003B7FF5"/>
    <w:pPr>
      <w:numPr>
        <w:ilvl w:val="4"/>
        <w:numId w:val="2"/>
      </w:numPr>
      <w:spacing w:after="60" w:before="240"/>
      <w:outlineLvl w:val="4"/>
    </w:pPr>
    <w:rPr>
      <w:rFonts w:eastAsia="Times New Roman"/>
      <w:b w:val="1"/>
      <w:bCs w:val="1"/>
      <w:i w:val="1"/>
      <w:iCs w:val="1"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 w:val="1"/>
    <w:qFormat w:val="1"/>
    <w:rsid w:val="003B7FF5"/>
    <w:pPr>
      <w:numPr>
        <w:ilvl w:val="5"/>
        <w:numId w:val="2"/>
      </w:numPr>
      <w:spacing w:after="60" w:before="240"/>
      <w:outlineLvl w:val="5"/>
    </w:pPr>
    <w:rPr>
      <w:rFonts w:eastAsia="Times New Roman"/>
      <w:b w:val="1"/>
      <w:bCs w:val="1"/>
    </w:rPr>
  </w:style>
  <w:style w:type="paragraph" w:styleId="Ttulo7">
    <w:name w:val="heading 7"/>
    <w:basedOn w:val="Normal"/>
    <w:next w:val="Normal"/>
    <w:link w:val="Ttulo7Char"/>
    <w:uiPriority w:val="9"/>
    <w:unhideWhenUsed w:val="1"/>
    <w:qFormat w:val="1"/>
    <w:rsid w:val="003B7FF5"/>
    <w:pPr>
      <w:numPr>
        <w:ilvl w:val="6"/>
        <w:numId w:val="2"/>
      </w:numPr>
      <w:spacing w:after="60" w:before="24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 w:val="1"/>
    <w:qFormat w:val="1"/>
    <w:rsid w:val="003B7FF5"/>
    <w:pPr>
      <w:numPr>
        <w:ilvl w:val="7"/>
        <w:numId w:val="2"/>
      </w:numPr>
      <w:spacing w:after="60" w:before="240"/>
      <w:outlineLvl w:val="7"/>
    </w:pPr>
    <w:rPr>
      <w:rFonts w:eastAsia="Times New Roman"/>
      <w:i w:val="1"/>
      <w:iCs w:val="1"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 w:val="1"/>
    <w:qFormat w:val="1"/>
    <w:rsid w:val="003B7FF5"/>
    <w:pPr>
      <w:numPr>
        <w:ilvl w:val="8"/>
        <w:numId w:val="2"/>
      </w:numPr>
      <w:spacing w:after="60" w:before="240"/>
      <w:outlineLvl w:val="8"/>
    </w:pPr>
    <w:rPr>
      <w:rFonts w:eastAsia="Times New Roma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aliases w:val="TOTVS Subtítulo"/>
    <w:basedOn w:val="Normal"/>
    <w:next w:val="Normal"/>
    <w:link w:val="TtuloChar"/>
    <w:autoRedefine w:val="1"/>
    <w:qFormat w:val="1"/>
    <w:rsid w:val="00537603"/>
    <w:pPr>
      <w:spacing w:after="60" w:before="240"/>
      <w:ind w:left="360" w:hanging="360"/>
      <w:jc w:val="left"/>
      <w:outlineLvl w:val="0"/>
    </w:pPr>
    <w:rPr>
      <w:rFonts w:eastAsia="Times New Roman"/>
      <w:b w:val="1"/>
      <w:bCs w:val="1"/>
      <w:color w:val="009abd"/>
      <w:kern w:val="28"/>
      <w:sz w:val="28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Ttulo1Char" w:customStyle="1">
    <w:name w:val="Título 1 Char"/>
    <w:aliases w:val="TOTVS Título Char"/>
    <w:basedOn w:val="Fontepargpadro"/>
    <w:link w:val="Ttulo1"/>
    <w:uiPriority w:val="99"/>
    <w:rsid w:val="00077E20"/>
    <w:rPr>
      <w:rFonts w:cs="Arial" w:eastAsia="Times New Roman"/>
      <w:b w:val="1"/>
      <w:iCs w:val="1"/>
      <w:noProof w:val="1"/>
      <w:color w:val="ffffff" w:themeColor="background1"/>
      <w:sz w:val="32"/>
      <w:szCs w:val="32"/>
    </w:rPr>
  </w:style>
  <w:style w:type="character" w:styleId="Ttulo2Char" w:customStyle="1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 w:val="1"/>
      <w:bCs w:val="1"/>
      <w:iCs w:val="1"/>
      <w:noProof w:val="1"/>
      <w:color w:val="009abd"/>
      <w:sz w:val="28"/>
      <w:szCs w:val="24"/>
      <w:lang w:eastAsia="en-US" w:val="en-US"/>
    </w:rPr>
  </w:style>
  <w:style w:type="character" w:styleId="Ttulo3Char" w:customStyle="1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 w:val="1"/>
      <w:bCs w:val="1"/>
      <w:sz w:val="26"/>
      <w:szCs w:val="26"/>
      <w:lang w:eastAsia="en-US"/>
    </w:rPr>
  </w:style>
  <w:style w:type="character" w:styleId="Ttulo4Char" w:customStyle="1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 w:val="1"/>
      <w:bCs w:val="1"/>
      <w:szCs w:val="28"/>
      <w:lang w:eastAsia="en-US"/>
    </w:rPr>
  </w:style>
  <w:style w:type="character" w:styleId="Ttulo5Char" w:customStyle="1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 w:val="1"/>
      <w:bCs w:val="1"/>
      <w:i w:val="1"/>
      <w:iCs w:val="1"/>
      <w:sz w:val="26"/>
      <w:szCs w:val="26"/>
      <w:lang w:eastAsia="en-US"/>
    </w:rPr>
  </w:style>
  <w:style w:type="character" w:styleId="Ttulo6Char" w:customStyle="1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 w:val="1"/>
      <w:bCs w:val="1"/>
      <w:sz w:val="22"/>
      <w:szCs w:val="22"/>
      <w:lang w:eastAsia="en-US"/>
    </w:rPr>
  </w:style>
  <w:style w:type="character" w:styleId="Ttulo7Char" w:customStyle="1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styleId="Ttulo8Char" w:customStyle="1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 w:val="1"/>
      <w:iCs w:val="1"/>
      <w:sz w:val="22"/>
      <w:szCs w:val="24"/>
      <w:lang w:eastAsia="en-US"/>
    </w:rPr>
  </w:style>
  <w:style w:type="character" w:styleId="Ttulo9Char" w:customStyle="1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rPr>
      <w:lang w:eastAsia="en-US"/>
    </w:rPr>
  </w:style>
  <w:style w:type="character" w:styleId="SemEspaamentoChar" w:customStyle="1">
    <w:name w:val="Sem Espaçamento Char"/>
    <w:basedOn w:val="Fontepargpadro"/>
    <w:link w:val="SemEspaamento"/>
    <w:uiPriority w:val="1"/>
    <w:rsid w:val="00C2499C"/>
    <w:rPr>
      <w:sz w:val="22"/>
      <w:szCs w:val="22"/>
      <w:lang w:bidi="ar-SA" w:eastAsia="en-US" w:val="pt-BR"/>
    </w:rPr>
  </w:style>
  <w:style w:type="paragraph" w:styleId="Cabealho">
    <w:name w:val="header"/>
    <w:basedOn w:val="Normal"/>
    <w:link w:val="CabealhoChar"/>
    <w:unhideWhenUsed w:val="1"/>
    <w:rsid w:val="0023691E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 w:val="1"/>
    <w:rsid w:val="0023691E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 w:val="1"/>
    <w:rsid w:val="00315B03"/>
    <w:pPr>
      <w:jc w:val="left"/>
    </w:pPr>
    <w:rPr>
      <w:rFonts w:eastAsia="Times New Roman" w:hAnsi="Tahoma"/>
      <w:sz w:val="16"/>
      <w:szCs w:val="16"/>
    </w:rPr>
  </w:style>
  <w:style w:type="character" w:styleId="MapadoDocumentoChar" w:customStyle="1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character" w:styleId="TtuloChar" w:customStyle="1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 w:val="1"/>
      <w:bCs w:val="1"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 w:val="1"/>
    <w:uiPriority w:val="39"/>
    <w:unhideWhenUsed w:val="1"/>
    <w:rsid w:val="00F05FE8"/>
    <w:pPr>
      <w:tabs>
        <w:tab w:val="left" w:pos="480"/>
        <w:tab w:val="left" w:leader="dot" w:pos="8828"/>
      </w:tabs>
      <w:spacing w:after="60" w:before="60"/>
    </w:pPr>
    <w:rPr>
      <w:b w:val="1"/>
      <w:color w:val="518dd4"/>
      <w:sz w:val="20"/>
    </w:rPr>
  </w:style>
  <w:style w:type="character" w:styleId="Hyperlink">
    <w:name w:val="Hyperlink"/>
    <w:basedOn w:val="Fontepargpadro"/>
    <w:uiPriority w:val="99"/>
    <w:unhideWhenUsed w:val="1"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 w:val="1"/>
    <w:qFormat w:val="1"/>
    <w:rsid w:val="004A7619"/>
  </w:style>
  <w:style w:type="paragraph" w:styleId="Subttulo">
    <w:name w:val="Subtitle"/>
    <w:basedOn w:val="Normal"/>
    <w:next w:val="Normal"/>
    <w:link w:val="SubttuloChar"/>
    <w:pPr>
      <w:spacing w:after="60" w:before="240"/>
      <w:ind w:left="360" w:hanging="360"/>
      <w:jc w:val="left"/>
    </w:pPr>
    <w:rPr>
      <w:b w:val="1"/>
      <w:color w:val="000000"/>
      <w:sz w:val="28"/>
      <w:szCs w:val="28"/>
    </w:rPr>
  </w:style>
  <w:style w:type="character" w:styleId="SubttuloChar" w:customStyle="1">
    <w:name w:val="Subtítulo Char"/>
    <w:basedOn w:val="Fontepargpadro"/>
    <w:link w:val="Subttulo"/>
    <w:uiPriority w:val="11"/>
    <w:rsid w:val="006822D9"/>
    <w:rPr>
      <w:rFonts w:eastAsia="Times New Roman"/>
      <w:b w:val="1"/>
      <w:bCs w:val="1"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 w:val="1"/>
    <w:uiPriority w:val="39"/>
    <w:unhideWhenUsed w:val="1"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after="40" w:before="12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 w:val="1"/>
    <w:rsid w:val="00E0768B"/>
    <w:rPr>
      <w:rFonts w:ascii="Calibri" w:hAnsi="Calibri"/>
      <w:i w:val="1"/>
      <w:iCs w:val="1"/>
      <w:color w:val="7f7f7f"/>
      <w:sz w:val="22"/>
    </w:rPr>
  </w:style>
  <w:style w:type="paragraph" w:styleId="TOTVSItlico" w:customStyle="1">
    <w:name w:val="TOTVS Itálico"/>
    <w:basedOn w:val="Normal"/>
    <w:link w:val="TOTVSItlicoChar"/>
    <w:autoRedefine w:val="1"/>
    <w:qFormat w:val="1"/>
    <w:rsid w:val="00F2796F"/>
    <w:rPr>
      <w:i w:val="1"/>
    </w:rPr>
  </w:style>
  <w:style w:type="character" w:styleId="TOTVSItlicoChar" w:customStyle="1">
    <w:name w:val="TOTVS Itálico Char"/>
    <w:basedOn w:val="Fontepargpadro"/>
    <w:link w:val="TOTVSItlico"/>
    <w:rsid w:val="00F2796F"/>
    <w:rPr>
      <w:i w:val="1"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 w:val="1"/>
    <w:rsid w:val="004E042A"/>
    <w:pPr>
      <w:ind w:left="720"/>
      <w:contextualSpacing w:val="1"/>
    </w:pPr>
  </w:style>
  <w:style w:type="paragraph" w:styleId="Textodebalo">
    <w:name w:val="Balloon Text"/>
    <w:basedOn w:val="Normal"/>
    <w:link w:val="TextodebaloChar"/>
    <w:semiHidden w:val="1"/>
    <w:unhideWhenUsed w:val="1"/>
    <w:rsid w:val="008B7EC1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B7EC1"/>
    <w:rPr>
      <w:rFonts w:ascii="Tahoma" w:cs="Tahoma" w:hAnsi="Tahoma"/>
      <w:sz w:val="16"/>
      <w:szCs w:val="16"/>
      <w:lang w:eastAsia="en-US"/>
    </w:rPr>
  </w:style>
  <w:style w:type="character" w:styleId="TitleChar" w:customStyle="1">
    <w:name w:val="Title Char"/>
    <w:basedOn w:val="Fontepargpadro"/>
    <w:rsid w:val="008B7EC1"/>
    <w:rPr>
      <w:rFonts w:ascii="Arial" w:cs="Arial" w:hAnsi="Arial"/>
      <w:b w:val="1"/>
      <w:bCs w:val="1"/>
      <w:kern w:val="28"/>
      <w:sz w:val="32"/>
      <w:szCs w:val="32"/>
      <w:lang w:bidi="ar-SA" w:eastAsia="pt-BR" w:val="pt-BR"/>
    </w:rPr>
  </w:style>
  <w:style w:type="character" w:styleId="Heading1Char" w:customStyle="1">
    <w:name w:val="Heading 1 Char"/>
    <w:basedOn w:val="TitleChar"/>
    <w:rsid w:val="008B7EC1"/>
    <w:rPr>
      <w:rFonts w:ascii="Times" w:cs="Arial" w:hAnsi="Times"/>
      <w:b w:val="1"/>
      <w:bCs w:val="1"/>
      <w:color w:val="000000"/>
      <w:kern w:val="28"/>
      <w:sz w:val="28"/>
      <w:szCs w:val="28"/>
      <w:lang w:bidi="ar-SA" w:eastAsia="pt-BR" w:val="pt-BR"/>
    </w:rPr>
  </w:style>
  <w:style w:type="character" w:styleId="Heading2Char" w:customStyle="1">
    <w:name w:val="Heading 2 Char"/>
    <w:basedOn w:val="Heading1Char"/>
    <w:rsid w:val="008B7EC1"/>
    <w:rPr>
      <w:rFonts w:ascii="Times" w:cs="Arial" w:hAnsi="Times"/>
      <w:b w:val="1"/>
      <w:bCs w:val="1"/>
      <w:color w:val="000000"/>
      <w:kern w:val="28"/>
      <w:sz w:val="26"/>
      <w:szCs w:val="26"/>
      <w:lang w:bidi="ar-SA" w:eastAsia="pt-BR" w:val="pt-BR"/>
    </w:rPr>
  </w:style>
  <w:style w:type="paragraph" w:styleId="Cabprod" w:customStyle="1">
    <w:name w:val="Cabprod"/>
    <w:basedOn w:val="Cabealho1"/>
    <w:next w:val="Cabealho1"/>
    <w:rsid w:val="008B7EC1"/>
    <w:pPr>
      <w:pBdr>
        <w:top w:color="auto" w:space="0" w:sz="0" w:val="none"/>
        <w:between w:color="auto" w:space="0" w:sz="0" w:val="none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styleId="Cabealho1" w:customStyle="1">
    <w:name w:val="Cabeçalho1"/>
    <w:rsid w:val="008B7EC1"/>
    <w:pPr>
      <w:pBdr>
        <w:top w:color="auto" w:space="0" w:sz="2" w:val="single"/>
        <w:between w:color="auto" w:space="11" w:sz="2" w:val="single"/>
      </w:pBdr>
      <w:tabs>
        <w:tab w:val="left" w:pos="7370"/>
      </w:tabs>
      <w:autoSpaceDE w:val="0"/>
      <w:autoSpaceDN w:val="0"/>
      <w:adjustRightInd w:val="0"/>
      <w:spacing w:after="57"/>
      <w:ind w:left="2551" w:hanging="2551"/>
    </w:pPr>
    <w:rPr>
      <w:rFonts w:ascii="Helvetica" w:eastAsia="Times New Roman" w:hAnsi="Helvetica"/>
      <w:b w:val="1"/>
      <w:bCs w:val="1"/>
      <w:color w:val="000000"/>
      <w:sz w:val="24"/>
      <w:szCs w:val="24"/>
    </w:rPr>
  </w:style>
  <w:style w:type="paragraph" w:styleId="Corpodotexto" w:customStyle="1">
    <w:name w:val="Corpo do texto"/>
    <w:rsid w:val="008B7EC1"/>
    <w:pPr>
      <w:autoSpaceDE w:val="0"/>
      <w:autoSpaceDN w:val="0"/>
      <w:adjustRightInd w:val="0"/>
      <w:spacing w:after="170"/>
      <w:ind w:left="850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styleId="LC-NormalSemParChar" w:customStyle="1">
    <w:name w:val="LC - Normal Sem Par Char"/>
    <w:basedOn w:val="Normal"/>
    <w:rsid w:val="008B7EC1"/>
    <w:rPr>
      <w:rFonts w:ascii="Arial" w:cs="Arial" w:eastAsia="Times New Roman" w:hAnsi="Arial"/>
      <w:szCs w:val="24"/>
    </w:rPr>
  </w:style>
  <w:style w:type="character" w:styleId="LC-NormalSemParCharChar" w:customStyle="1">
    <w:name w:val="LC - Normal Sem Par Char Char"/>
    <w:basedOn w:val="Fontepargpadro"/>
    <w:rsid w:val="008B7EC1"/>
    <w:rPr>
      <w:rFonts w:ascii="Arial" w:cs="Arial" w:hAnsi="Arial"/>
      <w:sz w:val="24"/>
      <w:szCs w:val="24"/>
      <w:lang w:bidi="ar-SA" w:eastAsia="en-US" w:val="pt-BR"/>
    </w:rPr>
  </w:style>
  <w:style w:type="paragraph" w:styleId="LC-Heading1" w:customStyle="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styleId="LC-Normal" w:customStyle="1">
    <w:name w:val="LC- Normal"/>
    <w:uiPriority w:val="99"/>
    <w:rsid w:val="0059149C"/>
    <w:pPr>
      <w:ind w:firstLine="567"/>
    </w:pPr>
    <w:rPr>
      <w:rFonts w:ascii="Arial" w:cs="Arial" w:eastAsia="Times New Roman" w:hAnsi="Arial"/>
      <w:color w:val="000000"/>
      <w:sz w:val="18"/>
      <w:szCs w:val="24"/>
      <w:lang w:eastAsia="en-US"/>
    </w:rPr>
  </w:style>
  <w:style w:type="paragraph" w:styleId="LC-Heading2" w:customStyle="1">
    <w:name w:val="LC - Heading 2"/>
    <w:basedOn w:val="Ttulo2"/>
    <w:rsid w:val="008B7EC1"/>
    <w:pPr>
      <w:numPr>
        <w:numId w:val="0"/>
      </w:numPr>
      <w:spacing w:after="0" w:before="0"/>
    </w:pPr>
    <w:rPr>
      <w:rFonts w:ascii="Arial" w:hAnsi="Arial"/>
      <w:iCs w:val="0"/>
    </w:rPr>
  </w:style>
  <w:style w:type="character" w:styleId="LC-Heading2Char" w:customStyle="1">
    <w:name w:val="LC - Heading 2 Char"/>
    <w:basedOn w:val="Heading2Char"/>
    <w:rsid w:val="008B7EC1"/>
    <w:rPr>
      <w:rFonts w:ascii="Arial" w:cs="Arial" w:hAnsi="Arial"/>
      <w:b w:val="1"/>
      <w:bCs w:val="1"/>
      <w:color w:val="000000"/>
      <w:kern w:val="28"/>
      <w:sz w:val="28"/>
      <w:szCs w:val="24"/>
      <w:lang w:bidi="ar-SA" w:eastAsia="en-US" w:val="pt-BR"/>
    </w:rPr>
  </w:style>
  <w:style w:type="character" w:styleId="LC-NormalChar" w:customStyle="1">
    <w:name w:val="LC- Normal Char"/>
    <w:basedOn w:val="Fontepargpadro"/>
    <w:rsid w:val="008B7EC1"/>
    <w:rPr>
      <w:rFonts w:ascii="Arial" w:cs="Arial" w:hAnsi="Arial"/>
      <w:color w:val="000000"/>
      <w:sz w:val="24"/>
      <w:szCs w:val="24"/>
      <w:lang w:bidi="ar-SA" w:eastAsia="en-US" w:val="pt-BR"/>
    </w:rPr>
  </w:style>
  <w:style w:type="character" w:styleId="StyleLC-NormalBold1Char" w:customStyle="1">
    <w:name w:val="Style LC- Normal + Bold1 Char"/>
    <w:basedOn w:val="LC-NormalChar"/>
    <w:rsid w:val="008B7EC1"/>
    <w:rPr>
      <w:rFonts w:ascii="Arial" w:cs="Arial" w:hAnsi="Arial"/>
      <w:color w:val="000000"/>
      <w:sz w:val="24"/>
      <w:szCs w:val="24"/>
      <w:lang w:bidi="ar-SA" w:eastAsia="en-US" w:val="pt-BR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cs="Arial" w:eastAsia="Times New Roman" w:hAnsi="Arial"/>
      <w:color w:val="3366ff"/>
      <w:sz w:val="28"/>
      <w:szCs w:val="28"/>
    </w:rPr>
  </w:style>
  <w:style w:type="character" w:styleId="Corpodetexto2Char" w:customStyle="1">
    <w:name w:val="Corpo de texto 2 Char"/>
    <w:basedOn w:val="Fontepargpadro"/>
    <w:link w:val="Corpodetexto2"/>
    <w:rsid w:val="008B7EC1"/>
    <w:rPr>
      <w:rFonts w:ascii="Arial" w:cs="Arial" w:eastAsia="Times New Roman" w:hAnsi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cs="Arial" w:eastAsia="Times New Roman" w:hAnsi="Arial"/>
      <w:b w:val="1"/>
      <w:color w:val="003366"/>
      <w:szCs w:val="24"/>
      <w:lang w:eastAsia="pt-BR"/>
    </w:rPr>
  </w:style>
  <w:style w:type="character" w:styleId="CorpodetextoChar" w:customStyle="1">
    <w:name w:val="Corpo de texto Char"/>
    <w:basedOn w:val="Fontepargpadro"/>
    <w:link w:val="Corpodetexto"/>
    <w:rsid w:val="008B7EC1"/>
    <w:rPr>
      <w:rFonts w:ascii="Arial" w:cs="Arial" w:eastAsia="Times New Roman" w:hAnsi="Arial"/>
      <w:b w:val="1"/>
      <w:color w:val="003366"/>
      <w:sz w:val="24"/>
      <w:szCs w:val="24"/>
    </w:rPr>
  </w:style>
  <w:style w:type="paragraph" w:styleId="Sumrio3">
    <w:name w:val="toc 3"/>
    <w:basedOn w:val="Larcio"/>
    <w:next w:val="Larcio"/>
    <w:autoRedefine w:val="1"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after="40" w:before="40"/>
      <w:ind w:left="567"/>
    </w:pPr>
    <w:rPr>
      <w:b w:val="0"/>
      <w:i w:val="1"/>
      <w:iCs w:val="1"/>
      <w:noProof w:val="1"/>
      <w:color w:val="auto"/>
      <w:sz w:val="18"/>
      <w:szCs w:val="24"/>
      <w:lang w:eastAsia="pt-BR"/>
    </w:rPr>
  </w:style>
  <w:style w:type="paragraph" w:styleId="Premissas" w:customStyle="1">
    <w:name w:val="Premissas"/>
    <w:basedOn w:val="Normal"/>
    <w:autoRedefine w:val="1"/>
    <w:rsid w:val="008B7EC1"/>
    <w:rPr>
      <w:rFonts w:ascii="Arial" w:cs="Arial" w:eastAsia="MS Mincho" w:hAnsi="Arial"/>
      <w:szCs w:val="24"/>
    </w:rPr>
  </w:style>
  <w:style w:type="paragraph" w:styleId="Descricao" w:customStyle="1">
    <w:name w:val="Descricao"/>
    <w:basedOn w:val="Normal"/>
    <w:autoRedefine w:val="1"/>
    <w:rsid w:val="008B7EC1"/>
    <w:rPr>
      <w:rFonts w:ascii="Arial" w:cs="Arial" w:eastAsia="Times New Roman" w:hAnsi="Arial"/>
      <w:szCs w:val="24"/>
    </w:rPr>
  </w:style>
  <w:style w:type="paragraph" w:styleId="LC-Heading3" w:customStyle="1">
    <w:name w:val="LC - Heading 3"/>
    <w:basedOn w:val="Ttulo3"/>
    <w:rsid w:val="008B7EC1"/>
    <w:pPr>
      <w:numPr>
        <w:ilvl w:val="0"/>
        <w:numId w:val="0"/>
      </w:numPr>
      <w:tabs>
        <w:tab w:val="num" w:pos="2160"/>
      </w:tabs>
      <w:spacing w:after="0" w:before="0"/>
      <w:ind w:left="2160" w:hanging="720"/>
    </w:pPr>
    <w:rPr>
      <w:rFonts w:ascii="Arial" w:hAnsi="Arial"/>
      <w:color w:val="000000"/>
      <w:sz w:val="28"/>
      <w:szCs w:val="24"/>
    </w:rPr>
  </w:style>
  <w:style w:type="paragraph" w:styleId="StyleLC-NormalBold1" w:customStyle="1">
    <w:name w:val="Style LC- Normal + Bold1"/>
    <w:basedOn w:val="LC-Normal"/>
    <w:rsid w:val="008B7EC1"/>
    <w:rPr>
      <w:b w:val="1"/>
      <w:bCs w:val="1"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cs="Courier New" w:eastAsia="Times New Roman" w:hAnsi="Courier New"/>
      <w:sz w:val="20"/>
      <w:szCs w:val="20"/>
      <w:lang w:eastAsia="pt-BR"/>
    </w:rPr>
  </w:style>
  <w:style w:type="character" w:styleId="TextosemFormataoChar" w:customStyle="1">
    <w:name w:val="Texto sem Formatação Char"/>
    <w:basedOn w:val="Fontepargpadro"/>
    <w:link w:val="TextosemFormatao"/>
    <w:rsid w:val="008B7EC1"/>
    <w:rPr>
      <w:rFonts w:ascii="Courier New" w:cs="Courier New" w:eastAsia="Times New Roman" w:hAnsi="Courier New"/>
    </w:rPr>
  </w:style>
  <w:style w:type="paragraph" w:styleId="Textodebalo1" w:customStyle="1">
    <w:name w:val="Texto de balão1"/>
    <w:basedOn w:val="Normal"/>
    <w:semiHidden w:val="1"/>
    <w:rsid w:val="008B7EC1"/>
    <w:pPr>
      <w:jc w:val="left"/>
    </w:pPr>
    <w:rPr>
      <w:rFonts w:ascii="Tahoma" w:cs="Tahoma" w:eastAsia="Times New Roman" w:hAnsi="Tahoma"/>
      <w:sz w:val="16"/>
      <w:szCs w:val="16"/>
      <w:lang w:eastAsia="pt-BR"/>
    </w:rPr>
  </w:style>
  <w:style w:type="paragraph" w:styleId="Larcio" w:customStyle="1">
    <w:name w:val="Laércio"/>
    <w:basedOn w:val="Sumrio1"/>
    <w:rsid w:val="008B7EC1"/>
  </w:style>
  <w:style w:type="paragraph" w:styleId="Sumrio4">
    <w:name w:val="toc 4"/>
    <w:basedOn w:val="Normal"/>
    <w:next w:val="Normal"/>
    <w:autoRedefine w:val="1"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cs="Arial" w:eastAsia="Times New Roman" w:hAnsi="Arial"/>
      <w:color w:val="000000"/>
      <w:szCs w:val="28"/>
      <w:lang w:eastAsia="pt-BR"/>
    </w:rPr>
  </w:style>
  <w:style w:type="character" w:styleId="RecuodecorpodetextoChar" w:customStyle="1">
    <w:name w:val="Recuo de corpo de texto Char"/>
    <w:basedOn w:val="Fontepargpadro"/>
    <w:link w:val="Recuodecorpodetexto"/>
    <w:rsid w:val="008B7EC1"/>
    <w:rPr>
      <w:rFonts w:ascii="Arial" w:cs="Arial" w:eastAsia="Times New Roman" w:hAnsi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 w:val="1"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 w:val="1"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 w:val="1"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after="100" w:afterAutospacing="1" w:before="100" w:before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 w:val="1"/>
    <w:rsid w:val="008B7EC1"/>
    <w:rPr>
      <w:b w:val="1"/>
      <w:bCs w:val="1"/>
    </w:rPr>
  </w:style>
  <w:style w:type="paragraph" w:styleId="Sumrio8">
    <w:name w:val="toc 8"/>
    <w:basedOn w:val="Normal"/>
    <w:next w:val="Normal"/>
    <w:autoRedefine w:val="1"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 w:val="1"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uiPriority w:val="20"/>
    <w:qFormat w:val="1"/>
    <w:rsid w:val="008B7EC1"/>
    <w:rPr>
      <w:i w:val="1"/>
      <w:iCs w:val="1"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styleId="TextodenotaderodapChar" w:customStyle="1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nfaseIntensa">
    <w:name w:val="Intense Emphasis"/>
    <w:basedOn w:val="Fontepargpadro"/>
    <w:uiPriority w:val="21"/>
    <w:qFormat w:val="1"/>
    <w:rsid w:val="0059149C"/>
    <w:rPr>
      <w:rFonts w:ascii="Calibri" w:hAnsi="Calibri"/>
      <w:b w:val="1"/>
      <w:bCs w:val="1"/>
      <w:i w:val="1"/>
      <w:iCs w:val="1"/>
      <w:color w:val="4f81bd" w:themeColor="accent1"/>
      <w:sz w:val="20"/>
    </w:rPr>
  </w:style>
  <w:style w:type="paragraph" w:styleId="E7469D3A43C64506BC56974EC1F716D7" w:customStyle="1">
    <w:name w:val="E7469D3A43C64506BC56974EC1F716D7"/>
    <w:rsid w:val="008D4062"/>
    <w:pPr>
      <w:spacing w:after="200" w:line="276" w:lineRule="auto"/>
    </w:pPr>
    <w:rPr>
      <w:rFonts w:asciiTheme="minorHAnsi" w:cstheme="minorBidi" w:eastAsiaTheme="minorEastAsia" w:hAnsiTheme="minorHAnsi"/>
      <w:lang w:eastAsia="en-US" w:val="en-US"/>
    </w:rPr>
  </w:style>
  <w:style w:type="character" w:styleId="Refdecomentrio">
    <w:name w:val="annotation reference"/>
    <w:basedOn w:val="Fontepargpadro"/>
    <w:uiPriority w:val="99"/>
    <w:semiHidden w:val="1"/>
    <w:unhideWhenUsed w:val="1"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rsid w:val="00C8750B"/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 w:val="1"/>
    <w:unhideWhenUsed w:val="1"/>
    <w:rsid w:val="00C8750B"/>
    <w:rPr>
      <w:b w:val="1"/>
      <w:bCs w:val="1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rsid w:val="00C8750B"/>
    <w:rPr>
      <w:b w:val="1"/>
      <w:bCs w:val="1"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 w:val="1"/>
    <w:uiPriority w:val="99"/>
    <w:semiHidden w:val="1"/>
    <w:unhideWhenUsed w:val="1"/>
    <w:rsid w:val="008B1A7C"/>
    <w:pPr>
      <w:pBdr>
        <w:bottom w:color="auto" w:space="1" w:sz="6" w:val="single"/>
      </w:pBdr>
      <w:jc w:val="center"/>
    </w:pPr>
    <w:rPr>
      <w:rFonts w:ascii="Arial" w:cs="Arial" w:eastAsia="Times New Roman" w:hAnsi="Arial"/>
      <w:vanish w:val="1"/>
      <w:sz w:val="16"/>
      <w:szCs w:val="16"/>
      <w:lang w:eastAsia="pt-BR"/>
    </w:rPr>
  </w:style>
  <w:style w:type="character" w:styleId="Partesuperior-zdoformulrioChar" w:customStyle="1">
    <w:name w:val="Parte superior-z do formulário Char"/>
    <w:basedOn w:val="Fontepargpadro"/>
    <w:link w:val="Partesuperior-zdoformulrio"/>
    <w:uiPriority w:val="99"/>
    <w:semiHidden w:val="1"/>
    <w:rsid w:val="008B1A7C"/>
    <w:rPr>
      <w:rFonts w:ascii="Arial" w:cs="Arial" w:eastAsia="Times New Roman" w:hAnsi="Arial"/>
      <w:vanish w:val="1"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 w:val="1"/>
    <w:uiPriority w:val="99"/>
    <w:semiHidden w:val="1"/>
    <w:unhideWhenUsed w:val="1"/>
    <w:rsid w:val="008B1A7C"/>
    <w:pPr>
      <w:pBdr>
        <w:top w:color="auto" w:space="1" w:sz="6" w:val="single"/>
      </w:pBdr>
      <w:jc w:val="center"/>
    </w:pPr>
    <w:rPr>
      <w:rFonts w:ascii="Arial" w:cs="Arial" w:eastAsia="Times New Roman" w:hAnsi="Arial"/>
      <w:vanish w:val="1"/>
      <w:sz w:val="16"/>
      <w:szCs w:val="16"/>
      <w:lang w:eastAsia="pt-BR"/>
    </w:rPr>
  </w:style>
  <w:style w:type="character" w:styleId="ParteinferiordoformulrioChar" w:customStyle="1">
    <w:name w:val="Parte inferior do formulário Char"/>
    <w:basedOn w:val="Fontepargpadro"/>
    <w:link w:val="Parteinferiordoformulrio"/>
    <w:uiPriority w:val="99"/>
    <w:semiHidden w:val="1"/>
    <w:rsid w:val="008B1A7C"/>
    <w:rPr>
      <w:rFonts w:ascii="Arial" w:cs="Arial" w:eastAsia="Times New Roman" w:hAnsi="Arial"/>
      <w:vanish w:val="1"/>
      <w:sz w:val="16"/>
      <w:szCs w:val="16"/>
    </w:rPr>
  </w:style>
  <w:style w:type="paragraph" w:styleId="media-title2" w:customStyle="1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 w:val="1"/>
      <w:bCs w:val="1"/>
      <w:color w:val="000000"/>
      <w:sz w:val="15"/>
      <w:szCs w:val="15"/>
      <w:lang w:eastAsia="pt-BR"/>
    </w:rPr>
  </w:style>
  <w:style w:type="paragraph" w:styleId="media-description2" w:customStyle="1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 w:val="1"/>
    <w:uiPriority w:val="99"/>
    <w:semiHidden w:val="1"/>
    <w:unhideWhenUsed w:val="1"/>
    <w:rsid w:val="007D4275"/>
    <w:pPr>
      <w:ind w:left="180" w:hanging="180"/>
    </w:pPr>
  </w:style>
  <w:style w:type="paragraph" w:styleId="style10corpo" w:customStyle="1">
    <w:name w:val="style10corpo"/>
    <w:basedOn w:val="Normal"/>
    <w:uiPriority w:val="99"/>
    <w:rsid w:val="00942199"/>
    <w:pPr>
      <w:spacing w:after="100" w:afterAutospacing="1" w:before="100" w:before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 w:val="1"/>
    <w:uiPriority w:val="99"/>
    <w:semiHidden w:val="1"/>
    <w:rsid w:val="006A3871"/>
    <w:rPr>
      <w:sz w:val="18"/>
      <w:lang w:eastAsia="en-US"/>
    </w:rPr>
  </w:style>
  <w:style w:type="paragraph" w:styleId="TOTVSTtulo2014" w:customStyle="1">
    <w:name w:val="TOTVS Título 2014"/>
    <w:next w:val="Normal"/>
    <w:link w:val="TOTVSTtulo2014Char"/>
    <w:qFormat w:val="1"/>
    <w:rsid w:val="008D7899"/>
    <w:pPr>
      <w:jc w:val="right"/>
    </w:pPr>
    <w:rPr>
      <w:rFonts w:eastAsia="Times New Roman"/>
      <w:b w:val="1"/>
      <w:bCs w:val="1"/>
      <w:iCs w:val="1"/>
      <w:noProof w:val="1"/>
      <w:color w:val="009abd"/>
      <w:sz w:val="40"/>
      <w:szCs w:val="24"/>
      <w:lang w:val="en-US"/>
    </w:rPr>
  </w:style>
  <w:style w:type="character" w:styleId="TOTVSTtulo2014Char" w:customStyle="1">
    <w:name w:val="TOTVS Título 2014 Char"/>
    <w:basedOn w:val="Ttulo2Char"/>
    <w:link w:val="TOTVSTtulo2014"/>
    <w:rsid w:val="008D7899"/>
    <w:rPr>
      <w:rFonts w:ascii="Arial Narrow" w:eastAsia="Times New Roman" w:hAnsi="Arial Narrow"/>
      <w:b w:val="1"/>
      <w:bCs w:val="1"/>
      <w:iCs w:val="1"/>
      <w:noProof w:val="1"/>
      <w:color w:val="009abd"/>
      <w:sz w:val="40"/>
      <w:szCs w:val="24"/>
      <w:lang w:eastAsia="en-US" w:val="en-US"/>
    </w:rPr>
  </w:style>
  <w:style w:type="paragraph" w:styleId="Subtitulo" w:customStyle="1">
    <w:name w:val="Subtitulo"/>
    <w:basedOn w:val="Ttulo2"/>
    <w:qFormat w:val="1"/>
    <w:rsid w:val="002C3383"/>
    <w:pPr>
      <w:numPr>
        <w:ilvl w:val="1"/>
        <w:numId w:val="4"/>
      </w:numPr>
    </w:pPr>
    <w:rPr>
      <w:lang w:eastAsia="pt-BR"/>
    </w:rPr>
  </w:style>
  <w:style w:type="paragraph" w:styleId="NormalTabela" w:customStyle="1">
    <w:name w:val="Normal Tabela"/>
    <w:basedOn w:val="Normal"/>
    <w:link w:val="NormalTabelaChar"/>
    <w:rsid w:val="008B6C69"/>
    <w:pPr>
      <w:spacing w:after="60" w:before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styleId="NormalTabelaChar" w:customStyle="1">
    <w:name w:val="Normal Tabela Char"/>
    <w:basedOn w:val="Fontepargpadro"/>
    <w:link w:val="NormalTabela"/>
    <w:locked w:val="1"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cstheme="minorBidi" w:eastAsiaTheme="minorEastAsia" w:hAnsiTheme="minorHAnsi"/>
      <w:sz w:val="24"/>
      <w:szCs w:val="24"/>
      <w:lang w:eastAsia="en-US" w:val="en-US"/>
    </w:rPr>
    <w:tblPr>
      <w:tblStyleRowBandSize w:val="1"/>
      <w:tblStyleColBandSize w:val="1"/>
      <w:tblBorders>
        <w:top w:color="ffffff" w:space="0" w:sz="8" w:themeColor="background1" w:val="single"/>
        <w:left w:color="ffffff" w:space="0" w:sz="8" w:themeColor="background1" w:val="single"/>
        <w:bottom w:color="ffffff" w:space="0" w:sz="8" w:themeColor="background1" w:val="single"/>
        <w:right w:color="ffffff" w:space="0" w:sz="8" w:themeColor="background1" w:val="single"/>
        <w:insideH w:color="ffffff" w:space="0" w:sz="6" w:themeColor="background1" w:val="single"/>
        <w:insideV w:color="ffffff" w:space="0" w:sz="6" w:themeColor="background1" w:val="single"/>
      </w:tblBorders>
    </w:tblPr>
    <w:tcPr>
      <w:shd w:color="auto" w:fill="d3dfee" w:themeFill="accent1" w:themeFillTint="00003F" w:val="clear"/>
    </w:tcPr>
    <w:tblStylePr w:type="firstRow">
      <w:rPr>
        <w:b w:val="1"/>
        <w:bCs w:val="1"/>
        <w:i w:val="0"/>
        <w:iCs w:val="0"/>
        <w:color w:val="ffffff" w:themeColor="background1"/>
      </w:rPr>
      <w:tblPr/>
      <w:tcPr>
        <w:tcBorders>
          <w:top w:color="ffffff" w:space="0" w:sz="8" w:themeColor="background1" w:val="single"/>
          <w:left w:color="ffffff" w:space="0" w:sz="8" w:themeColor="background1" w:val="single"/>
          <w:bottom w:color="ffffff" w:space="0" w:sz="24" w:themeColor="background1" w:val="single"/>
          <w:right w:color="ffffff" w:space="0" w:sz="8" w:themeColor="background1" w:val="single"/>
          <w:insideH w:space="0" w:sz="0" w:val="nil"/>
          <w:insideV w:color="ffffff" w:space="0" w:sz="8" w:themeColor="background1" w:val="single"/>
        </w:tcBorders>
        <w:shd w:color="auto" w:fill="4f81bd" w:themeFill="accent1" w:val="clear"/>
      </w:tcPr>
    </w:tblStylePr>
    <w:tblStylePr w:type="lastRow">
      <w:rPr>
        <w:b w:val="1"/>
        <w:bCs w:val="1"/>
        <w:i w:val="0"/>
        <w:iCs w:val="0"/>
        <w:color w:val="ffffff" w:themeColor="background1"/>
      </w:rPr>
      <w:tblPr/>
      <w:tcPr>
        <w:tcBorders>
          <w:top w:color="ffffff" w:space="0" w:sz="24" w:themeColor="background1" w:val="single"/>
          <w:left w:color="ffffff" w:space="0" w:sz="8" w:themeColor="background1" w:val="single"/>
          <w:bottom w:color="ffffff" w:space="0" w:sz="8" w:themeColor="background1" w:val="single"/>
          <w:right w:color="ffffff" w:space="0" w:sz="8" w:themeColor="background1" w:val="single"/>
          <w:insideH w:space="0" w:sz="0" w:val="nil"/>
          <w:insideV w:color="ffffff" w:space="0" w:sz="8" w:themeColor="background1" w:val="single"/>
        </w:tcBorders>
        <w:shd w:color="auto" w:fill="4f81bd" w:themeFill="accent1" w:val="clear"/>
      </w:tcPr>
    </w:tblStylePr>
    <w:tblStylePr w:type="firstCol">
      <w:rPr>
        <w:b w:val="1"/>
        <w:bCs w:val="1"/>
        <w:i w:val="0"/>
        <w:iCs w:val="0"/>
        <w:color w:val="ffffff" w:themeColor="background1"/>
      </w:rPr>
      <w:tblPr/>
      <w:tcPr>
        <w:tcBorders>
          <w:left w:color="ffffff" w:space="0" w:sz="8" w:themeColor="background1" w:val="single"/>
          <w:right w:color="ffffff" w:space="0" w:sz="24" w:themeColor="background1" w:val="single"/>
          <w:insideH w:space="0" w:sz="0" w:val="nil"/>
          <w:insideV w:space="0" w:sz="0" w:val="nil"/>
        </w:tcBorders>
        <w:shd w:color="auto" w:fill="4f81bd" w:themeFill="accent1" w:val="clear"/>
      </w:tcPr>
    </w:tblStylePr>
    <w:tblStylePr w:type="lastCol">
      <w:rPr>
        <w:b w:val="1"/>
        <w:bCs w:val="1"/>
        <w:i w:val="0"/>
        <w:iCs w:val="0"/>
        <w:color w:val="ffffff" w:themeColor="background1"/>
      </w:rPr>
      <w:tblPr/>
      <w:tcPr>
        <w:tcBorders>
          <w:top w:space="0" w:sz="0" w:val="nil"/>
          <w:left w:color="ffffff" w:space="0" w:sz="24" w:themeColor="background1" w:val="single"/>
          <w:bottom w:space="0" w:sz="0" w:val="nil"/>
          <w:right w:space="0" w:sz="0" w:val="nil"/>
          <w:insideH w:space="0" w:sz="0" w:val="nil"/>
          <w:insideV w:space="0" w:sz="0" w:val="nil"/>
        </w:tcBorders>
        <w:shd w:color="auto" w:fill="4f81bd" w:themeFill="accent1" w:val="clear"/>
      </w:tcPr>
    </w:tblStylePr>
    <w:tblStylePr w:type="band1Vert">
      <w:tblPr/>
      <w:tcPr>
        <w:tcBorders>
          <w:top w:color="ffffff" w:space="0" w:sz="8" w:themeColor="background1" w:val="single"/>
          <w:left w:color="ffffff" w:space="0" w:sz="8" w:themeColor="background1" w:val="single"/>
          <w:bottom w:color="ffffff" w:space="0" w:sz="8" w:themeColor="background1" w:val="single"/>
          <w:right w:color="ffffff" w:space="0" w:sz="8" w:themeColor="background1" w:val="single"/>
          <w:insideH w:space="0" w:sz="0" w:val="nil"/>
          <w:insideV w:space="0" w:sz="0" w:val="nil"/>
        </w:tcBorders>
        <w:shd w:color="auto" w:fill="a7bfde" w:themeFill="accent1" w:themeFillTint="00007F" w:val="clear"/>
      </w:tcPr>
    </w:tblStylePr>
    <w:tblStylePr w:type="band1Horz">
      <w:tblPr/>
      <w:tcPr>
        <w:tcBorders>
          <w:top w:color="ffffff" w:space="0" w:sz="8" w:themeColor="background1" w:val="single"/>
          <w:left w:color="ffffff" w:space="0" w:sz="8" w:themeColor="background1" w:val="single"/>
          <w:bottom w:color="ffffff" w:space="0" w:sz="8" w:themeColor="background1" w:val="single"/>
          <w:right w:color="ffffff" w:space="0" w:sz="8" w:themeColor="background1" w:val="single"/>
          <w:insideH w:color="ffffff" w:space="0" w:sz="8" w:themeColor="background1" w:val="single"/>
          <w:insideV w:color="ffffff" w:space="0" w:sz="8" w:themeColor="background1" w:val="single"/>
        </w:tcBorders>
        <w:shd w:color="auto" w:fill="a7bfde" w:themeFill="accent1" w:themeFillTint="00007F" w:val="clear"/>
      </w:tcPr>
    </w:tblStylePr>
  </w:style>
  <w:style w:type="paragraph" w:styleId="instrucaodepreenchimento" w:customStyle="1">
    <w:name w:val="instrucao de preenchimento"/>
    <w:basedOn w:val="Normal"/>
    <w:next w:val="Normal"/>
    <w:rsid w:val="0077685B"/>
    <w:pPr>
      <w:spacing w:after="60" w:before="60"/>
    </w:pPr>
    <w:rPr>
      <w:rFonts w:ascii="Times New Roman" w:eastAsia="Times New Roman" w:hAnsi="Times New Roman"/>
      <w:i w:val="1"/>
      <w:color w:val="0000ff"/>
      <w:sz w:val="24"/>
      <w:szCs w:val="20"/>
      <w:lang w:eastAsia="pt-BR"/>
    </w:rPr>
  </w:style>
  <w:style w:type="paragraph" w:styleId="WW-Corpodetexto3" w:customStyle="1">
    <w:name w:val="WW-Corpo de texto 3"/>
    <w:basedOn w:val="Normal"/>
    <w:rsid w:val="0077685B"/>
    <w:pPr>
      <w:suppressAutoHyphens w:val="1"/>
      <w:spacing w:after="60" w:before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styleId="DatasNotas" w:customStyle="1">
    <w:name w:val="Datas/Notas"/>
    <w:basedOn w:val="Normal"/>
    <w:rsid w:val="00B3657E"/>
    <w:pPr>
      <w:jc w:val="left"/>
    </w:pPr>
    <w:rPr>
      <w:rFonts w:ascii="Arial" w:cs="Arial" w:eastAsia="Times New Roman" w:hAnsi="Arial"/>
      <w:b w:val="1"/>
      <w:color w:val="000000"/>
      <w:sz w:val="20"/>
      <w:szCs w:val="20"/>
      <w:lang w:eastAsia="pt-BR"/>
    </w:rPr>
  </w:style>
  <w:style w:type="paragraph" w:styleId="TableTextsmall" w:customStyle="1">
    <w:name w:val="Table Text (small)"/>
    <w:basedOn w:val="Normal"/>
    <w:uiPriority w:val="99"/>
    <w:rsid w:val="00B3657E"/>
    <w:pPr>
      <w:tabs>
        <w:tab w:val="right" w:pos="1022"/>
      </w:tabs>
      <w:spacing w:after="60" w:before="60"/>
      <w:jc w:val="left"/>
    </w:pPr>
    <w:rPr>
      <w:rFonts w:ascii="Arial" w:cs="Arial" w:eastAsia="Times New Roman" w:hAnsi="Arial"/>
      <w:noProof w:val="1"/>
      <w:sz w:val="16"/>
      <w:szCs w:val="20"/>
      <w:lang w:val="en-GB"/>
    </w:rPr>
  </w:style>
  <w:style w:type="paragraph" w:styleId="Importante" w:customStyle="1">
    <w:name w:val="Importante"/>
    <w:basedOn w:val="Normal"/>
    <w:link w:val="ImportanteChar"/>
    <w:qFormat w:val="1"/>
    <w:rsid w:val="00951FEB"/>
    <w:pPr>
      <w:spacing w:after="240" w:before="360"/>
      <w:ind w:left="284" w:right="471" w:firstLine="567"/>
    </w:pPr>
    <w:rPr>
      <w:rFonts w:ascii="Calibri" w:hAnsi="Calibri"/>
      <w:sz w:val="18"/>
      <w:szCs w:val="18"/>
    </w:rPr>
  </w:style>
  <w:style w:type="character" w:styleId="ImportanteChar" w:customStyle="1">
    <w:name w:val="Importante Char"/>
    <w:basedOn w:val="Fontepargpadro"/>
    <w:link w:val="Importante"/>
    <w:rsid w:val="00951FEB"/>
    <w:rPr>
      <w:sz w:val="18"/>
      <w:szCs w:val="18"/>
      <w:lang w:eastAsia="en-US"/>
    </w:rPr>
  </w:style>
  <w:style w:type="paragraph" w:styleId="ObsTexto" w:customStyle="1">
    <w:name w:val="Obs Texto"/>
    <w:basedOn w:val="Obs"/>
    <w:link w:val="ObsTextoChar"/>
    <w:rsid w:val="00556D84"/>
    <w:pPr>
      <w:tabs>
        <w:tab w:val="left" w:pos="540"/>
      </w:tabs>
      <w:spacing w:before="120"/>
      <w:ind w:left="1701"/>
    </w:pPr>
    <w:rPr>
      <w:b w:val="0"/>
      <w:i w:val="0"/>
    </w:rPr>
  </w:style>
  <w:style w:type="paragraph" w:styleId="Obs" w:customStyle="1">
    <w:name w:val="Obs"/>
    <w:basedOn w:val="Normal"/>
    <w:link w:val="ObsChar"/>
    <w:rsid w:val="00556D84"/>
    <w:pPr>
      <w:autoSpaceDE w:val="0"/>
      <w:autoSpaceDN w:val="0"/>
      <w:adjustRightInd w:val="0"/>
      <w:spacing w:after="120" w:before="240"/>
      <w:ind w:left="1304"/>
    </w:pPr>
    <w:rPr>
      <w:rFonts w:ascii="Calibri" w:eastAsia="Times New Roman" w:hAnsi="Calibri"/>
      <w:b w:val="1"/>
      <w:bCs w:val="1"/>
      <w:i w:val="1"/>
      <w:iCs w:val="1"/>
      <w:sz w:val="18"/>
      <w:szCs w:val="20"/>
      <w:lang w:eastAsia="pt-BR"/>
    </w:rPr>
  </w:style>
  <w:style w:type="paragraph" w:styleId="Tpicoabc" w:customStyle="1">
    <w:name w:val="Tópico a) b) c)"/>
    <w:basedOn w:val="Normal"/>
    <w:qFormat w:val="1"/>
    <w:rsid w:val="00556D84"/>
    <w:pPr>
      <w:tabs>
        <w:tab w:val="num" w:pos="720"/>
      </w:tabs>
      <w:spacing w:after="120" w:before="120"/>
      <w:ind w:left="1066" w:hanging="357"/>
    </w:pPr>
    <w:rPr>
      <w:rFonts w:ascii="Univers" w:eastAsia="Arial" w:hAnsi="Univers"/>
      <w:sz w:val="21"/>
      <w:szCs w:val="21"/>
      <w:lang w:eastAsia="pt-BR"/>
    </w:rPr>
  </w:style>
  <w:style w:type="character" w:styleId="ObsChar" w:customStyle="1">
    <w:name w:val="Obs Char"/>
    <w:basedOn w:val="Fontepargpadro"/>
    <w:link w:val="Obs"/>
    <w:rsid w:val="00556D84"/>
    <w:rPr>
      <w:rFonts w:eastAsia="Times New Roman"/>
      <w:b w:val="1"/>
      <w:bCs w:val="1"/>
      <w:i w:val="1"/>
      <w:iCs w:val="1"/>
      <w:sz w:val="18"/>
    </w:rPr>
  </w:style>
  <w:style w:type="character" w:styleId="ObsTextoChar" w:customStyle="1">
    <w:name w:val="Obs Texto Char"/>
    <w:basedOn w:val="Fontepargpadro"/>
    <w:link w:val="ObsTexto"/>
    <w:rsid w:val="00556D84"/>
    <w:rPr>
      <w:rFonts w:eastAsia="Times New Roman"/>
      <w:bCs w:val="1"/>
      <w:iCs w:val="1"/>
      <w:sz w:val="18"/>
    </w:rPr>
  </w:style>
  <w:style w:type="paragraph" w:styleId="Tpico1" w:customStyle="1">
    <w:name w:val="Tópico 1."/>
    <w:basedOn w:val="Normal"/>
    <w:qFormat w:val="1"/>
    <w:rsid w:val="00556D84"/>
    <w:pPr>
      <w:tabs>
        <w:tab w:val="num" w:pos="720"/>
      </w:tabs>
      <w:spacing w:after="240" w:before="120"/>
      <w:ind w:left="720" w:right="284" w:hanging="720"/>
    </w:pPr>
    <w:rPr>
      <w:rFonts w:ascii="Calibri" w:eastAsia="Arial" w:hAnsi="Calibri"/>
      <w:sz w:val="18"/>
      <w:szCs w:val="21"/>
      <w:lang w:eastAsia="pt-BR"/>
    </w:rPr>
  </w:style>
  <w:style w:type="paragraph" w:styleId="Tpico1semnumero" w:customStyle="1">
    <w:name w:val="Tópico 1. sem numero"/>
    <w:basedOn w:val="Normal"/>
    <w:next w:val="Tpico1"/>
    <w:qFormat w:val="1"/>
    <w:rsid w:val="00556D84"/>
    <w:pPr>
      <w:spacing w:after="120" w:before="120"/>
      <w:ind w:left="1418" w:right="284"/>
    </w:pPr>
    <w:rPr>
      <w:rFonts w:ascii="Calibri" w:eastAsia="Arial" w:hAnsi="Calibri"/>
      <w:sz w:val="18"/>
      <w:szCs w:val="21"/>
      <w:lang w:eastAsia="pt-BR"/>
    </w:rPr>
  </w:style>
  <w:style w:type="paragraph" w:styleId="Tpico1Bullet" w:customStyle="1">
    <w:name w:val="Tópico 1 Bullet"/>
    <w:basedOn w:val="Normal"/>
    <w:link w:val="Tpico1BulletChar"/>
    <w:rsid w:val="0072780F"/>
    <w:pPr>
      <w:tabs>
        <w:tab w:val="left" w:pos="284"/>
        <w:tab w:val="num" w:pos="720"/>
      </w:tabs>
      <w:spacing w:after="60" w:before="240"/>
      <w:ind w:left="720" w:hanging="720"/>
    </w:pPr>
    <w:rPr>
      <w:rFonts w:ascii="Univers" w:eastAsia="Times New Roman" w:hAnsi="Univers"/>
      <w:sz w:val="21"/>
      <w:szCs w:val="21"/>
      <w:lang w:eastAsia="pt-BR"/>
    </w:rPr>
  </w:style>
  <w:style w:type="character" w:styleId="Tpico1BulletChar" w:customStyle="1">
    <w:name w:val="Tópico 1 Bullet Char"/>
    <w:basedOn w:val="Fontepargpadro"/>
    <w:link w:val="Tpico1Bullet"/>
    <w:rsid w:val="0072780F"/>
    <w:rPr>
      <w:rFonts w:ascii="Univers" w:eastAsia="Times New Roman" w:hAnsi="Univers"/>
      <w:sz w:val="21"/>
      <w:szCs w:val="21"/>
    </w:rPr>
  </w:style>
  <w:style w:type="character" w:styleId="BTTabelaNegrito" w:customStyle="1">
    <w:name w:val="BT Tabela Negrito"/>
    <w:basedOn w:val="Fontepargpadro"/>
    <w:uiPriority w:val="1"/>
    <w:rsid w:val="0072780F"/>
    <w:rPr>
      <w:rFonts w:ascii="Calibri" w:hAnsi="Calibri" w:hint="default"/>
      <w:b w:val="1"/>
      <w:bCs w:val="1"/>
    </w:rPr>
  </w:style>
  <w:style w:type="character" w:styleId="BTTabelaContedo" w:customStyle="1">
    <w:name w:val="BT Tabela Conteúdo"/>
    <w:basedOn w:val="Fontepargpadro"/>
    <w:uiPriority w:val="1"/>
    <w:rsid w:val="0072780F"/>
    <w:rPr>
      <w:rFonts w:ascii="Calibri" w:hAnsi="Calibri" w:hint="default"/>
    </w:rPr>
  </w:style>
  <w:style w:type="character" w:styleId="bold" w:customStyle="1">
    <w:name w:val="bold"/>
    <w:basedOn w:val="Fontepargpadro"/>
    <w:rsid w:val="00CD48A3"/>
  </w:style>
  <w:style w:type="table" w:styleId="a" w:customStyle="1">
    <w:basedOn w:val="TableNormal0"/>
    <w:tblPr>
      <w:tblStyleRowBandSize w:val="1"/>
      <w:tblStyleColBandSize w:val="1"/>
      <w:tblCellMar>
        <w:top w:w="0.0" w:type="dxa"/>
        <w:left w:w="0.0" w:type="dxa"/>
        <w:bottom w:w="0.0" w:type="dxa"/>
        <w:right w:w="115.0" w:type="dxa"/>
      </w:tblCellMar>
    </w:tblPr>
  </w:style>
  <w:style w:type="table" w:styleId="a0" w:customStyle="1">
    <w:basedOn w:val="TableNormal0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a1" w:customStyle="1">
    <w:basedOn w:val="TableNormal0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a2" w:customStyle="1">
    <w:basedOn w:val="TableNormal0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a3" w:customStyle="1">
    <w:basedOn w:val="TableNormal0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a4" w:customStyle="1">
    <w:basedOn w:val="TableNormal0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a5" w:customStyle="1">
    <w:basedOn w:val="TableNormal0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spacing w:after="60" w:before="240" w:lineRule="auto"/>
      <w:ind w:left="360" w:hanging="360"/>
      <w:jc w:val="left"/>
    </w:pPr>
    <w:rPr>
      <w:b w:val="1"/>
      <w:color w:val="000000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jiraproducao.totvs.com.br/issues/?jql=cf%5B11086%5D+%3D+%2211302021%22" TargetMode="External"/><Relationship Id="rId22" Type="http://schemas.openxmlformats.org/officeDocument/2006/relationships/hyperlink" Target="https://jiraproducao.totvs.com.br/issues/?jql=cf%5B11086%5D+%3D+%2211339505%22" TargetMode="External"/><Relationship Id="rId21" Type="http://schemas.openxmlformats.org/officeDocument/2006/relationships/hyperlink" Target="https://tdn.totvs.com/pages/viewpage.action?pageId=611808781" TargetMode="External"/><Relationship Id="rId24" Type="http://schemas.openxmlformats.org/officeDocument/2006/relationships/hyperlink" Target="https://tdn.totvs.com/pages/viewpage.action?pageId=612722887" TargetMode="External"/><Relationship Id="rId23" Type="http://schemas.openxmlformats.org/officeDocument/2006/relationships/hyperlink" Target="https://tdn.totvs.com/pages/viewpage.action?pageId=612707995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dn.totvs.com/pages/viewpage.action?pageId=607856830" TargetMode="External"/><Relationship Id="rId26" Type="http://schemas.openxmlformats.org/officeDocument/2006/relationships/hyperlink" Target="https://jiraproducao.totvs.com.br/issues/?jql=cf%5B11086%5D+%3D+%2211377274%22" TargetMode="External"/><Relationship Id="rId25" Type="http://schemas.openxmlformats.org/officeDocument/2006/relationships/hyperlink" Target="https://tdn.totvs.com/pages/viewpage.action?pageId=612722137" TargetMode="External"/><Relationship Id="rId28" Type="http://schemas.openxmlformats.org/officeDocument/2006/relationships/hyperlink" Target="https://jiraproducao.totvs.com.br/issues/?jql=cf%5B11086%5D+%3D+%2211414119%22" TargetMode="External"/><Relationship Id="rId27" Type="http://schemas.openxmlformats.org/officeDocument/2006/relationships/hyperlink" Target="https://jiraproducao.totvs.com.br/issues/?jql=cf%5B11086%5D+%3D+%2211386249%22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29" Type="http://schemas.openxmlformats.org/officeDocument/2006/relationships/hyperlink" Target="https://jiraproducao.totvs.com.br/issues/?jql=cf%5B11086%5D+%3D+%2211446556%22" TargetMode="External"/><Relationship Id="rId7" Type="http://schemas.openxmlformats.org/officeDocument/2006/relationships/hyperlink" Target="https://tdn.totvs.com/pages/viewpage.action?pageId=606838472" TargetMode="External"/><Relationship Id="rId8" Type="http://schemas.openxmlformats.org/officeDocument/2006/relationships/hyperlink" Target="https://tdn.totvs.com/pages/viewpage.action?pageId=607354687" TargetMode="External"/><Relationship Id="rId31" Type="http://schemas.openxmlformats.org/officeDocument/2006/relationships/hyperlink" Target="https://jiraproducao.totvs.com.br/issues/?jql=cf%5B11086%5D+%3D+%2211468113%22" TargetMode="External"/><Relationship Id="rId30" Type="http://schemas.openxmlformats.org/officeDocument/2006/relationships/hyperlink" Target="https://jiraproducao.totvs.com.br/issues/?jql=cf%5B11086%5D+%3D+%2211452109%22" TargetMode="External"/><Relationship Id="rId11" Type="http://schemas.openxmlformats.org/officeDocument/2006/relationships/hyperlink" Target="https://tdn.totvs.com/pages/viewpage.action?pageId=608538795" TargetMode="External"/><Relationship Id="rId33" Type="http://schemas.openxmlformats.org/officeDocument/2006/relationships/hyperlink" Target="https://tdn.totvs.com/pages/viewpage.action?pageId=622221523" TargetMode="External"/><Relationship Id="rId10" Type="http://schemas.openxmlformats.org/officeDocument/2006/relationships/hyperlink" Target="https://tdn.totvs.com/pages/viewpage.action?pageId=607039994" TargetMode="External"/><Relationship Id="rId32" Type="http://schemas.openxmlformats.org/officeDocument/2006/relationships/hyperlink" Target="https://tdn.totvs.com/pages/viewpage.action?pageId=622221523" TargetMode="External"/><Relationship Id="rId13" Type="http://schemas.openxmlformats.org/officeDocument/2006/relationships/hyperlink" Target="https://tdn.totvs.com/pages/viewpage.action?pageId=611300988" TargetMode="External"/><Relationship Id="rId35" Type="http://schemas.openxmlformats.org/officeDocument/2006/relationships/header" Target="header2.xml"/><Relationship Id="rId12" Type="http://schemas.openxmlformats.org/officeDocument/2006/relationships/hyperlink" Target="https://tdn.totvs.com/pages/viewpage.action?pageId=610994338" TargetMode="External"/><Relationship Id="rId34" Type="http://schemas.openxmlformats.org/officeDocument/2006/relationships/header" Target="header1.xml"/><Relationship Id="rId15" Type="http://schemas.openxmlformats.org/officeDocument/2006/relationships/hyperlink" Target="https://jiraproducao.totvs.com.br/issues/?jql=cf%5B11086%5D+%3D+%2211236664%22" TargetMode="External"/><Relationship Id="rId37" Type="http://schemas.openxmlformats.org/officeDocument/2006/relationships/footer" Target="footer2.xml"/><Relationship Id="rId14" Type="http://schemas.openxmlformats.org/officeDocument/2006/relationships/hyperlink" Target="https://tdn.totvs.com/pages/viewpage.action?pageId=607874164" TargetMode="External"/><Relationship Id="rId36" Type="http://schemas.openxmlformats.org/officeDocument/2006/relationships/footer" Target="footer1.xml"/><Relationship Id="rId17" Type="http://schemas.openxmlformats.org/officeDocument/2006/relationships/hyperlink" Target="https://tdn.totvs.com/pages/viewpage.action?pageId=611808833" TargetMode="External"/><Relationship Id="rId16" Type="http://schemas.openxmlformats.org/officeDocument/2006/relationships/hyperlink" Target="https://tdn.totvs.com/pages/viewpage.action?pageId=607874164" TargetMode="External"/><Relationship Id="rId19" Type="http://schemas.openxmlformats.org/officeDocument/2006/relationships/hyperlink" Target="https://tdn.totvs.com/pages/viewpage.action?pageId=611800486" TargetMode="External"/><Relationship Id="rId18" Type="http://schemas.openxmlformats.org/officeDocument/2006/relationships/hyperlink" Target="https://tdn.totvs.com/pages/viewpage.action?pageId=612023102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Relationship Id="rId5" Type="http://schemas.openxmlformats.org/officeDocument/2006/relationships/font" Target="fonts/ArialNarrow-regular.ttf"/><Relationship Id="rId6" Type="http://schemas.openxmlformats.org/officeDocument/2006/relationships/font" Target="fonts/ArialNarrow-bold.ttf"/><Relationship Id="rId7" Type="http://schemas.openxmlformats.org/officeDocument/2006/relationships/font" Target="fonts/ArialNarrow-italic.ttf"/><Relationship Id="rId8" Type="http://schemas.openxmlformats.org/officeDocument/2006/relationships/font" Target="fonts/ArialNarrow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7.png"/><Relationship Id="rId2" Type="http://schemas.openxmlformats.org/officeDocument/2006/relationships/image" Target="media/image2.png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1.jp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1.jpg"/><Relationship Id="rId3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WqoPiuBOVajjbf3AaEuG2zpPNrg==">AMUW2mVPhe2WuB4PetXMIGKeEZxo0M3t6nT+DElVLTUrrVGyRvQ4+gFV6dXOiOTVYk93Y36UmS23jnsx3PV81EfdTzdPfYVTnuq18UhA2q5R/Tb/CuuqFFXNfnN86PU+9umXgp4FcMqJ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2021-06-11T14:00:00Z</dcterms:created>
  <dc:creator>caroliny</dc:creator>
</cp:coreProperties>
</file>